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5C0" w:rsidP="007245C0">
      <w:pPr>
        <w:pStyle w:val="Title"/>
      </w:pPr>
      <w:r>
        <w:fldChar w:fldCharType="begin"/>
      </w:r>
      <w:r>
        <w:instrText xml:space="preserve"> TITLE   \* MERGEFORMAT </w:instrText>
      </w:r>
      <w:r>
        <w:fldChar w:fldCharType="separate"/>
      </w:r>
      <w:r>
        <w:t>Assessment Requirements for TLIP3027 Organise freight invoicing and payment</w:t>
      </w:r>
      <w:r>
        <w:fldChar w:fldCharType="end"/>
      </w:r>
    </w:p>
    <w:p w:rsidR="007245C0" w:rsidP="007245C0">
      <w:pPr>
        <w:pStyle w:val="Version"/>
        <w:sectPr w:rsidSect="004C3B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B6E" w:rsidP="004C3B6E">
      <w:pPr>
        <w:pStyle w:val="SuperHeading"/>
      </w:pPr>
      <w:r w:rsidRPr="004C3B6E">
        <w:t>Assessment Requirements for TLIP3</w:t>
      </w:r>
      <w:r w:rsidRPr="004C3B6E">
        <w:t>027 Organise freight invoicing and payment</w:t>
      </w:r>
    </w:p>
    <w:p w:rsidR="00000000" w:rsidRPr="004C3B6E" w:rsidP="004C3B6E">
      <w:pPr>
        <w:pStyle w:val="Heading1"/>
      </w:pPr>
      <w:bookmarkStart w:id="1" w:name="O_799425"/>
      <w:bookmarkEnd w:id="1"/>
      <w:r w:rsidRPr="004C3B6E">
        <w:t>Modification History</w:t>
      </w:r>
    </w:p>
    <w:p w:rsidR="007245C0" w:rsidP="007245C0">
      <w:pPr>
        <w:pStyle w:val="BodyText"/>
      </w:pPr>
      <w:r w:rsidRPr="004C3B6E">
        <w:t>Release 1. This is the first release of this unit of competency in the TLI Transport and Logistics Training Package.</w:t>
      </w:r>
    </w:p>
    <w:p w:rsidR="00000000" w:rsidRPr="004C3B6E" w:rsidP="004C3B6E">
      <w:pPr>
        <w:pStyle w:val="Heading1"/>
      </w:pPr>
      <w:bookmarkStart w:id="2" w:name="O_799426"/>
      <w:bookmarkEnd w:id="2"/>
      <w:r w:rsidRPr="004C3B6E">
        <w:t>Performance Evidence</w:t>
      </w:r>
    </w:p>
    <w:tbl>
      <w:tblPr>
        <w:tblW w:w="0" w:type="auto"/>
        <w:tblCellMar>
          <w:left w:w="62" w:type="dxa"/>
          <w:right w:w="62" w:type="dxa"/>
        </w:tblCellMar>
        <w:tblLook w:val="0000"/>
      </w:tblPr>
      <w:tblGrid>
        <w:gridCol w:w="9196"/>
      </w:tblGrid>
      <w:tr w:rsidTr="007245C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C3B6E">
            <w:pPr>
              <w:pStyle w:val="BodyText"/>
              <w:rPr>
                <w:lang w:val="en-NZ"/>
              </w:rPr>
            </w:pPr>
            <w:r w:rsidRPr="004C3B6E">
              <w:t>Evidence required to demonstrate competence in this unit must be relevant to and satisfy all of the requirements of the elements and performance criteria on at least one occasion and include:</w:t>
            </w:r>
          </w:p>
        </w:tc>
      </w:tr>
      <w:tr w:rsidTr="007245C0">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C3B6E" w:rsidP="004C3B6E">
            <w:pPr>
              <w:pStyle w:val="ListBullet"/>
            </w:pPr>
            <w:r w:rsidRPr="004C3B6E">
              <w:t>adapting to differences in equipment in accordance with operat</w:t>
            </w:r>
            <w:r w:rsidRPr="004C3B6E">
              <w:t>ing procedures</w:t>
            </w:r>
          </w:p>
          <w:p w:rsidR="00000000" w:rsidRPr="004C3B6E" w:rsidP="004C3B6E">
            <w:pPr>
              <w:pStyle w:val="ListBullet"/>
            </w:pPr>
            <w:r w:rsidRPr="004C3B6E">
              <w:t>applying relevant legislation and workplace procedures</w:t>
            </w:r>
          </w:p>
          <w:p w:rsidR="00000000" w:rsidRPr="004C3B6E" w:rsidP="004C3B6E">
            <w:pPr>
              <w:pStyle w:val="ListBullet"/>
            </w:pPr>
            <w:r w:rsidRPr="004C3B6E">
              <w:t xml:space="preserve">communicating and negotiating effectively with others </w:t>
            </w:r>
          </w:p>
          <w:p w:rsidR="00000000" w:rsidRPr="004C3B6E" w:rsidP="004C3B6E">
            <w:pPr>
              <w:pStyle w:val="ListBullet"/>
            </w:pPr>
            <w:r w:rsidRPr="004C3B6E">
              <w:t xml:space="preserve">completing relevant documentation </w:t>
            </w:r>
          </w:p>
          <w:p w:rsidR="00000000" w:rsidRPr="004C3B6E" w:rsidP="004C3B6E">
            <w:pPr>
              <w:pStyle w:val="ListBullet"/>
            </w:pPr>
            <w:r w:rsidRPr="004C3B6E">
              <w:t>interpreting and following operational instructions</w:t>
            </w:r>
          </w:p>
          <w:p w:rsidR="00000000" w:rsidRPr="004C3B6E" w:rsidP="004C3B6E">
            <w:pPr>
              <w:pStyle w:val="ListBullet"/>
            </w:pPr>
            <w:r w:rsidRPr="004C3B6E">
              <w:t>modifying activities depending on operationa</w:t>
            </w:r>
            <w:r w:rsidRPr="004C3B6E">
              <w:t>l contingencies, risk situations and environments</w:t>
            </w:r>
          </w:p>
          <w:p w:rsidR="00000000" w:rsidRPr="004C3B6E" w:rsidP="004C3B6E">
            <w:pPr>
              <w:pStyle w:val="ListBullet"/>
            </w:pPr>
            <w:r w:rsidRPr="004C3B6E">
              <w:t>monitoring and prioritising work activities in terms of planned schedule</w:t>
            </w:r>
          </w:p>
          <w:p w:rsidR="00000000" w:rsidRPr="004C3B6E" w:rsidP="004C3B6E">
            <w:pPr>
              <w:pStyle w:val="ListBullet"/>
            </w:pPr>
            <w:r w:rsidRPr="004C3B6E">
              <w:t>operating electronic communications equipment to required protocol</w:t>
            </w:r>
          </w:p>
          <w:p w:rsidR="00000000" w:rsidRPr="004C3B6E" w:rsidP="004C3B6E">
            <w:pPr>
              <w:pStyle w:val="ListBullet"/>
            </w:pPr>
            <w:r w:rsidRPr="004C3B6E">
              <w:t>processing invoices and payments</w:t>
            </w:r>
          </w:p>
          <w:p w:rsidR="00000000" w:rsidRPr="004C3B6E" w:rsidP="004C3B6E">
            <w:pPr>
              <w:pStyle w:val="ListBullet"/>
            </w:pPr>
            <w:r w:rsidRPr="004C3B6E">
              <w:t>reading, interpreting and following relevant instructions, procedures, information and signs</w:t>
            </w:r>
          </w:p>
          <w:p w:rsidR="00000000" w:rsidRPr="004C3B6E" w:rsidP="004C3B6E">
            <w:pPr>
              <w:pStyle w:val="ListBullet"/>
            </w:pPr>
            <w:r w:rsidRPr="004C3B6E">
              <w:t xml:space="preserve">selecting and appropriately applying technology, information systems and procedures </w:t>
            </w:r>
          </w:p>
          <w:p w:rsidR="00000000" w:rsidRPr="004C3B6E" w:rsidP="004C3B6E">
            <w:pPr>
              <w:pStyle w:val="ListBullet"/>
            </w:pPr>
            <w:r w:rsidRPr="004C3B6E">
              <w:t xml:space="preserve">working collaboratively with others </w:t>
            </w:r>
          </w:p>
          <w:p w:rsidR="00000000" w:rsidRPr="004C3B6E" w:rsidP="004C3B6E">
            <w:pPr>
              <w:pStyle w:val="ListBullet"/>
            </w:pPr>
            <w:r w:rsidRPr="004C3B6E">
              <w:t>working systematically with required atte</w:t>
            </w:r>
            <w:r w:rsidRPr="004C3B6E">
              <w:t>ntion to detail.</w:t>
            </w:r>
          </w:p>
        </w:tc>
      </w:tr>
    </w:tbl>
    <w:p w:rsidR="00000000" w:rsidRPr="004C3B6E" w:rsidP="004C3B6E">
      <w:pPr>
        <w:pStyle w:val="BodyText"/>
      </w:pPr>
    </w:p>
    <w:p w:rsidR="00000000" w:rsidRPr="004C3B6E" w:rsidP="004C3B6E">
      <w:pPr>
        <w:pStyle w:val="AllowPageBreak"/>
      </w:pPr>
    </w:p>
    <w:p w:rsidR="00000000" w:rsidRPr="004C3B6E" w:rsidP="004C3B6E">
      <w:pPr>
        <w:pStyle w:val="Heading1"/>
      </w:pPr>
      <w:bookmarkStart w:id="3" w:name="O_799427"/>
      <w:bookmarkEnd w:id="3"/>
      <w:r w:rsidRPr="004C3B6E">
        <w:t>Knowledge Evidence</w:t>
      </w:r>
    </w:p>
    <w:tbl>
      <w:tblPr>
        <w:tblW w:w="0" w:type="auto"/>
        <w:tblCellMar>
          <w:left w:w="62" w:type="dxa"/>
          <w:right w:w="62" w:type="dxa"/>
        </w:tblCellMar>
        <w:tblLook w:val="0000"/>
      </w:tblPr>
      <w:tblGrid>
        <w:gridCol w:w="9196"/>
      </w:tblGrid>
      <w:tr w:rsidTr="007245C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C3B6E">
            <w:pPr>
              <w:pStyle w:val="BodyText"/>
              <w:rPr>
                <w:lang w:val="en-NZ"/>
              </w:rPr>
            </w:pPr>
            <w:r w:rsidRPr="004C3B6E">
              <w:t>Evidence required to demonstrate competence in this unit must be relevant to and satisfy all of the requirements of the elements and performance criteria and include knowledge of:</w:t>
            </w:r>
          </w:p>
        </w:tc>
      </w:tr>
      <w:tr w:rsidTr="007245C0">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4C3B6E" w:rsidP="004C3B6E">
            <w:pPr>
              <w:pStyle w:val="ListBullet"/>
            </w:pPr>
            <w:r w:rsidRPr="004C3B6E">
              <w:t>legal and commercial requirements for the work</w:t>
            </w:r>
          </w:p>
          <w:p w:rsidR="00000000" w:rsidRPr="004C3B6E" w:rsidP="004C3B6E">
            <w:pPr>
              <w:pStyle w:val="ListBullet"/>
            </w:pPr>
            <w:r w:rsidRPr="004C3B6E">
              <w:t xml:space="preserve">operational financial systems, resources, management and workplace operating systems </w:t>
            </w:r>
          </w:p>
          <w:p w:rsidR="00000000" w:rsidRPr="004C3B6E" w:rsidP="004C3B6E">
            <w:pPr>
              <w:pStyle w:val="ListBullet"/>
            </w:pPr>
            <w:r w:rsidRPr="004C3B6E">
              <w:t>relevant regulatory and code requirements</w:t>
            </w:r>
          </w:p>
          <w:p w:rsidR="00000000" w:rsidRPr="004C3B6E" w:rsidP="004C3B6E">
            <w:pPr>
              <w:pStyle w:val="ListBullet"/>
            </w:pPr>
            <w:r w:rsidRPr="004C3B6E">
              <w:t>relevant workplace business management policies and practices, including requirem</w:t>
            </w:r>
            <w:r w:rsidRPr="004C3B6E">
              <w:t>ents for accounts, payments and record keeping</w:t>
            </w:r>
          </w:p>
          <w:p w:rsidR="00000000" w:rsidRPr="004C3B6E" w:rsidP="004C3B6E">
            <w:pPr>
              <w:pStyle w:val="ListBullet"/>
            </w:pPr>
            <w:r w:rsidRPr="004C3B6E">
              <w:t>resource availability including the processing capacity of equipment and software systems for planning activities</w:t>
            </w:r>
          </w:p>
          <w:p w:rsidR="00000000" w:rsidRPr="004C3B6E" w:rsidP="004C3B6E">
            <w:pPr>
              <w:pStyle w:val="ListBullet"/>
            </w:pPr>
            <w:r w:rsidRPr="004C3B6E">
              <w:t>typical problems that can occur and related appropriate action that can be taken</w:t>
            </w:r>
          </w:p>
          <w:p w:rsidR="00000000" w:rsidRPr="004C3B6E" w:rsidP="004C3B6E">
            <w:pPr>
              <w:pStyle w:val="ListBullet"/>
            </w:pPr>
            <w:r w:rsidRPr="004C3B6E">
              <w:t>workplace prot</w:t>
            </w:r>
            <w:r w:rsidRPr="004C3B6E">
              <w:t>ocols and procedures for organising freight invoicing and payment.</w:t>
            </w:r>
          </w:p>
        </w:tc>
      </w:tr>
    </w:tbl>
    <w:p w:rsidR="00000000" w:rsidRPr="004C3B6E" w:rsidP="004C3B6E">
      <w:pPr>
        <w:pStyle w:val="BodyText"/>
      </w:pPr>
    </w:p>
    <w:p w:rsidR="00000000" w:rsidRPr="004C3B6E" w:rsidP="004C3B6E">
      <w:pPr>
        <w:pStyle w:val="AllowPageBreak"/>
      </w:pPr>
    </w:p>
    <w:p w:rsidR="00000000" w:rsidRPr="004C3B6E" w:rsidP="004C3B6E">
      <w:pPr>
        <w:pStyle w:val="Heading1"/>
      </w:pPr>
      <w:bookmarkStart w:id="4" w:name="O_799428"/>
      <w:bookmarkEnd w:id="4"/>
      <w:r w:rsidRPr="004C3B6E">
        <w:t>Assessment Conditions</w:t>
      </w:r>
    </w:p>
    <w:tbl>
      <w:tblPr>
        <w:tblW w:w="0" w:type="auto"/>
        <w:tblCellMar>
          <w:left w:w="62" w:type="dxa"/>
          <w:right w:w="62" w:type="dxa"/>
        </w:tblCellMar>
        <w:tblLook w:val="0000"/>
      </w:tblPr>
      <w:tblGrid>
        <w:gridCol w:w="9196"/>
      </w:tblGrid>
      <w:tr w:rsidTr="007245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C3B6E" w:rsidP="004C3B6E">
            <w:pPr>
              <w:pStyle w:val="BodyText"/>
            </w:pPr>
            <w:r w:rsidRPr="004C3B6E">
              <w:t xml:space="preserve">As a minimum, assessors must satisfy applicable regulatory requirements, which include requirements in the </w:t>
            </w:r>
            <w:r w:rsidRPr="004C3B6E">
              <w:rPr>
                <w:rStyle w:val="Emphasis"/>
              </w:rPr>
              <w:t xml:space="preserve">Standards for Registered </w:t>
            </w:r>
            <w:r w:rsidRPr="004C3B6E">
              <w:rPr>
                <w:rStyle w:val="Emphasis"/>
              </w:rPr>
              <w:t>Training Organisations</w:t>
            </w:r>
            <w:r w:rsidRPr="004C3B6E">
              <w:t xml:space="preserve"> current at the time of assessment. </w:t>
            </w:r>
          </w:p>
          <w:p w:rsidR="00000000" w:rsidRPr="004C3B6E" w:rsidP="004C3B6E">
            <w:pPr>
              <w:pStyle w:val="BodyText"/>
            </w:pPr>
            <w:r w:rsidRPr="004C3B6E">
              <w:t xml:space="preserve">As a minimum, assessment must satisfy applicable regulatory requirements, which include requirements in the </w:t>
            </w:r>
            <w:r w:rsidRPr="004C3B6E">
              <w:rPr>
                <w:rStyle w:val="Emphasis"/>
              </w:rPr>
              <w:t>Standards for Registered Training Organisations</w:t>
            </w:r>
            <w:r w:rsidRPr="004C3B6E">
              <w:t xml:space="preserve"> current at the time of assessment.</w:t>
            </w:r>
          </w:p>
          <w:p w:rsidR="00000000" w:rsidRPr="004C3B6E" w:rsidP="004C3B6E">
            <w:pPr>
              <w:pStyle w:val="BodyText"/>
            </w:pPr>
            <w:r w:rsidRPr="004C3B6E">
              <w:t>Assess</w:t>
            </w:r>
            <w:r w:rsidRPr="004C3B6E">
              <w:t xml:space="preserve">ment must occur in workplace operational situations where it is appropriate to do so; where this is not appropriate, assessment must occur in simulated workplace operational situations that replicate workplace conditions. </w:t>
            </w:r>
          </w:p>
          <w:p w:rsidR="00000000" w:rsidRPr="004C3B6E" w:rsidP="004C3B6E">
            <w:pPr>
              <w:pStyle w:val="BodyText"/>
            </w:pPr>
            <w:r w:rsidRPr="004C3B6E">
              <w:t>Assessment processes and techniqu</w:t>
            </w:r>
            <w:r w:rsidRPr="004C3B6E">
              <w:t>es must be appropriate to the language, literacy and numeracy requirements of the work being performed and the needs of the candidate.</w:t>
            </w:r>
          </w:p>
          <w:p w:rsidR="00000000" w:rsidRPr="004C3B6E" w:rsidP="004C3B6E">
            <w:pPr>
              <w:pStyle w:val="BodyText"/>
            </w:pPr>
            <w:r w:rsidRPr="004C3B6E">
              <w:t>Resources for assessment include:</w:t>
            </w:r>
          </w:p>
          <w:p w:rsidR="00000000" w:rsidRPr="004C3B6E" w:rsidP="004C3B6E">
            <w:pPr>
              <w:pStyle w:val="ListBullet"/>
            </w:pPr>
            <w:r w:rsidRPr="004C3B6E">
              <w:t>a range of relevant exercises, case studies and/or simulations</w:t>
            </w:r>
          </w:p>
          <w:p w:rsidR="00000000" w:rsidRPr="004C3B6E" w:rsidP="004C3B6E">
            <w:pPr>
              <w:pStyle w:val="ListBullet"/>
            </w:pPr>
            <w:r w:rsidRPr="004C3B6E">
              <w:t>applicable documentatio</w:t>
            </w:r>
            <w:r w:rsidRPr="004C3B6E">
              <w:t xml:space="preserve">n including workplace procedures, regulations, codes of practice and operation manuals </w:t>
            </w:r>
          </w:p>
          <w:p w:rsidR="00000000" w:rsidRPr="004C3B6E" w:rsidP="004C3B6E">
            <w:pPr>
              <w:pStyle w:val="ListBullet"/>
            </w:pPr>
            <w:r w:rsidRPr="004C3B6E">
              <w:t>relevant materials, tools, equipment and personal protective equipment currently used in industry.</w:t>
            </w:r>
          </w:p>
        </w:tc>
      </w:tr>
    </w:tbl>
    <w:p w:rsidR="00000000" w:rsidRPr="004C3B6E" w:rsidP="004C3B6E">
      <w:pPr>
        <w:pStyle w:val="BodyText"/>
      </w:pPr>
    </w:p>
    <w:p w:rsidR="00000000" w:rsidRPr="004C3B6E" w:rsidP="004C3B6E">
      <w:pPr>
        <w:pStyle w:val="AllowPageBreak"/>
      </w:pPr>
    </w:p>
    <w:p w:rsidR="00000000" w:rsidRPr="004C3B6E" w:rsidP="004C3B6E">
      <w:pPr>
        <w:pStyle w:val="Heading1"/>
      </w:pPr>
      <w:bookmarkStart w:id="5" w:name="O_799431"/>
      <w:bookmarkEnd w:id="5"/>
      <w:r w:rsidRPr="004C3B6E">
        <w:t>Links</w:t>
      </w:r>
    </w:p>
    <w:p w:rsidR="00000000" w:rsidRPr="004C3B6E" w:rsidP="007245C0">
      <w:pPr>
        <w:pStyle w:val="BodyText"/>
      </w:pPr>
      <w:r w:rsidRPr="004C3B6E">
        <w:t>Companion Volume implementation guides are f</w:t>
      </w:r>
      <w:r w:rsidRPr="004C3B6E">
        <w:t xml:space="preserve">ound in VETNet - </w:t>
      </w:r>
      <w:r>
        <w:fldChar w:fldCharType="begin"/>
      </w:r>
      <w:r>
        <w:instrText xml:space="preserve"> HYPERLINK "https://vetnet.education.gov.au/Pages/TrainingDocs.aspx?q=df441c6e-213d-43e3-874c-0b3f7036d851" </w:instrText>
      </w:r>
      <w:r>
        <w:fldChar w:fldCharType="separate"/>
      </w:r>
      <w:r w:rsidRPr="00C8208A">
        <w:rPr>
          <w:rStyle w:val="Hyperlink"/>
        </w:rPr>
        <w:t>https://vetnet.education.gov.au/Pages/TrainingDocs.aspx?q=df441c6e-213d-43e3-874c-0b3f7036d851</w:t>
      </w:r>
      <w:r>
        <w:fldChar w:fldCharType="end"/>
      </w:r>
    </w:p>
    <w:p w:rsidR="00000000" w:rsidRPr="004C3B6E" w:rsidP="004C3B6E"/>
    <w:sectPr w:rsidSect="004C3B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6E" w:rsidRPr="007245C0" w:rsidP="007245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5C0" w:rsidP="004C3B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245C0" w:rsidP="004C3B6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245C0" w:rsidP="004C3B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5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3B6E" w:rsidRPr="007245C0" w:rsidP="007245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5C0" w:rsidRPr="002D2AF8" w:rsidP="004C3B6E">
    <w:pPr>
      <w:pStyle w:val="Header"/>
      <w:framePr w:wrap="around"/>
    </w:pPr>
    <w:r>
      <w:fldChar w:fldCharType="begin"/>
    </w:r>
    <w:r>
      <w:instrText xml:space="preserve"> TITLE   \* MERGEFORMAT </w:instrText>
    </w:r>
    <w:r>
      <w:fldChar w:fldCharType="separate"/>
    </w:r>
    <w:r>
      <w:t>Assessment Requirements for TLIP3027 Organise freight invoicing and payment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7245C0" w:rsidP="004C3B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3A2C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905B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B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B6E"/>
    <w:pPr>
      <w:spacing w:before="360" w:after="60"/>
      <w:outlineLvl w:val="0"/>
    </w:pPr>
    <w:rPr>
      <w:sz w:val="32"/>
    </w:rPr>
  </w:style>
  <w:style w:type="paragraph" w:styleId="Heading2">
    <w:name w:val="heading 2"/>
    <w:basedOn w:val="HeadingBase"/>
    <w:next w:val="BodyText"/>
    <w:link w:val="Heading2Char"/>
    <w:qFormat/>
    <w:rsid w:val="004C3B6E"/>
    <w:pPr>
      <w:keepLines/>
      <w:spacing w:before="240" w:after="120"/>
      <w:outlineLvl w:val="1"/>
    </w:pPr>
    <w:rPr>
      <w:sz w:val="28"/>
      <w:szCs w:val="40"/>
    </w:rPr>
  </w:style>
  <w:style w:type="paragraph" w:styleId="Heading3">
    <w:name w:val="heading 3"/>
    <w:basedOn w:val="HeadingBase"/>
    <w:next w:val="BodyText"/>
    <w:link w:val="Heading3Char"/>
    <w:qFormat/>
    <w:rsid w:val="004C3B6E"/>
    <w:pPr>
      <w:spacing w:before="180" w:after="120"/>
      <w:outlineLvl w:val="2"/>
    </w:pPr>
    <w:rPr>
      <w:spacing w:val="-10"/>
      <w:kern w:val="32"/>
    </w:rPr>
  </w:style>
  <w:style w:type="paragraph" w:styleId="Heading4">
    <w:name w:val="heading 4"/>
    <w:basedOn w:val="HeadingBase"/>
    <w:next w:val="BodyText"/>
    <w:link w:val="Heading4Char"/>
    <w:qFormat/>
    <w:rsid w:val="004C3B6E"/>
    <w:pPr>
      <w:spacing w:before="160" w:after="120"/>
      <w:outlineLvl w:val="3"/>
    </w:pPr>
    <w:rPr>
      <w:sz w:val="22"/>
    </w:rPr>
  </w:style>
  <w:style w:type="paragraph" w:styleId="Heading5">
    <w:name w:val="heading 5"/>
    <w:basedOn w:val="HeadingBase"/>
    <w:next w:val="Normal"/>
    <w:link w:val="Heading5Char"/>
    <w:qFormat/>
    <w:rsid w:val="004C3B6E"/>
    <w:pPr>
      <w:spacing w:before="80"/>
      <w:outlineLvl w:val="4"/>
    </w:pPr>
    <w:rPr>
      <w:color w:val="918585"/>
      <w:sz w:val="20"/>
    </w:rPr>
  </w:style>
  <w:style w:type="paragraph" w:styleId="Heading6">
    <w:name w:val="heading 6"/>
    <w:basedOn w:val="HeadingBase"/>
    <w:next w:val="Normal"/>
    <w:link w:val="Heading6Char"/>
    <w:qFormat/>
    <w:rsid w:val="004C3B6E"/>
    <w:pPr>
      <w:spacing w:before="60"/>
      <w:outlineLvl w:val="5"/>
    </w:pPr>
    <w:rPr>
      <w:color w:val="918585"/>
      <w:sz w:val="20"/>
    </w:rPr>
  </w:style>
  <w:style w:type="paragraph" w:styleId="Heading7">
    <w:name w:val="heading 7"/>
    <w:basedOn w:val="Normal"/>
    <w:next w:val="Normal"/>
    <w:link w:val="Heading7Char"/>
    <w:qFormat/>
    <w:rsid w:val="004C3B6E"/>
    <w:pPr>
      <w:ind w:left="720"/>
      <w:outlineLvl w:val="6"/>
    </w:pPr>
    <w:rPr>
      <w:i/>
    </w:rPr>
  </w:style>
  <w:style w:type="paragraph" w:styleId="Heading8">
    <w:name w:val="heading 8"/>
    <w:basedOn w:val="Normal"/>
    <w:next w:val="Normal"/>
    <w:link w:val="Heading8Char"/>
    <w:qFormat/>
    <w:rsid w:val="004C3B6E"/>
    <w:pPr>
      <w:ind w:left="720"/>
      <w:outlineLvl w:val="7"/>
    </w:pPr>
    <w:rPr>
      <w:i/>
    </w:rPr>
  </w:style>
  <w:style w:type="paragraph" w:styleId="Heading9">
    <w:name w:val="heading 9"/>
    <w:basedOn w:val="Normal"/>
    <w:next w:val="Normal"/>
    <w:link w:val="Heading9Char"/>
    <w:qFormat/>
    <w:rsid w:val="004C3B6E"/>
    <w:pPr>
      <w:ind w:left="720"/>
      <w:outlineLvl w:val="8"/>
    </w:pPr>
    <w:rPr>
      <w:i/>
    </w:rPr>
  </w:style>
  <w:style w:type="character" w:default="1" w:styleId="DefaultParagraphFont">
    <w:name w:val="Default Paragraph Font"/>
    <w:uiPriority w:val="1"/>
    <w:unhideWhenUsed/>
    <w:rsid w:val="004C3B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B6E"/>
  </w:style>
  <w:style w:type="character" w:customStyle="1" w:styleId="Heading1Char">
    <w:name w:val="Heading 1 Char"/>
    <w:basedOn w:val="DefaultParagraphFont"/>
    <w:link w:val="Heading1"/>
    <w:rsid w:val="004C3B6E"/>
    <w:rPr>
      <w:rFonts w:ascii="Times New Roman" w:eastAsia="Times New Roman" w:hAnsi="Times New Roman" w:cs="Times New Roman"/>
      <w:b/>
      <w:sz w:val="32"/>
      <w:szCs w:val="20"/>
      <w:lang w:eastAsia="en-US"/>
    </w:rPr>
  </w:style>
  <w:style w:type="paragraph" w:styleId="BodyText">
    <w:name w:val="Body Text"/>
    <w:basedOn w:val="Normal"/>
    <w:link w:val="BodyTextChar"/>
    <w:rsid w:val="004C3B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3B6E"/>
    <w:rPr>
      <w:rFonts w:ascii="Times New Roman" w:eastAsia="Times New Roman" w:hAnsi="Times New Roman" w:cs="Times New Roman"/>
      <w:sz w:val="24"/>
      <w:lang w:eastAsia="en-US"/>
    </w:rPr>
  </w:style>
  <w:style w:type="paragraph" w:styleId="ListBullet">
    <w:name w:val="List Bullet"/>
    <w:basedOn w:val="List"/>
    <w:rsid w:val="004C3B6E"/>
    <w:pPr>
      <w:numPr>
        <w:numId w:val="11"/>
      </w:numPr>
      <w:tabs>
        <w:tab w:val="clear" w:pos="340"/>
      </w:tabs>
      <w:spacing w:before="40" w:after="40"/>
    </w:pPr>
  </w:style>
  <w:style w:type="character" w:styleId="Emphasis">
    <w:name w:val="Emphasis"/>
    <w:basedOn w:val="DefaultParagraphFont"/>
    <w:qFormat/>
    <w:rsid w:val="004C3B6E"/>
    <w:rPr>
      <w:i/>
    </w:rPr>
  </w:style>
  <w:style w:type="paragraph" w:customStyle="1" w:styleId="SuperHeading">
    <w:name w:val="SuperHeading"/>
    <w:basedOn w:val="Normal"/>
    <w:rsid w:val="004C3B6E"/>
    <w:pPr>
      <w:spacing w:before="240" w:after="120"/>
      <w:outlineLvl w:val="0"/>
    </w:pPr>
    <w:rPr>
      <w:rFonts w:ascii="Times New Roman" w:hAnsi="Times New Roman"/>
      <w:b/>
      <w:sz w:val="32"/>
    </w:rPr>
  </w:style>
  <w:style w:type="paragraph" w:customStyle="1" w:styleId="AllowPageBreak">
    <w:name w:val="AllowPageBreak"/>
    <w:rsid w:val="004C3B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3B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B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B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B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B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B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B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B6E"/>
    <w:rPr>
      <w:rFonts w:ascii="Courier New" w:eastAsia="Times New Roman" w:hAnsi="Courier New" w:cs="Times New Roman"/>
      <w:i/>
      <w:szCs w:val="20"/>
      <w:lang w:eastAsia="en-US"/>
    </w:rPr>
  </w:style>
  <w:style w:type="paragraph" w:customStyle="1" w:styleId="HeadingBase">
    <w:name w:val="Heading Base"/>
    <w:rsid w:val="004C3B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B6E"/>
    <w:pPr>
      <w:tabs>
        <w:tab w:val="right" w:leader="dot" w:pos="9072"/>
      </w:tabs>
      <w:ind w:left="567"/>
    </w:pPr>
    <w:rPr>
      <w:szCs w:val="22"/>
    </w:rPr>
  </w:style>
  <w:style w:type="paragraph" w:customStyle="1" w:styleId="TOCBase">
    <w:name w:val="TOC Base"/>
    <w:rsid w:val="004C3B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B6E"/>
    <w:pPr>
      <w:tabs>
        <w:tab w:val="right" w:leader="dot" w:pos="9072"/>
      </w:tabs>
      <w:spacing w:before="40" w:after="40"/>
      <w:ind w:left="284"/>
    </w:pPr>
    <w:rPr>
      <w:rFonts w:ascii="Times New Roman" w:hAnsi="Times New Roman"/>
    </w:rPr>
  </w:style>
  <w:style w:type="paragraph" w:styleId="TOC1">
    <w:name w:val="toc 1"/>
    <w:basedOn w:val="TOCBase"/>
    <w:next w:val="Normal"/>
    <w:rsid w:val="004C3B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B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B6E"/>
    <w:rPr>
      <w:rFonts w:ascii="Times New Roman" w:eastAsia="Times New Roman" w:hAnsi="Times New Roman" w:cs="Times New Roman"/>
      <w:sz w:val="16"/>
      <w:lang w:eastAsia="en-US"/>
    </w:rPr>
  </w:style>
  <w:style w:type="paragraph" w:styleId="Title">
    <w:name w:val="Title"/>
    <w:basedOn w:val="HeadingBase"/>
    <w:link w:val="TitleChar"/>
    <w:qFormat/>
    <w:rsid w:val="004C3B6E"/>
    <w:pPr>
      <w:spacing w:before="5040"/>
      <w:jc w:val="center"/>
    </w:pPr>
    <w:rPr>
      <w:sz w:val="48"/>
      <w:szCs w:val="72"/>
      <w:lang w:val="en-US"/>
    </w:rPr>
  </w:style>
  <w:style w:type="character" w:customStyle="1" w:styleId="TitleChar">
    <w:name w:val="Title Char"/>
    <w:basedOn w:val="DefaultParagraphFont"/>
    <w:link w:val="Title"/>
    <w:rsid w:val="004C3B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B6E"/>
    <w:pPr>
      <w:tabs>
        <w:tab w:val="left" w:pos="3600"/>
        <w:tab w:val="left" w:pos="3958"/>
      </w:tabs>
    </w:pPr>
  </w:style>
  <w:style w:type="paragraph" w:styleId="List">
    <w:name w:val="List"/>
    <w:basedOn w:val="BodyText"/>
    <w:next w:val="BodyText"/>
    <w:rsid w:val="004C3B6E"/>
    <w:pPr>
      <w:tabs>
        <w:tab w:val="left" w:pos="340"/>
      </w:tabs>
      <w:spacing w:before="60" w:after="60"/>
      <w:ind w:left="340" w:hanging="340"/>
    </w:pPr>
  </w:style>
  <w:style w:type="paragraph" w:customStyle="1" w:styleId="Note">
    <w:name w:val="Note"/>
    <w:basedOn w:val="BodyText"/>
    <w:rsid w:val="004C3B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3B6E"/>
    <w:rPr>
      <w:b/>
      <w:spacing w:val="0"/>
    </w:rPr>
  </w:style>
  <w:style w:type="paragraph" w:customStyle="1" w:styleId="SuperTitle">
    <w:name w:val="SuperTitle"/>
    <w:basedOn w:val="Title"/>
    <w:rsid w:val="004C3B6E"/>
    <w:pPr>
      <w:framePr w:wrap="auto" w:hAnchor="text" w:y="6049"/>
    </w:pPr>
    <w:rPr>
      <w:color w:val="000000"/>
      <w:sz w:val="40"/>
    </w:rPr>
  </w:style>
  <w:style w:type="paragraph" w:customStyle="1" w:styleId="TOCTitle">
    <w:name w:val="TOCTitle"/>
    <w:basedOn w:val="Heading1"/>
    <w:rsid w:val="004C3B6E"/>
    <w:pPr>
      <w:spacing w:after="240"/>
      <w:jc w:val="center"/>
      <w:outlineLvl w:val="9"/>
    </w:pPr>
    <w:rPr>
      <w:caps/>
    </w:rPr>
  </w:style>
  <w:style w:type="paragraph" w:customStyle="1" w:styleId="Version">
    <w:name w:val="Version"/>
    <w:rsid w:val="004C3B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3B6E"/>
    <w:pPr>
      <w:numPr>
        <w:numId w:val="12"/>
      </w:numPr>
      <w:tabs>
        <w:tab w:val="clear" w:pos="680"/>
      </w:tabs>
    </w:pPr>
  </w:style>
  <w:style w:type="paragraph" w:styleId="Index1">
    <w:name w:val="index 1"/>
    <w:basedOn w:val="Normal"/>
    <w:next w:val="Normal"/>
    <w:semiHidden/>
    <w:rsid w:val="004C3B6E"/>
    <w:pPr>
      <w:keepNext w:val="0"/>
      <w:tabs>
        <w:tab w:val="right" w:pos="4176"/>
      </w:tabs>
      <w:ind w:left="198" w:hanging="198"/>
    </w:pPr>
    <w:rPr>
      <w:rFonts w:ascii="Garamond" w:hAnsi="Garamond"/>
    </w:rPr>
  </w:style>
  <w:style w:type="paragraph" w:styleId="IndexHeading">
    <w:name w:val="index heading"/>
    <w:basedOn w:val="Normal"/>
    <w:next w:val="Index1"/>
    <w:semiHidden/>
    <w:rsid w:val="004C3B6E"/>
    <w:pPr>
      <w:spacing w:before="120" w:after="120"/>
    </w:pPr>
    <w:rPr>
      <w:rFonts w:ascii="Arial" w:hAnsi="Arial"/>
      <w:b/>
      <w:color w:val="918585"/>
      <w:sz w:val="24"/>
    </w:rPr>
  </w:style>
  <w:style w:type="paragraph" w:styleId="Header">
    <w:name w:val="header"/>
    <w:basedOn w:val="Normal"/>
    <w:link w:val="HeaderChar"/>
    <w:rsid w:val="004C3B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B6E"/>
    <w:rPr>
      <w:rFonts w:ascii="Times New Roman" w:eastAsia="Times New Roman" w:hAnsi="Times New Roman" w:cs="Times New Roman"/>
      <w:sz w:val="16"/>
      <w:szCs w:val="20"/>
      <w:lang w:val="en-GB" w:eastAsia="en-US"/>
    </w:rPr>
  </w:style>
  <w:style w:type="paragraph" w:customStyle="1" w:styleId="Chapter">
    <w:name w:val="Chapter"/>
    <w:basedOn w:val="Normal"/>
    <w:rsid w:val="004C3B6E"/>
    <w:pPr>
      <w:spacing w:before="240"/>
    </w:pPr>
    <w:rPr>
      <w:rFonts w:ascii="Times New Roman" w:hAnsi="Times New Roman"/>
      <w:smallCaps/>
      <w:spacing w:val="80"/>
      <w:sz w:val="28"/>
    </w:rPr>
  </w:style>
  <w:style w:type="paragraph" w:customStyle="1" w:styleId="InChapter">
    <w:name w:val="InChapter"/>
    <w:basedOn w:val="Heading3"/>
    <w:rsid w:val="004C3B6E"/>
    <w:pPr>
      <w:spacing w:after="240"/>
      <w:outlineLvl w:val="9"/>
    </w:pPr>
    <w:rPr>
      <w:noProof/>
    </w:rPr>
  </w:style>
  <w:style w:type="paragraph" w:styleId="Index2">
    <w:name w:val="index 2"/>
    <w:basedOn w:val="Normal"/>
    <w:next w:val="Normal"/>
    <w:semiHidden/>
    <w:rsid w:val="004C3B6E"/>
    <w:pPr>
      <w:tabs>
        <w:tab w:val="right" w:pos="4176"/>
      </w:tabs>
      <w:ind w:left="568" w:hanging="284"/>
    </w:pPr>
    <w:rPr>
      <w:rFonts w:ascii="Garamond" w:hAnsi="Garamond"/>
    </w:rPr>
  </w:style>
  <w:style w:type="paragraph" w:customStyle="1" w:styleId="Byline">
    <w:name w:val="Byline"/>
    <w:rsid w:val="004C3B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B6E"/>
    <w:pPr>
      <w:tabs>
        <w:tab w:val="clear" w:pos="3600"/>
        <w:tab w:val="clear" w:pos="3958"/>
      </w:tabs>
      <w:jc w:val="right"/>
    </w:pPr>
  </w:style>
  <w:style w:type="paragraph" w:styleId="Caption">
    <w:name w:val="caption"/>
    <w:basedOn w:val="BodyText"/>
    <w:next w:val="Normal"/>
    <w:qFormat/>
    <w:rsid w:val="004C3B6E"/>
    <w:pPr>
      <w:framePr w:w="2268" w:hSpace="181" w:vSpace="181" w:wrap="around" w:vAnchor="text" w:hAnchor="page" w:x="1135" w:y="285" w:anchorLock="1"/>
    </w:pPr>
    <w:rPr>
      <w:i/>
    </w:rPr>
  </w:style>
  <w:style w:type="paragraph" w:customStyle="1" w:styleId="MiniTOCTitle">
    <w:name w:val="MiniTOCTitle"/>
    <w:basedOn w:val="Heading4"/>
    <w:rsid w:val="004C3B6E"/>
    <w:pPr>
      <w:spacing w:before="240"/>
      <w:outlineLvl w:val="9"/>
    </w:pPr>
    <w:rPr>
      <w:noProof/>
      <w:sz w:val="24"/>
    </w:rPr>
  </w:style>
  <w:style w:type="paragraph" w:customStyle="1" w:styleId="MiniTOCItem">
    <w:name w:val="MiniTOCItem"/>
    <w:basedOn w:val="ListBullet"/>
    <w:rsid w:val="004C3B6E"/>
    <w:pPr>
      <w:numPr>
        <w:numId w:val="0"/>
      </w:numPr>
      <w:tabs>
        <w:tab w:val="right" w:leader="dot" w:pos="6521"/>
      </w:tabs>
      <w:spacing w:before="0" w:after="0"/>
    </w:pPr>
  </w:style>
  <w:style w:type="paragraph" w:customStyle="1" w:styleId="TOFTitle">
    <w:name w:val="TOFTitle"/>
    <w:basedOn w:val="TOCTitle"/>
    <w:rsid w:val="004C3B6E"/>
  </w:style>
  <w:style w:type="paragraph" w:styleId="TableofFigures">
    <w:name w:val="table of figures"/>
    <w:basedOn w:val="Normal"/>
    <w:next w:val="Normal"/>
    <w:semiHidden/>
    <w:rsid w:val="004C3B6E"/>
    <w:pPr>
      <w:tabs>
        <w:tab w:val="right" w:leader="dot" w:pos="9072"/>
      </w:tabs>
      <w:ind w:left="970" w:hanging="403"/>
    </w:pPr>
    <w:rPr>
      <w:rFonts w:ascii="Times New Roman" w:hAnsi="Times New Roman"/>
      <w:b/>
    </w:rPr>
  </w:style>
  <w:style w:type="paragraph" w:styleId="ListNumber">
    <w:name w:val="List Number"/>
    <w:basedOn w:val="List"/>
    <w:rsid w:val="004C3B6E"/>
    <w:pPr>
      <w:numPr>
        <w:numId w:val="14"/>
      </w:numPr>
      <w:tabs>
        <w:tab w:val="clear" w:pos="340"/>
      </w:tabs>
    </w:pPr>
  </w:style>
  <w:style w:type="character" w:customStyle="1" w:styleId="WingdingSymbols">
    <w:name w:val="Wingding Symbols"/>
    <w:rsid w:val="004C3B6E"/>
    <w:rPr>
      <w:rFonts w:ascii="Wingdings" w:hAnsi="Wingdings"/>
    </w:rPr>
  </w:style>
  <w:style w:type="paragraph" w:customStyle="1" w:styleId="TableHeading">
    <w:name w:val="Table Heading"/>
    <w:basedOn w:val="HeadingBase"/>
    <w:rsid w:val="004C3B6E"/>
    <w:pPr>
      <w:keepLines/>
      <w:pBdr>
        <w:bottom w:val="single" w:sz="6" w:space="1" w:color="918585"/>
      </w:pBdr>
      <w:spacing w:before="240"/>
    </w:pPr>
  </w:style>
  <w:style w:type="character" w:customStyle="1" w:styleId="HotSpot">
    <w:name w:val="HotSpot"/>
    <w:rsid w:val="004C3B6E"/>
    <w:rPr>
      <w:color w:val="0033CC"/>
      <w:u w:val="none"/>
    </w:rPr>
  </w:style>
  <w:style w:type="paragraph" w:customStyle="1" w:styleId="BodyTextRight">
    <w:name w:val="Body Text Right"/>
    <w:basedOn w:val="BodyText"/>
    <w:rsid w:val="004C3B6E"/>
    <w:pPr>
      <w:spacing w:before="0" w:after="0"/>
      <w:jc w:val="right"/>
    </w:pPr>
  </w:style>
  <w:style w:type="paragraph" w:styleId="Index3">
    <w:name w:val="index 3"/>
    <w:basedOn w:val="ListNumber2"/>
    <w:next w:val="Normal"/>
    <w:semiHidden/>
    <w:rsid w:val="004C3B6E"/>
    <w:pPr>
      <w:numPr>
        <w:numId w:val="0"/>
      </w:numPr>
      <w:tabs>
        <w:tab w:val="right" w:leader="dot" w:pos="4176"/>
      </w:tabs>
    </w:pPr>
  </w:style>
  <w:style w:type="paragraph" w:styleId="ListNumber2">
    <w:name w:val="List Number 2"/>
    <w:basedOn w:val="List2"/>
    <w:rsid w:val="004C3B6E"/>
    <w:pPr>
      <w:numPr>
        <w:numId w:val="9"/>
      </w:numPr>
      <w:tabs>
        <w:tab w:val="clear" w:pos="1060"/>
      </w:tabs>
    </w:pPr>
  </w:style>
  <w:style w:type="paragraph" w:customStyle="1" w:styleId="MarginNote">
    <w:name w:val="Margin Note"/>
    <w:basedOn w:val="BodyText"/>
    <w:rsid w:val="004C3B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B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B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B6E"/>
    <w:rPr>
      <w:sz w:val="32"/>
    </w:rPr>
  </w:style>
  <w:style w:type="paragraph" w:customStyle="1" w:styleId="HeadingProcedure">
    <w:name w:val="Heading Procedure"/>
    <w:basedOn w:val="HeadingBase"/>
    <w:next w:val="Normal"/>
    <w:rsid w:val="004C3B6E"/>
    <w:pPr>
      <w:tabs>
        <w:tab w:val="left" w:pos="0"/>
      </w:tabs>
      <w:spacing w:before="120" w:after="60"/>
    </w:pPr>
    <w:rPr>
      <w:i/>
      <w:color w:val="918585"/>
      <w:sz w:val="22"/>
    </w:rPr>
  </w:style>
  <w:style w:type="paragraph" w:customStyle="1" w:styleId="TableBodyText">
    <w:name w:val="Table Body Text"/>
    <w:basedOn w:val="BodyText"/>
    <w:rsid w:val="004C3B6E"/>
    <w:pPr>
      <w:spacing w:before="60" w:after="60"/>
    </w:pPr>
  </w:style>
  <w:style w:type="paragraph" w:styleId="ListContinue">
    <w:name w:val="List Continue"/>
    <w:basedOn w:val="List"/>
    <w:rsid w:val="004C3B6E"/>
    <w:pPr>
      <w:ind w:firstLine="0"/>
    </w:pPr>
  </w:style>
  <w:style w:type="paragraph" w:customStyle="1" w:styleId="ListNote">
    <w:name w:val="List Note"/>
    <w:basedOn w:val="List"/>
    <w:rsid w:val="004C3B6E"/>
    <w:pPr>
      <w:pBdr>
        <w:top w:val="single" w:sz="6" w:space="2" w:color="918585"/>
        <w:bottom w:val="single" w:sz="6" w:space="2" w:color="918585"/>
      </w:pBdr>
      <w:tabs>
        <w:tab w:val="left" w:pos="1021"/>
      </w:tabs>
      <w:ind w:firstLine="0"/>
    </w:pPr>
  </w:style>
  <w:style w:type="paragraph" w:customStyle="1" w:styleId="Warning">
    <w:name w:val="Warning"/>
    <w:basedOn w:val="BodyText"/>
    <w:rsid w:val="004C3B6E"/>
    <w:pPr>
      <w:shd w:val="clear" w:color="auto" w:fill="D9D9D9"/>
      <w:tabs>
        <w:tab w:val="left" w:pos="992"/>
      </w:tabs>
      <w:ind w:left="119" w:right="119"/>
    </w:pPr>
    <w:rPr>
      <w:sz w:val="20"/>
    </w:rPr>
  </w:style>
  <w:style w:type="paragraph" w:customStyle="1" w:styleId="MarginIcons">
    <w:name w:val="Margin Icons"/>
    <w:basedOn w:val="BodyText"/>
    <w:rsid w:val="004C3B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B6E"/>
    <w:rPr>
      <w:rFonts w:ascii="Courier New" w:hAnsi="Courier New"/>
    </w:rPr>
  </w:style>
  <w:style w:type="paragraph" w:customStyle="1" w:styleId="NoteBullet">
    <w:name w:val="Note Bullet"/>
    <w:basedOn w:val="Note"/>
    <w:rsid w:val="004C3B6E"/>
    <w:pPr>
      <w:tabs>
        <w:tab w:val="clear" w:pos="680"/>
      </w:tabs>
      <w:spacing w:before="60" w:after="60"/>
    </w:pPr>
  </w:style>
  <w:style w:type="paragraph" w:customStyle="1" w:styleId="SubHeading2">
    <w:name w:val="SubHeading2"/>
    <w:basedOn w:val="HeadingBase"/>
    <w:rsid w:val="004C3B6E"/>
    <w:pPr>
      <w:spacing w:before="240" w:after="60"/>
    </w:pPr>
    <w:rPr>
      <w:sz w:val="20"/>
    </w:rPr>
  </w:style>
  <w:style w:type="paragraph" w:customStyle="1" w:styleId="SubHeading1">
    <w:name w:val="SubHeading1"/>
    <w:basedOn w:val="HeadingBase"/>
    <w:rsid w:val="004C3B6E"/>
    <w:pPr>
      <w:spacing w:before="240" w:after="60"/>
    </w:pPr>
    <w:rPr>
      <w:color w:val="918585"/>
      <w:sz w:val="22"/>
    </w:rPr>
  </w:style>
  <w:style w:type="paragraph" w:customStyle="1" w:styleId="SideHeading">
    <w:name w:val="Side Heading"/>
    <w:basedOn w:val="HeadingBase"/>
    <w:rsid w:val="004C3B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B6E"/>
    <w:pPr>
      <w:numPr>
        <w:numId w:val="10"/>
      </w:numPr>
    </w:pPr>
  </w:style>
  <w:style w:type="paragraph" w:styleId="PlainText">
    <w:name w:val="Plain Text"/>
    <w:basedOn w:val="Normal"/>
    <w:link w:val="PlainTextChar"/>
    <w:rsid w:val="004C3B6E"/>
    <w:rPr>
      <w:sz w:val="20"/>
    </w:rPr>
  </w:style>
  <w:style w:type="character" w:customStyle="1" w:styleId="PlainTextChar">
    <w:name w:val="Plain Text Char"/>
    <w:basedOn w:val="DefaultParagraphFont"/>
    <w:link w:val="PlainText"/>
    <w:rsid w:val="004C3B6E"/>
    <w:rPr>
      <w:rFonts w:ascii="Courier New" w:eastAsia="Times New Roman" w:hAnsi="Courier New" w:cs="Times New Roman"/>
      <w:sz w:val="20"/>
      <w:szCs w:val="20"/>
      <w:lang w:eastAsia="en-US"/>
    </w:rPr>
  </w:style>
  <w:style w:type="character" w:customStyle="1" w:styleId="MenuOption">
    <w:name w:val="Menu Option"/>
    <w:basedOn w:val="DefaultParagraphFont"/>
    <w:rsid w:val="004C3B6E"/>
    <w:rPr>
      <w:b/>
      <w:smallCaps/>
    </w:rPr>
  </w:style>
  <w:style w:type="paragraph" w:customStyle="1" w:styleId="TableListNumber">
    <w:name w:val="Table List Number"/>
    <w:basedOn w:val="ListNumber"/>
    <w:rsid w:val="004C3B6E"/>
    <w:pPr>
      <w:numPr>
        <w:numId w:val="0"/>
      </w:numPr>
    </w:pPr>
  </w:style>
  <w:style w:type="paragraph" w:styleId="TOC4">
    <w:name w:val="toc 4"/>
    <w:basedOn w:val="TOCBase"/>
    <w:next w:val="Normal"/>
    <w:semiHidden/>
    <w:rsid w:val="004C3B6E"/>
    <w:pPr>
      <w:tabs>
        <w:tab w:val="right" w:leader="dot" w:pos="9071"/>
      </w:tabs>
      <w:ind w:left="1701"/>
    </w:pPr>
  </w:style>
  <w:style w:type="paragraph" w:customStyle="1" w:styleId="ListAlpha">
    <w:name w:val="List Alpha"/>
    <w:basedOn w:val="List"/>
    <w:rsid w:val="004C3B6E"/>
    <w:pPr>
      <w:numPr>
        <w:numId w:val="8"/>
      </w:numPr>
    </w:pPr>
  </w:style>
  <w:style w:type="paragraph" w:customStyle="1" w:styleId="ListAlpha2">
    <w:name w:val="List Alpha 2"/>
    <w:basedOn w:val="List2"/>
    <w:rsid w:val="004C3B6E"/>
    <w:pPr>
      <w:numPr>
        <w:numId w:val="7"/>
      </w:numPr>
    </w:pPr>
  </w:style>
  <w:style w:type="paragraph" w:styleId="List2">
    <w:name w:val="List 2"/>
    <w:basedOn w:val="BodyText"/>
    <w:rsid w:val="004C3B6E"/>
    <w:pPr>
      <w:tabs>
        <w:tab w:val="left" w:pos="680"/>
      </w:tabs>
      <w:spacing w:before="60" w:after="60"/>
      <w:ind w:left="680" w:hanging="340"/>
    </w:pPr>
  </w:style>
  <w:style w:type="paragraph" w:styleId="List3">
    <w:name w:val="List 3"/>
    <w:basedOn w:val="BodyText"/>
    <w:rsid w:val="004C3B6E"/>
    <w:pPr>
      <w:tabs>
        <w:tab w:val="left" w:pos="1021"/>
      </w:tabs>
      <w:spacing w:before="60" w:after="60"/>
      <w:ind w:left="1020" w:hanging="340"/>
    </w:pPr>
  </w:style>
  <w:style w:type="paragraph" w:styleId="List4">
    <w:name w:val="List 4"/>
    <w:basedOn w:val="BodyText"/>
    <w:rsid w:val="004C3B6E"/>
    <w:pPr>
      <w:tabs>
        <w:tab w:val="left" w:pos="1361"/>
      </w:tabs>
      <w:spacing w:before="60" w:after="60"/>
      <w:ind w:left="1361" w:hanging="340"/>
    </w:pPr>
  </w:style>
  <w:style w:type="paragraph" w:styleId="List5">
    <w:name w:val="List 5"/>
    <w:basedOn w:val="BodyText"/>
    <w:rsid w:val="004C3B6E"/>
    <w:pPr>
      <w:tabs>
        <w:tab w:val="left" w:pos="1701"/>
      </w:tabs>
      <w:spacing w:before="60" w:after="60"/>
      <w:ind w:left="1701" w:hanging="340"/>
    </w:pPr>
  </w:style>
  <w:style w:type="paragraph" w:styleId="ListBullet3">
    <w:name w:val="List Bullet 3"/>
    <w:basedOn w:val="List3"/>
    <w:rsid w:val="004C3B6E"/>
    <w:pPr>
      <w:numPr>
        <w:numId w:val="13"/>
      </w:numPr>
      <w:tabs>
        <w:tab w:val="clear" w:pos="1021"/>
      </w:tabs>
      <w:ind w:left="1037" w:hanging="357"/>
    </w:pPr>
  </w:style>
  <w:style w:type="paragraph" w:styleId="ListBullet4">
    <w:name w:val="List Bullet 4"/>
    <w:basedOn w:val="List4"/>
    <w:rsid w:val="004C3B6E"/>
    <w:pPr>
      <w:numPr>
        <w:numId w:val="2"/>
      </w:numPr>
      <w:tabs>
        <w:tab w:val="clear" w:pos="1361"/>
      </w:tabs>
    </w:pPr>
  </w:style>
  <w:style w:type="paragraph" w:styleId="ListBullet5">
    <w:name w:val="List Bullet 5"/>
    <w:basedOn w:val="List5"/>
    <w:rsid w:val="004C3B6E"/>
    <w:pPr>
      <w:numPr>
        <w:numId w:val="3"/>
      </w:numPr>
    </w:pPr>
  </w:style>
  <w:style w:type="paragraph" w:styleId="ListContinue2">
    <w:name w:val="List Continue 2"/>
    <w:basedOn w:val="List2"/>
    <w:rsid w:val="004C3B6E"/>
    <w:pPr>
      <w:ind w:firstLine="0"/>
    </w:pPr>
  </w:style>
  <w:style w:type="paragraph" w:styleId="ListContinue3">
    <w:name w:val="List Continue 3"/>
    <w:basedOn w:val="List3"/>
    <w:rsid w:val="004C3B6E"/>
    <w:pPr>
      <w:ind w:left="1021" w:firstLine="0"/>
    </w:pPr>
  </w:style>
  <w:style w:type="paragraph" w:styleId="ListContinue4">
    <w:name w:val="List Continue 4"/>
    <w:basedOn w:val="List4"/>
    <w:rsid w:val="004C3B6E"/>
    <w:pPr>
      <w:ind w:firstLine="0"/>
    </w:pPr>
  </w:style>
  <w:style w:type="paragraph" w:styleId="ListContinue5">
    <w:name w:val="List Continue 5"/>
    <w:basedOn w:val="List5"/>
    <w:rsid w:val="004C3B6E"/>
    <w:pPr>
      <w:ind w:firstLine="0"/>
    </w:pPr>
  </w:style>
  <w:style w:type="paragraph" w:styleId="ListNumber3">
    <w:name w:val="List Number 3"/>
    <w:basedOn w:val="List3"/>
    <w:rsid w:val="004C3B6E"/>
    <w:pPr>
      <w:numPr>
        <w:numId w:val="4"/>
      </w:numPr>
    </w:pPr>
  </w:style>
  <w:style w:type="paragraph" w:styleId="ListNumber4">
    <w:name w:val="List Number 4"/>
    <w:basedOn w:val="List4"/>
    <w:rsid w:val="004C3B6E"/>
    <w:pPr>
      <w:numPr>
        <w:numId w:val="5"/>
      </w:numPr>
    </w:pPr>
  </w:style>
  <w:style w:type="paragraph" w:styleId="ListNumber5">
    <w:name w:val="List Number 5"/>
    <w:basedOn w:val="List5"/>
    <w:rsid w:val="004C3B6E"/>
    <w:pPr>
      <w:numPr>
        <w:numId w:val="6"/>
      </w:numPr>
    </w:pPr>
  </w:style>
  <w:style w:type="paragraph" w:styleId="BlockText">
    <w:name w:val="Block Text"/>
    <w:basedOn w:val="Normal"/>
    <w:rsid w:val="004C3B6E"/>
    <w:pPr>
      <w:spacing w:after="120"/>
      <w:ind w:left="1440" w:right="1440"/>
    </w:pPr>
  </w:style>
  <w:style w:type="character" w:customStyle="1" w:styleId="Subscript">
    <w:name w:val="Subscript"/>
    <w:basedOn w:val="DefaultParagraphFont"/>
    <w:rsid w:val="004C3B6E"/>
    <w:rPr>
      <w:sz w:val="16"/>
      <w:vertAlign w:val="subscript"/>
    </w:rPr>
  </w:style>
  <w:style w:type="character" w:customStyle="1" w:styleId="Superscript">
    <w:name w:val="Superscript"/>
    <w:basedOn w:val="DefaultParagraphFont"/>
    <w:rsid w:val="004C3B6E"/>
    <w:rPr>
      <w:sz w:val="16"/>
      <w:vertAlign w:val="superscript"/>
    </w:rPr>
  </w:style>
  <w:style w:type="character" w:customStyle="1" w:styleId="Symbols">
    <w:name w:val="Symbols"/>
    <w:basedOn w:val="DefaultParagraphFont"/>
    <w:rsid w:val="004C3B6E"/>
    <w:rPr>
      <w:rFonts w:ascii="Symbol" w:hAnsi="Symbol"/>
    </w:rPr>
  </w:style>
  <w:style w:type="character" w:customStyle="1" w:styleId="MenuOptions">
    <w:name w:val="Menu Options"/>
    <w:basedOn w:val="DefaultParagraphFont"/>
    <w:rsid w:val="004C3B6E"/>
    <w:rPr>
      <w:rFonts w:ascii="Arial Narrow" w:hAnsi="Arial Narrow"/>
      <w:smallCaps/>
    </w:rPr>
  </w:style>
  <w:style w:type="character" w:customStyle="1" w:styleId="Buttons">
    <w:name w:val="Buttons"/>
    <w:basedOn w:val="DefaultParagraphFont"/>
    <w:rsid w:val="004C3B6E"/>
    <w:rPr>
      <w:b/>
    </w:rPr>
  </w:style>
  <w:style w:type="character" w:customStyle="1" w:styleId="Underlined">
    <w:name w:val="Underlined"/>
    <w:basedOn w:val="DefaultParagraphFont"/>
    <w:rsid w:val="004C3B6E"/>
    <w:rPr>
      <w:u w:val="single"/>
    </w:rPr>
  </w:style>
  <w:style w:type="paragraph" w:customStyle="1" w:styleId="TableBodyTextRight">
    <w:name w:val="Table Body Text Right"/>
    <w:basedOn w:val="TableBodyText"/>
    <w:rsid w:val="004C3B6E"/>
    <w:pPr>
      <w:widowControl w:val="0"/>
      <w:autoSpaceDE w:val="0"/>
      <w:autoSpaceDN w:val="0"/>
      <w:adjustRightInd w:val="0"/>
      <w:jc w:val="right"/>
    </w:pPr>
    <w:rPr>
      <w:rFonts w:cs="Arial"/>
      <w:szCs w:val="18"/>
    </w:rPr>
  </w:style>
  <w:style w:type="paragraph" w:customStyle="1" w:styleId="CopyrightText">
    <w:name w:val="Copyright Text"/>
    <w:basedOn w:val="BodyText"/>
    <w:rsid w:val="004C3B6E"/>
    <w:rPr>
      <w:sz w:val="18"/>
    </w:rPr>
  </w:style>
  <w:style w:type="paragraph" w:customStyle="1" w:styleId="BodySmallRight">
    <w:name w:val="Body Small Right"/>
    <w:basedOn w:val="BodyTextRight"/>
    <w:rsid w:val="004C3B6E"/>
    <w:rPr>
      <w:sz w:val="18"/>
      <w:szCs w:val="18"/>
    </w:rPr>
  </w:style>
  <w:style w:type="paragraph" w:customStyle="1" w:styleId="MarginEdition">
    <w:name w:val="Margin Edition"/>
    <w:basedOn w:val="MarginNote"/>
    <w:rsid w:val="004C3B6E"/>
    <w:pPr>
      <w:spacing w:before="0" w:after="0"/>
    </w:pPr>
    <w:rPr>
      <w:rFonts w:ascii="Times New Roman" w:hAnsi="Times New Roman"/>
      <w:color w:val="999999"/>
    </w:rPr>
  </w:style>
  <w:style w:type="paragraph" w:customStyle="1" w:styleId="Spacer">
    <w:name w:val="Spacer"/>
    <w:basedOn w:val="Normal"/>
    <w:rsid w:val="004C3B6E"/>
    <w:rPr>
      <w:sz w:val="2"/>
      <w:szCs w:val="2"/>
    </w:rPr>
  </w:style>
  <w:style w:type="character" w:customStyle="1" w:styleId="Small">
    <w:name w:val="Small"/>
    <w:basedOn w:val="DefaultParagraphFont"/>
    <w:rsid w:val="004C3B6E"/>
    <w:rPr>
      <w:sz w:val="16"/>
    </w:rPr>
  </w:style>
  <w:style w:type="paragraph" w:customStyle="1" w:styleId="WideTable">
    <w:name w:val="Wide Table"/>
    <w:basedOn w:val="Normal"/>
    <w:rsid w:val="004C3B6E"/>
    <w:pPr>
      <w:ind w:left="-1418"/>
    </w:pPr>
    <w:rPr>
      <w:sz w:val="2"/>
      <w:szCs w:val="2"/>
    </w:rPr>
  </w:style>
  <w:style w:type="character" w:styleId="PageNumber">
    <w:name w:val="page number"/>
    <w:basedOn w:val="DefaultParagraphFont"/>
    <w:rsid w:val="004C3B6E"/>
  </w:style>
  <w:style w:type="paragraph" w:styleId="Quote">
    <w:name w:val="Quote"/>
    <w:basedOn w:val="Heading1"/>
    <w:link w:val="QuoteChar"/>
    <w:qFormat/>
    <w:rsid w:val="004C3B6E"/>
    <w:rPr>
      <w:b w:val="0"/>
      <w:sz w:val="72"/>
      <w:szCs w:val="72"/>
      <w:lang w:val="en-NZ"/>
    </w:rPr>
  </w:style>
  <w:style w:type="character" w:customStyle="1" w:styleId="QuoteChar">
    <w:name w:val="Quote Char"/>
    <w:basedOn w:val="DefaultParagraphFont"/>
    <w:link w:val="Quote"/>
    <w:rsid w:val="004C3B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B6E"/>
    <w:pPr>
      <w:pageBreakBefore/>
    </w:pPr>
  </w:style>
  <w:style w:type="paragraph" w:customStyle="1" w:styleId="Border">
    <w:name w:val="Border"/>
    <w:basedOn w:val="Normal"/>
    <w:qFormat/>
    <w:rsid w:val="004C3B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B6E"/>
    <w:rPr>
      <w:b/>
      <w:bCs/>
      <w:i/>
      <w:iCs/>
      <w:color w:val="auto"/>
    </w:rPr>
  </w:style>
  <w:style w:type="paragraph" w:styleId="IntenseQuote">
    <w:name w:val="Intense Quote"/>
    <w:basedOn w:val="Normal"/>
    <w:next w:val="Normal"/>
    <w:link w:val="IntenseQuoteChar"/>
    <w:uiPriority w:val="30"/>
    <w:qFormat/>
    <w:rsid w:val="004C3B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B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B6E"/>
    <w:rPr>
      <w:smallCaps/>
      <w:color w:val="auto"/>
      <w:u w:val="single"/>
    </w:rPr>
  </w:style>
  <w:style w:type="character" w:styleId="IntenseReference">
    <w:name w:val="Intense Reference"/>
    <w:basedOn w:val="DefaultParagraphFont"/>
    <w:uiPriority w:val="32"/>
    <w:qFormat/>
    <w:rsid w:val="004C3B6E"/>
    <w:rPr>
      <w:b/>
      <w:bCs/>
      <w:smallCaps/>
      <w:color w:val="auto"/>
      <w:spacing w:val="5"/>
      <w:u w:val="single"/>
    </w:rPr>
  </w:style>
  <w:style w:type="paragraph" w:customStyle="1" w:styleId="2ColumnHeading">
    <w:name w:val="2Column Heading"/>
    <w:basedOn w:val="BodyText"/>
    <w:qFormat/>
    <w:rsid w:val="004C3B6E"/>
    <w:pPr>
      <w:spacing w:after="60"/>
      <w:ind w:left="-2268"/>
    </w:pPr>
    <w:rPr>
      <w:b/>
    </w:rPr>
  </w:style>
  <w:style w:type="paragraph" w:customStyle="1" w:styleId="Heading1TOC">
    <w:name w:val="Heading1 TOC"/>
    <w:basedOn w:val="Normal"/>
    <w:qFormat/>
    <w:rsid w:val="004C3B6E"/>
    <w:pPr>
      <w:spacing w:before="240" w:after="120"/>
    </w:pPr>
    <w:rPr>
      <w:rFonts w:ascii="Times New Roman" w:hAnsi="Times New Roman"/>
      <w:b/>
      <w:sz w:val="32"/>
    </w:rPr>
  </w:style>
  <w:style w:type="paragraph" w:customStyle="1" w:styleId="Heading2TOC">
    <w:name w:val="Heading2 TOC"/>
    <w:basedOn w:val="Normal"/>
    <w:qFormat/>
    <w:rsid w:val="004C3B6E"/>
    <w:pPr>
      <w:spacing w:before="240" w:after="60"/>
    </w:pPr>
    <w:rPr>
      <w:rFonts w:ascii="Times New Roman" w:hAnsi="Times New Roman"/>
      <w:b/>
      <w:sz w:val="28"/>
    </w:rPr>
  </w:style>
  <w:style w:type="character" w:customStyle="1" w:styleId="Underline">
    <w:name w:val="Underline"/>
    <w:basedOn w:val="DefaultParagraphFont"/>
    <w:qFormat/>
    <w:rsid w:val="004C3B6E"/>
    <w:rPr>
      <w:u w:val="single"/>
    </w:rPr>
  </w:style>
  <w:style w:type="character" w:customStyle="1" w:styleId="BoldandItalics">
    <w:name w:val="Bold and Italics"/>
    <w:qFormat/>
    <w:rsid w:val="004C3B6E"/>
    <w:rPr>
      <w:b/>
      <w:i/>
      <w:u w:val="none"/>
    </w:rPr>
  </w:style>
  <w:style w:type="paragraph" w:styleId="BalloonText">
    <w:name w:val="Balloon Text"/>
    <w:basedOn w:val="Normal"/>
    <w:link w:val="BalloonTextChar"/>
    <w:rsid w:val="004C3B6E"/>
    <w:rPr>
      <w:rFonts w:ascii="Tahoma" w:hAnsi="Tahoma" w:cs="Tahoma"/>
      <w:sz w:val="16"/>
      <w:szCs w:val="16"/>
    </w:rPr>
  </w:style>
  <w:style w:type="character" w:customStyle="1" w:styleId="BalloonTextChar">
    <w:name w:val="Balloon Text Char"/>
    <w:basedOn w:val="DefaultParagraphFont"/>
    <w:link w:val="BalloonText"/>
    <w:rsid w:val="004C3B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B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3B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B6E"/>
    <w:rPr>
      <w:b/>
      <w:color w:val="660033"/>
      <w:spacing w:val="0"/>
    </w:rPr>
  </w:style>
  <w:style w:type="paragraph" w:customStyle="1" w:styleId="Nameditemlist">
    <w:name w:val="Named item list"/>
    <w:basedOn w:val="BodyText"/>
    <w:qFormat/>
    <w:rsid w:val="004C3B6E"/>
    <w:pPr>
      <w:tabs>
        <w:tab w:val="left" w:pos="2835"/>
      </w:tabs>
      <w:ind w:left="2835" w:hanging="2835"/>
    </w:pPr>
  </w:style>
  <w:style w:type="paragraph" w:customStyle="1" w:styleId="BodyTextnopadding">
    <w:name w:val="Body Text no padding"/>
    <w:basedOn w:val="BodyText"/>
    <w:qFormat/>
    <w:rsid w:val="004C3B6E"/>
    <w:pPr>
      <w:spacing w:before="0" w:after="0"/>
    </w:pPr>
  </w:style>
  <w:style w:type="paragraph" w:customStyle="1" w:styleId="BodyTextBold">
    <w:name w:val="Body Text Bold"/>
    <w:basedOn w:val="BodyText"/>
    <w:qFormat/>
    <w:rsid w:val="004C3B6E"/>
    <w:rPr>
      <w:b/>
    </w:rPr>
  </w:style>
  <w:style w:type="character" w:styleId="Hyperlink">
    <w:name w:val="Hyperlink"/>
    <w:basedOn w:val="DefaultParagraphFont"/>
    <w:uiPriority w:val="99"/>
    <w:unhideWhenUsed/>
    <w:rsid w:val="007245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3121</Characters>
  <Application>Microsoft Office Word</Application>
  <DocSecurity>0</DocSecurity>
  <Lines>63</Lines>
  <Paragraphs>47</Paragraphs>
  <ScaleCrop>false</ScaleCrop>
  <Company>Author-it Software Corporation Ltd.</Company>
  <LinksUpToDate>false</LinksUpToDate>
  <CharactersWithSpaces>3521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TLIP3027 Organise freight invoicing and payment</dc:title>
  <dc:subject>Approved</dc:subject>
  <dc:creator>Australian Industry Standards</dc:creator>
  <cp:keywords>Release: 1</cp:keywords>
  <dc:description>Review Date: 12 April 2008</dc:description>
  <cp:lastModifiedBy>HSD_TPCMSd.prod</cp:lastModifiedBy>
  <cp:revision>3</cp:revision>
  <dcterms:created xsi:type="dcterms:W3CDTF">2019-09-27T01:08:00Z</dcterms:created>
  <dcterms:modified xsi:type="dcterms:W3CDTF">2019-09-27T01:08:00Z</dcterms:modified>
</cp:coreProperties>
</file>