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6D7" w:rsidP="008C66D7">
      <w:pPr>
        <w:pStyle w:val="Title"/>
      </w:pPr>
      <w:r>
        <w:fldChar w:fldCharType="begin"/>
      </w:r>
      <w:r>
        <w:instrText xml:space="preserve"> TITLE   \* MERGEFORMAT </w:instrText>
      </w:r>
      <w:r>
        <w:fldChar w:fldCharType="separate"/>
      </w:r>
      <w:r>
        <w:t>Assessment Requirements for TLIP3026 Maintain financial records in a small business</w:t>
      </w:r>
      <w:r>
        <w:fldChar w:fldCharType="end"/>
      </w:r>
    </w:p>
    <w:p w:rsidR="008C66D7" w:rsidP="008C66D7">
      <w:pPr>
        <w:pStyle w:val="Version"/>
        <w:sectPr w:rsidSect="007F5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C85" w:rsidP="007F5C85">
      <w:pPr>
        <w:pStyle w:val="SuperHeading"/>
      </w:pPr>
      <w:r w:rsidRPr="007F5C85">
        <w:t>Assessment Requirements for TLIP3026 Maintain financial records in a small business</w:t>
      </w:r>
    </w:p>
    <w:p w:rsidR="00000000" w:rsidRPr="007F5C85" w:rsidP="007F5C85">
      <w:pPr>
        <w:pStyle w:val="Heading1"/>
      </w:pPr>
      <w:bookmarkStart w:id="1" w:name="O_846656"/>
      <w:bookmarkEnd w:id="1"/>
      <w:r w:rsidRPr="007F5C85">
        <w:t>Modification History</w:t>
      </w:r>
    </w:p>
    <w:p w:rsidR="008C66D7" w:rsidP="008C66D7">
      <w:pPr>
        <w:pStyle w:val="BodyText"/>
      </w:pPr>
      <w:r w:rsidRPr="007F5C85">
        <w:t>Release 1. This is the first release of this unit of competency in the TLI Transport and Logistics Training Package.</w:t>
      </w:r>
    </w:p>
    <w:p w:rsidR="00000000" w:rsidRPr="007F5C85" w:rsidP="007F5C85">
      <w:pPr>
        <w:pStyle w:val="Heading1"/>
      </w:pPr>
      <w:bookmarkStart w:id="2" w:name="O_846657"/>
      <w:bookmarkEnd w:id="2"/>
      <w:r w:rsidRPr="007F5C85">
        <w:t>Performance Evidence</w:t>
      </w:r>
    </w:p>
    <w:tbl>
      <w:tblPr>
        <w:tblW w:w="9498" w:type="dxa"/>
        <w:tblLayout w:type="fixed"/>
        <w:tblCellMar>
          <w:left w:w="62" w:type="dxa"/>
          <w:right w:w="62" w:type="dxa"/>
        </w:tblCellMar>
        <w:tblLook w:val="0000"/>
      </w:tblPr>
      <w:tblGrid>
        <w:gridCol w:w="9498"/>
      </w:tblGrid>
      <w:tr w:rsidTr="007F5C8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F5C85">
            <w:pPr>
              <w:pStyle w:val="BodyText"/>
              <w:rPr>
                <w:lang w:val="en-NZ"/>
              </w:rPr>
            </w:pPr>
            <w:r w:rsidRPr="007F5C85">
              <w:t>Evidence required to demonstrate competence in this unit must be relevant to and satisfy all of the requirements of the elements and performance criteria on at least one occasion and include:</w:t>
            </w:r>
          </w:p>
        </w:tc>
      </w:tr>
      <w:tr w:rsidTr="007F5C85">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7F5C85" w:rsidP="007F5C85">
            <w:pPr>
              <w:pStyle w:val="ListBullet"/>
            </w:pPr>
            <w:r w:rsidRPr="007F5C85">
              <w:t>adapting to differences in equipm</w:t>
            </w:r>
            <w:r w:rsidRPr="007F5C85">
              <w:t>ent and software in accordance with workplace procedures</w:t>
            </w:r>
          </w:p>
          <w:p w:rsidR="00000000" w:rsidRPr="007F5C85" w:rsidP="007F5C85">
            <w:pPr>
              <w:pStyle w:val="ListBullet"/>
            </w:pPr>
            <w:r w:rsidRPr="007F5C85">
              <w:t>applying relevant legislation and workplace procedures</w:t>
            </w:r>
          </w:p>
          <w:p w:rsidR="00000000" w:rsidRPr="007F5C85" w:rsidP="007F5C85">
            <w:pPr>
              <w:pStyle w:val="ListBullet"/>
            </w:pPr>
            <w:r w:rsidRPr="007F5C85">
              <w:t xml:space="preserve">completing relevant financial documentation </w:t>
            </w:r>
          </w:p>
          <w:p w:rsidR="00000000" w:rsidRPr="007F5C85" w:rsidP="007F5C85">
            <w:pPr>
              <w:pStyle w:val="ListBullet"/>
            </w:pPr>
            <w:r w:rsidRPr="007F5C85">
              <w:t>interpreting and following operational instructions and prioritising work</w:t>
            </w:r>
          </w:p>
          <w:p w:rsidR="00000000" w:rsidRPr="007F5C85" w:rsidP="007F5C85">
            <w:pPr>
              <w:pStyle w:val="ListBullet"/>
            </w:pPr>
            <w:r w:rsidRPr="007F5C85">
              <w:t>modifying activities depe</w:t>
            </w:r>
            <w:r w:rsidRPr="007F5C85">
              <w:t>nding on operational contingencies, risk situations and environments</w:t>
            </w:r>
          </w:p>
          <w:p w:rsidR="00000000" w:rsidRPr="007F5C85" w:rsidP="007F5C85">
            <w:pPr>
              <w:pStyle w:val="ListBullet"/>
            </w:pPr>
            <w:r w:rsidRPr="007F5C85">
              <w:t>monitoring work activities in terms of planned schedule</w:t>
            </w:r>
          </w:p>
          <w:p w:rsidR="00000000" w:rsidRPr="007F5C85" w:rsidP="007F5C85">
            <w:pPr>
              <w:pStyle w:val="ListBullet"/>
            </w:pPr>
            <w:r w:rsidRPr="007F5C85">
              <w:t xml:space="preserve">reading and interpreting relevant instructions, procedures, information and financial documentation </w:t>
            </w:r>
          </w:p>
          <w:p w:rsidR="00000000" w:rsidRPr="007F5C85" w:rsidP="007F5C85">
            <w:pPr>
              <w:pStyle w:val="ListBullet"/>
            </w:pPr>
            <w:r w:rsidRPr="007F5C85">
              <w:t>reporting and/or rectifying identified problems promptly, in accordance with regulatory requirements and workplace procedures</w:t>
            </w:r>
          </w:p>
          <w:p w:rsidR="00000000" w:rsidRPr="007F5C85" w:rsidP="007F5C85">
            <w:pPr>
              <w:pStyle w:val="ListBullet"/>
            </w:pPr>
            <w:r w:rsidRPr="007F5C85">
              <w:t>using relevant communications systems and equipment when maintaining financial records</w:t>
            </w:r>
          </w:p>
          <w:p w:rsidR="00000000" w:rsidRPr="007F5C85" w:rsidP="007F5C85">
            <w:pPr>
              <w:pStyle w:val="ListBullet"/>
            </w:pPr>
            <w:r w:rsidRPr="007F5C85">
              <w:t>using relevant computerised systems for com</w:t>
            </w:r>
            <w:r w:rsidRPr="007F5C85">
              <w:t>munication and document generation</w:t>
            </w:r>
          </w:p>
          <w:p w:rsidR="00000000" w:rsidRPr="007F5C85" w:rsidP="007F5C85">
            <w:pPr>
              <w:pStyle w:val="ListBullet"/>
            </w:pPr>
            <w:r w:rsidRPr="007F5C85">
              <w:t xml:space="preserve">working collaboratively with others </w:t>
            </w:r>
          </w:p>
          <w:p w:rsidR="00000000" w:rsidRPr="007F5C85" w:rsidP="007F5C85">
            <w:pPr>
              <w:pStyle w:val="ListBullet"/>
            </w:pPr>
            <w:r w:rsidRPr="007F5C85">
              <w:t>working systematically with required attention to detail.</w:t>
            </w:r>
          </w:p>
        </w:tc>
      </w:tr>
    </w:tbl>
    <w:p w:rsidR="008C66D7" w:rsidP="007F5C85">
      <w:pPr>
        <w:pStyle w:val="BodyText"/>
      </w:pPr>
    </w:p>
    <w:p w:rsidR="008C66D7" w:rsidP="007F5C85">
      <w:pPr>
        <w:pStyle w:val="BodyText"/>
      </w:pPr>
    </w:p>
    <w:p w:rsidR="00000000" w:rsidRPr="007F5C85" w:rsidP="007F5C85">
      <w:pPr>
        <w:pStyle w:val="Heading1"/>
      </w:pPr>
      <w:bookmarkStart w:id="3" w:name="O_846658"/>
      <w:bookmarkEnd w:id="3"/>
      <w:r w:rsidRPr="007F5C85">
        <w:t>Knowledge Evidence</w:t>
      </w:r>
    </w:p>
    <w:tbl>
      <w:tblPr>
        <w:tblW w:w="9498" w:type="dxa"/>
        <w:tblLayout w:type="fixed"/>
        <w:tblCellMar>
          <w:left w:w="62" w:type="dxa"/>
          <w:right w:w="62" w:type="dxa"/>
        </w:tblCellMar>
        <w:tblLook w:val="0000"/>
      </w:tblPr>
      <w:tblGrid>
        <w:gridCol w:w="9498"/>
      </w:tblGrid>
      <w:tr w:rsidTr="007F5C8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F5C85">
            <w:pPr>
              <w:pStyle w:val="BodyText"/>
              <w:rPr>
                <w:lang w:val="en-NZ"/>
              </w:rPr>
            </w:pPr>
            <w:r w:rsidRPr="007F5C85">
              <w:t>Evidence required to demonstrate competence in this unit must be relevant to and satisf</w:t>
            </w:r>
            <w:r w:rsidRPr="007F5C85">
              <w:t>y all of the requirements of the elements and performance criteria and include knowledge of:</w:t>
            </w:r>
          </w:p>
        </w:tc>
      </w:tr>
      <w:tr w:rsidTr="007F5C8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7F5C85" w:rsidP="007F5C85">
            <w:pPr>
              <w:pStyle w:val="ListBullet"/>
            </w:pPr>
            <w:r w:rsidRPr="007F5C85">
              <w:t>accounting and auditing processes</w:t>
            </w:r>
          </w:p>
          <w:p w:rsidR="00000000" w:rsidRPr="007F5C85" w:rsidP="007F5C85">
            <w:pPr>
              <w:pStyle w:val="ListBullet"/>
            </w:pPr>
            <w:r w:rsidRPr="007F5C85">
              <w:t>contacts and sources of information/documentation needed when maintaining financial records in a small business or cost centre</w:t>
            </w:r>
          </w:p>
          <w:p w:rsidR="00000000" w:rsidRPr="007F5C85" w:rsidP="007F5C85">
            <w:pPr>
              <w:pStyle w:val="ListBullet"/>
            </w:pPr>
            <w:r w:rsidRPr="007F5C85">
              <w:t>customer service policies and procedures</w:t>
            </w:r>
          </w:p>
          <w:p w:rsidR="00000000" w:rsidRPr="007F5C85" w:rsidP="007F5C85">
            <w:pPr>
              <w:pStyle w:val="ListBullet"/>
            </w:pPr>
            <w:r w:rsidRPr="007F5C85">
              <w:t>debt control processes</w:t>
            </w:r>
          </w:p>
          <w:p w:rsidR="00000000" w:rsidRPr="007F5C85" w:rsidP="007F5C85">
            <w:pPr>
              <w:pStyle w:val="ListBullet"/>
            </w:pPr>
            <w:r w:rsidRPr="007F5C85">
              <w:t>documentation requirements of banking institutions, governments and clients</w:t>
            </w:r>
          </w:p>
          <w:p w:rsidR="00000000" w:rsidRPr="007F5C85" w:rsidP="007F5C85">
            <w:pPr>
              <w:pStyle w:val="ListBullet"/>
            </w:pPr>
            <w:r w:rsidRPr="007F5C85">
              <w:t>financial control procedures</w:t>
            </w:r>
          </w:p>
          <w:p w:rsidR="00000000" w:rsidRPr="007F5C85" w:rsidP="007F5C85">
            <w:pPr>
              <w:pStyle w:val="ListBullet"/>
            </w:pPr>
            <w:r w:rsidRPr="007F5C85">
              <w:t>relevant agreements, codes of practice and legislative requirements for maintaining fin</w:t>
            </w:r>
            <w:r w:rsidRPr="007F5C85">
              <w:t>ancial records in a small business or cost centre</w:t>
            </w:r>
          </w:p>
          <w:p w:rsidR="00000000" w:rsidRPr="007F5C85" w:rsidP="007F5C85">
            <w:pPr>
              <w:pStyle w:val="ListBullet"/>
            </w:pPr>
            <w:r w:rsidRPr="007F5C85">
              <w:t>typical problems that can occur when maintaining financial records in a small business and appropriate action that can be taken to prevent or solve these problems</w:t>
            </w:r>
          </w:p>
          <w:p w:rsidR="00000000" w:rsidRPr="007F5C85" w:rsidP="007F5C85">
            <w:pPr>
              <w:pStyle w:val="ListBullet"/>
            </w:pPr>
            <w:r w:rsidRPr="007F5C85">
              <w:t>workplace procedures for maintaining financ</w:t>
            </w:r>
            <w:r w:rsidRPr="007F5C85">
              <w:t>ial records in a small business or cost centre including:</w:t>
            </w:r>
          </w:p>
          <w:p w:rsidR="00000000" w:rsidRPr="007F5C85" w:rsidP="007F5C85">
            <w:pPr>
              <w:pStyle w:val="ListBullet2"/>
            </w:pPr>
            <w:r w:rsidRPr="007F5C85">
              <w:t>compilation and use of cash receipts and cash payment journals</w:t>
            </w:r>
          </w:p>
          <w:p w:rsidR="00000000" w:rsidRPr="007F5C85" w:rsidP="007F5C85">
            <w:pPr>
              <w:pStyle w:val="ListBullet2"/>
            </w:pPr>
            <w:r w:rsidRPr="007F5C85">
              <w:t>basic preparation</w:t>
            </w:r>
          </w:p>
          <w:p w:rsidR="00000000" w:rsidRPr="007F5C85" w:rsidP="007F5C85">
            <w:pPr>
              <w:pStyle w:val="ListBullet2"/>
            </w:pPr>
            <w:r w:rsidRPr="007F5C85">
              <w:t>interpretation and analysis of financial reports</w:t>
            </w:r>
          </w:p>
          <w:p w:rsidR="00000000" w:rsidRPr="007F5C85" w:rsidP="007F5C85">
            <w:pPr>
              <w:pStyle w:val="ListBullet2"/>
            </w:pPr>
            <w:r w:rsidRPr="007F5C85">
              <w:t>recording and balancing of petty cash transactions for financial records</w:t>
            </w:r>
          </w:p>
          <w:p w:rsidR="00000000" w:rsidRPr="007F5C85" w:rsidP="007F5C85">
            <w:pPr>
              <w:pStyle w:val="ListBullet2"/>
            </w:pPr>
            <w:r w:rsidRPr="007F5C85">
              <w:t>completion of tax reconciliations and documentation</w:t>
            </w:r>
          </w:p>
          <w:p w:rsidR="00000000" w:rsidRPr="007F5C85" w:rsidP="007F5C85">
            <w:pPr>
              <w:pStyle w:val="ListBullet2"/>
            </w:pPr>
            <w:r w:rsidRPr="007F5C85">
              <w:t>development and use of debtors and creditors records systems</w:t>
            </w:r>
          </w:p>
          <w:p w:rsidR="00000000" w:rsidRPr="007F5C85" w:rsidP="007F5C85">
            <w:pPr>
              <w:pStyle w:val="ListBullet2"/>
            </w:pPr>
            <w:r w:rsidRPr="007F5C85">
              <w:t>completion of tax documentation and requirements</w:t>
            </w:r>
          </w:p>
          <w:p w:rsidR="00000000" w:rsidRPr="007F5C85" w:rsidP="007F5C85">
            <w:pPr>
              <w:pStyle w:val="ListBullet2"/>
            </w:pPr>
            <w:r w:rsidRPr="007F5C85">
              <w:t>reconciliation of ban</w:t>
            </w:r>
            <w:r w:rsidRPr="007F5C85">
              <w:t>k statements with cash records.</w:t>
            </w:r>
          </w:p>
        </w:tc>
      </w:tr>
    </w:tbl>
    <w:p w:rsidR="008C66D7" w:rsidP="007F5C85">
      <w:pPr>
        <w:pStyle w:val="BodyText"/>
      </w:pPr>
    </w:p>
    <w:p w:rsidR="008C66D7" w:rsidP="007F5C85">
      <w:pPr>
        <w:pStyle w:val="BodyText"/>
      </w:pPr>
    </w:p>
    <w:p w:rsidR="00000000" w:rsidRPr="007F5C85" w:rsidP="007F5C85">
      <w:pPr>
        <w:pStyle w:val="Heading1"/>
      </w:pPr>
      <w:bookmarkStart w:id="4" w:name="O_846659"/>
      <w:bookmarkEnd w:id="4"/>
      <w:r w:rsidRPr="007F5C85">
        <w:t>Assessment Conditions</w:t>
      </w:r>
    </w:p>
    <w:tbl>
      <w:tblPr>
        <w:tblW w:w="9498" w:type="dxa"/>
        <w:tblLayout w:type="fixed"/>
        <w:tblCellMar>
          <w:left w:w="62" w:type="dxa"/>
          <w:right w:w="62" w:type="dxa"/>
        </w:tblCellMar>
        <w:tblLook w:val="0000"/>
      </w:tblPr>
      <w:tblGrid>
        <w:gridCol w:w="9498"/>
      </w:tblGrid>
      <w:tr w:rsidTr="007F5C8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F5C85" w:rsidP="007F5C85">
            <w:pPr>
              <w:pStyle w:val="BodyText"/>
            </w:pPr>
            <w:r w:rsidRPr="007F5C85">
              <w:t xml:space="preserve">As a minimum, assessors must satisfy applicable regulatory requirements, which include requirements in the </w:t>
            </w:r>
            <w:r w:rsidRPr="007F5C85">
              <w:rPr>
                <w:rStyle w:val="Emphasis"/>
              </w:rPr>
              <w:t>Standards for Registered Training Organisations</w:t>
            </w:r>
            <w:r w:rsidRPr="007F5C85">
              <w:t xml:space="preserve"> current at the time of asse</w:t>
            </w:r>
            <w:r w:rsidRPr="007F5C85">
              <w:t xml:space="preserve">ssment. </w:t>
            </w:r>
          </w:p>
          <w:p w:rsidR="00000000" w:rsidRPr="007F5C85" w:rsidP="007F5C85">
            <w:pPr>
              <w:pStyle w:val="BodyText"/>
            </w:pPr>
            <w:r w:rsidRPr="007F5C85">
              <w:t xml:space="preserve">As a minimum, assessment must satisfy applicable regulatory requirements, which include requirements in the </w:t>
            </w:r>
            <w:r w:rsidRPr="007F5C85">
              <w:rPr>
                <w:rStyle w:val="Emphasis"/>
              </w:rPr>
              <w:t>Standards for Registered Training Organisations</w:t>
            </w:r>
            <w:r w:rsidRPr="007F5C85">
              <w:t xml:space="preserve"> current at the time of assessment.</w:t>
            </w:r>
          </w:p>
          <w:p w:rsidR="00000000" w:rsidRPr="007F5C85" w:rsidP="007F5C85">
            <w:pPr>
              <w:pStyle w:val="BodyText"/>
            </w:pPr>
            <w:r w:rsidRPr="007F5C85">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7F5C85" w:rsidP="007F5C85">
            <w:pPr>
              <w:pStyle w:val="BodyText"/>
            </w:pPr>
            <w:r w:rsidRPr="007F5C85">
              <w:t>Assessment processes and te</w:t>
            </w:r>
            <w:r w:rsidRPr="007F5C85">
              <w:t>chniques must be appropriate to the language, literacy and numeracy requirements of the work being performed and the needs of the candidate.</w:t>
            </w:r>
          </w:p>
          <w:p w:rsidR="00000000" w:rsidRPr="007F5C85" w:rsidP="007F5C85">
            <w:pPr>
              <w:pStyle w:val="BodyText"/>
            </w:pPr>
            <w:r w:rsidRPr="007F5C85">
              <w:t>Resources for assessment include:</w:t>
            </w:r>
          </w:p>
          <w:p w:rsidR="00000000" w:rsidRPr="007F5C85" w:rsidP="007F5C85">
            <w:pPr>
              <w:pStyle w:val="ListBullet"/>
            </w:pPr>
            <w:r w:rsidRPr="007F5C85">
              <w:t>a range of relevant exercises, case studies and/or simulations</w:t>
            </w:r>
          </w:p>
          <w:p w:rsidR="00000000" w:rsidRPr="007F5C85" w:rsidP="007F5C85">
            <w:pPr>
              <w:pStyle w:val="ListBullet"/>
            </w:pPr>
            <w:r w:rsidRPr="007F5C85">
              <w:t>applicable docume</w:t>
            </w:r>
            <w:r w:rsidRPr="007F5C85">
              <w:t xml:space="preserve">ntation including workplace procedures, regulations, codes of practice and operation manuals </w:t>
            </w:r>
          </w:p>
          <w:p w:rsidR="00000000" w:rsidRPr="007F5C85" w:rsidP="007F5C85">
            <w:pPr>
              <w:pStyle w:val="ListBullet"/>
            </w:pPr>
            <w:r w:rsidRPr="007F5C85">
              <w:t>relevant materials, tools, equipment and personal protective equipment currently used in industry.</w:t>
            </w:r>
          </w:p>
        </w:tc>
      </w:tr>
    </w:tbl>
    <w:p w:rsidR="008C66D7" w:rsidP="007F5C85">
      <w:pPr>
        <w:pStyle w:val="BodyText"/>
      </w:pPr>
    </w:p>
    <w:p w:rsidR="008C66D7" w:rsidP="007F5C85">
      <w:pPr>
        <w:pStyle w:val="BodyText"/>
      </w:pPr>
    </w:p>
    <w:p w:rsidR="00000000" w:rsidRPr="007F5C85" w:rsidP="007F5C85">
      <w:pPr>
        <w:pStyle w:val="Heading1"/>
      </w:pPr>
      <w:bookmarkStart w:id="5" w:name="O_846662"/>
      <w:bookmarkEnd w:id="5"/>
      <w:r w:rsidRPr="007F5C85">
        <w:t>Links</w:t>
      </w:r>
    </w:p>
    <w:p w:rsidR="00000000" w:rsidRPr="007F5C85" w:rsidP="008C66D7">
      <w:pPr>
        <w:pStyle w:val="BodyText"/>
      </w:pPr>
      <w:r w:rsidRPr="007F5C85">
        <w:t>Companion Volume implementation guide</w:t>
      </w:r>
      <w:r w:rsidRPr="007F5C85">
        <w:t xml:space="preserve">s are found in VETNet - </w:t>
      </w:r>
      <w:r>
        <w:fldChar w:fldCharType="begin"/>
      </w:r>
      <w:r>
        <w:instrText xml:space="preserve"> HYPERLINK "https://vetnet.gov.au/Pages/TrainingDocs.aspx?q=df441c6e-213d-43e3-874c-0b3f7036d851" </w:instrText>
      </w:r>
      <w:r>
        <w:fldChar w:fldCharType="separate"/>
      </w:r>
      <w:r w:rsidRPr="001D2FF3">
        <w:rPr>
          <w:rStyle w:val="Hyperlink"/>
        </w:rPr>
        <w:t>https://vetnet.gov.au/Pages/TrainingDocs.aspx?q=df441c6e-213d-43e3-874c-0b3f7036d851</w:t>
      </w:r>
      <w:r>
        <w:fldChar w:fldCharType="end"/>
      </w:r>
    </w:p>
    <w:p w:rsidR="00000000" w:rsidRPr="007F5C85" w:rsidP="007F5C85"/>
    <w:sectPr w:rsidSect="007F5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85" w:rsidRPr="008C66D7" w:rsidP="008C6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6D7" w:rsidP="007F5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66D7" w:rsidP="007F5C8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C66D7" w:rsidP="007F5C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6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C85" w:rsidRPr="008C66D7" w:rsidP="008C66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6D7" w:rsidRPr="002D2AF8" w:rsidP="007F5C85">
    <w:pPr>
      <w:pStyle w:val="Header"/>
      <w:framePr w:wrap="around"/>
    </w:pPr>
    <w:r>
      <w:fldChar w:fldCharType="begin"/>
    </w:r>
    <w:r>
      <w:instrText xml:space="preserve"> TITLE   \* MERGEFORMAT </w:instrText>
    </w:r>
    <w:r>
      <w:fldChar w:fldCharType="separate"/>
    </w:r>
    <w:r>
      <w:t>Assessment Requirements for TLIP3026 Maintain financial records in a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8C66D7" w:rsidP="007F5C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5E4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68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5C4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C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C85"/>
    <w:pPr>
      <w:spacing w:before="360" w:after="60"/>
      <w:outlineLvl w:val="0"/>
    </w:pPr>
    <w:rPr>
      <w:sz w:val="32"/>
    </w:rPr>
  </w:style>
  <w:style w:type="paragraph" w:styleId="Heading2">
    <w:name w:val="heading 2"/>
    <w:basedOn w:val="HeadingBase"/>
    <w:next w:val="BodyText"/>
    <w:link w:val="Heading2Char"/>
    <w:qFormat/>
    <w:rsid w:val="007F5C85"/>
    <w:pPr>
      <w:keepLines/>
      <w:spacing w:before="240" w:after="120"/>
      <w:outlineLvl w:val="1"/>
    </w:pPr>
    <w:rPr>
      <w:sz w:val="28"/>
      <w:szCs w:val="40"/>
    </w:rPr>
  </w:style>
  <w:style w:type="paragraph" w:styleId="Heading3">
    <w:name w:val="heading 3"/>
    <w:basedOn w:val="HeadingBase"/>
    <w:next w:val="BodyText"/>
    <w:link w:val="Heading3Char"/>
    <w:qFormat/>
    <w:rsid w:val="007F5C85"/>
    <w:pPr>
      <w:spacing w:before="180" w:after="120"/>
      <w:outlineLvl w:val="2"/>
    </w:pPr>
    <w:rPr>
      <w:spacing w:val="-10"/>
      <w:kern w:val="32"/>
    </w:rPr>
  </w:style>
  <w:style w:type="paragraph" w:styleId="Heading4">
    <w:name w:val="heading 4"/>
    <w:basedOn w:val="HeadingBase"/>
    <w:next w:val="BodyText"/>
    <w:link w:val="Heading4Char"/>
    <w:qFormat/>
    <w:rsid w:val="007F5C85"/>
    <w:pPr>
      <w:spacing w:before="160" w:after="120"/>
      <w:outlineLvl w:val="3"/>
    </w:pPr>
    <w:rPr>
      <w:sz w:val="22"/>
    </w:rPr>
  </w:style>
  <w:style w:type="paragraph" w:styleId="Heading5">
    <w:name w:val="heading 5"/>
    <w:basedOn w:val="HeadingBase"/>
    <w:next w:val="Normal"/>
    <w:link w:val="Heading5Char"/>
    <w:qFormat/>
    <w:rsid w:val="007F5C85"/>
    <w:pPr>
      <w:spacing w:before="80"/>
      <w:outlineLvl w:val="4"/>
    </w:pPr>
    <w:rPr>
      <w:color w:val="918585"/>
      <w:sz w:val="20"/>
    </w:rPr>
  </w:style>
  <w:style w:type="paragraph" w:styleId="Heading6">
    <w:name w:val="heading 6"/>
    <w:basedOn w:val="HeadingBase"/>
    <w:next w:val="Normal"/>
    <w:link w:val="Heading6Char"/>
    <w:qFormat/>
    <w:rsid w:val="007F5C85"/>
    <w:pPr>
      <w:spacing w:before="60"/>
      <w:outlineLvl w:val="5"/>
    </w:pPr>
    <w:rPr>
      <w:color w:val="918585"/>
      <w:sz w:val="20"/>
    </w:rPr>
  </w:style>
  <w:style w:type="paragraph" w:styleId="Heading7">
    <w:name w:val="heading 7"/>
    <w:basedOn w:val="Normal"/>
    <w:next w:val="Normal"/>
    <w:link w:val="Heading7Char"/>
    <w:qFormat/>
    <w:rsid w:val="007F5C85"/>
    <w:pPr>
      <w:ind w:left="720"/>
      <w:outlineLvl w:val="6"/>
    </w:pPr>
    <w:rPr>
      <w:i/>
    </w:rPr>
  </w:style>
  <w:style w:type="paragraph" w:styleId="Heading8">
    <w:name w:val="heading 8"/>
    <w:basedOn w:val="Normal"/>
    <w:next w:val="Normal"/>
    <w:link w:val="Heading8Char"/>
    <w:qFormat/>
    <w:rsid w:val="007F5C85"/>
    <w:pPr>
      <w:ind w:left="720"/>
      <w:outlineLvl w:val="7"/>
    </w:pPr>
    <w:rPr>
      <w:i/>
    </w:rPr>
  </w:style>
  <w:style w:type="paragraph" w:styleId="Heading9">
    <w:name w:val="heading 9"/>
    <w:basedOn w:val="Normal"/>
    <w:next w:val="Normal"/>
    <w:link w:val="Heading9Char"/>
    <w:qFormat/>
    <w:rsid w:val="007F5C85"/>
    <w:pPr>
      <w:ind w:left="720"/>
      <w:outlineLvl w:val="8"/>
    </w:pPr>
    <w:rPr>
      <w:i/>
    </w:rPr>
  </w:style>
  <w:style w:type="character" w:default="1" w:styleId="DefaultParagraphFont">
    <w:name w:val="Default Paragraph Font"/>
    <w:uiPriority w:val="1"/>
    <w:unhideWhenUsed/>
    <w:rsid w:val="007F5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C85"/>
  </w:style>
  <w:style w:type="character" w:customStyle="1" w:styleId="Heading1Char">
    <w:name w:val="Heading 1 Char"/>
    <w:basedOn w:val="DefaultParagraphFont"/>
    <w:link w:val="Heading1"/>
    <w:rsid w:val="007F5C85"/>
    <w:rPr>
      <w:rFonts w:ascii="Times New Roman" w:eastAsia="Times New Roman" w:hAnsi="Times New Roman" w:cs="Times New Roman"/>
      <w:b/>
      <w:sz w:val="32"/>
      <w:szCs w:val="20"/>
      <w:lang w:eastAsia="en-US"/>
    </w:rPr>
  </w:style>
  <w:style w:type="paragraph" w:styleId="BodyText">
    <w:name w:val="Body Text"/>
    <w:basedOn w:val="Normal"/>
    <w:link w:val="BodyTextChar"/>
    <w:rsid w:val="007F5C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C85"/>
    <w:rPr>
      <w:rFonts w:ascii="Times New Roman" w:eastAsia="Times New Roman" w:hAnsi="Times New Roman" w:cs="Times New Roman"/>
      <w:sz w:val="24"/>
      <w:lang w:eastAsia="en-US"/>
    </w:rPr>
  </w:style>
  <w:style w:type="paragraph" w:styleId="ListBullet">
    <w:name w:val="List Bullet"/>
    <w:basedOn w:val="List"/>
    <w:rsid w:val="007F5C85"/>
    <w:pPr>
      <w:numPr>
        <w:numId w:val="12"/>
      </w:numPr>
      <w:tabs>
        <w:tab w:val="clear" w:pos="340"/>
      </w:tabs>
      <w:spacing w:before="40" w:after="40"/>
    </w:pPr>
  </w:style>
  <w:style w:type="paragraph" w:styleId="ListBullet2">
    <w:name w:val="List Bullet 2"/>
    <w:basedOn w:val="List2"/>
    <w:rsid w:val="007F5C85"/>
    <w:pPr>
      <w:numPr>
        <w:numId w:val="13"/>
      </w:numPr>
      <w:tabs>
        <w:tab w:val="clear" w:pos="680"/>
      </w:tabs>
    </w:pPr>
  </w:style>
  <w:style w:type="character" w:styleId="Emphasis">
    <w:name w:val="Emphasis"/>
    <w:basedOn w:val="DefaultParagraphFont"/>
    <w:qFormat/>
    <w:rsid w:val="007F5C85"/>
    <w:rPr>
      <w:i/>
    </w:rPr>
  </w:style>
  <w:style w:type="paragraph" w:customStyle="1" w:styleId="SuperHeading">
    <w:name w:val="SuperHeading"/>
    <w:basedOn w:val="Normal"/>
    <w:rsid w:val="007F5C85"/>
    <w:pPr>
      <w:spacing w:before="240" w:after="120"/>
      <w:outlineLvl w:val="0"/>
    </w:pPr>
    <w:rPr>
      <w:rFonts w:ascii="Times New Roman" w:hAnsi="Times New Roman"/>
      <w:b/>
      <w:sz w:val="32"/>
    </w:rPr>
  </w:style>
  <w:style w:type="paragraph" w:customStyle="1" w:styleId="AllowPageBreak">
    <w:name w:val="AllowPageBreak"/>
    <w:rsid w:val="007F5C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5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C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C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C85"/>
    <w:rPr>
      <w:rFonts w:ascii="Courier New" w:eastAsia="Times New Roman" w:hAnsi="Courier New" w:cs="Times New Roman"/>
      <w:i/>
      <w:szCs w:val="20"/>
      <w:lang w:eastAsia="en-US"/>
    </w:rPr>
  </w:style>
  <w:style w:type="paragraph" w:customStyle="1" w:styleId="HeadingBase">
    <w:name w:val="Heading Base"/>
    <w:rsid w:val="007F5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C85"/>
    <w:pPr>
      <w:tabs>
        <w:tab w:val="right" w:leader="dot" w:pos="9072"/>
      </w:tabs>
      <w:ind w:left="567"/>
    </w:pPr>
    <w:rPr>
      <w:szCs w:val="22"/>
    </w:rPr>
  </w:style>
  <w:style w:type="paragraph" w:customStyle="1" w:styleId="TOCBase">
    <w:name w:val="TOC Base"/>
    <w:rsid w:val="007F5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C85"/>
    <w:pPr>
      <w:tabs>
        <w:tab w:val="right" w:leader="dot" w:pos="9072"/>
      </w:tabs>
      <w:spacing w:before="40" w:after="40"/>
      <w:ind w:left="284"/>
    </w:pPr>
    <w:rPr>
      <w:rFonts w:ascii="Times New Roman" w:hAnsi="Times New Roman"/>
    </w:rPr>
  </w:style>
  <w:style w:type="paragraph" w:styleId="TOC1">
    <w:name w:val="toc 1"/>
    <w:basedOn w:val="TOCBase"/>
    <w:next w:val="Normal"/>
    <w:rsid w:val="007F5C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C85"/>
    <w:rPr>
      <w:rFonts w:ascii="Times New Roman" w:eastAsia="Times New Roman" w:hAnsi="Times New Roman" w:cs="Times New Roman"/>
      <w:sz w:val="16"/>
      <w:lang w:eastAsia="en-US"/>
    </w:rPr>
  </w:style>
  <w:style w:type="paragraph" w:styleId="Title">
    <w:name w:val="Title"/>
    <w:basedOn w:val="HeadingBase"/>
    <w:link w:val="TitleChar"/>
    <w:qFormat/>
    <w:rsid w:val="007F5C85"/>
    <w:pPr>
      <w:spacing w:before="5040"/>
      <w:jc w:val="center"/>
    </w:pPr>
    <w:rPr>
      <w:sz w:val="48"/>
      <w:szCs w:val="72"/>
      <w:lang w:val="en-US"/>
    </w:rPr>
  </w:style>
  <w:style w:type="character" w:customStyle="1" w:styleId="TitleChar">
    <w:name w:val="Title Char"/>
    <w:basedOn w:val="DefaultParagraphFont"/>
    <w:link w:val="Title"/>
    <w:rsid w:val="007F5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C85"/>
    <w:pPr>
      <w:tabs>
        <w:tab w:val="left" w:pos="3600"/>
        <w:tab w:val="left" w:pos="3958"/>
      </w:tabs>
    </w:pPr>
  </w:style>
  <w:style w:type="paragraph" w:styleId="List">
    <w:name w:val="List"/>
    <w:basedOn w:val="BodyText"/>
    <w:next w:val="BodyText"/>
    <w:rsid w:val="007F5C85"/>
    <w:pPr>
      <w:tabs>
        <w:tab w:val="left" w:pos="340"/>
      </w:tabs>
      <w:spacing w:before="60" w:after="60"/>
      <w:ind w:left="340" w:hanging="340"/>
    </w:pPr>
  </w:style>
  <w:style w:type="paragraph" w:customStyle="1" w:styleId="Note">
    <w:name w:val="Note"/>
    <w:basedOn w:val="BodyText"/>
    <w:rsid w:val="007F5C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5C85"/>
    <w:rPr>
      <w:b/>
      <w:spacing w:val="0"/>
    </w:rPr>
  </w:style>
  <w:style w:type="paragraph" w:customStyle="1" w:styleId="SuperTitle">
    <w:name w:val="SuperTitle"/>
    <w:basedOn w:val="Title"/>
    <w:rsid w:val="007F5C85"/>
    <w:pPr>
      <w:framePr w:wrap="auto" w:hAnchor="text" w:y="6049"/>
    </w:pPr>
    <w:rPr>
      <w:color w:val="000000"/>
      <w:sz w:val="40"/>
    </w:rPr>
  </w:style>
  <w:style w:type="paragraph" w:customStyle="1" w:styleId="TOCTitle">
    <w:name w:val="TOCTitle"/>
    <w:basedOn w:val="Heading1"/>
    <w:rsid w:val="007F5C85"/>
    <w:pPr>
      <w:spacing w:after="240"/>
      <w:jc w:val="center"/>
      <w:outlineLvl w:val="9"/>
    </w:pPr>
    <w:rPr>
      <w:caps/>
    </w:rPr>
  </w:style>
  <w:style w:type="paragraph" w:customStyle="1" w:styleId="Version">
    <w:name w:val="Version"/>
    <w:rsid w:val="007F5C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C85"/>
    <w:pPr>
      <w:keepNext w:val="0"/>
      <w:tabs>
        <w:tab w:val="right" w:pos="4176"/>
      </w:tabs>
      <w:ind w:left="198" w:hanging="198"/>
    </w:pPr>
    <w:rPr>
      <w:rFonts w:ascii="Garamond" w:hAnsi="Garamond"/>
    </w:rPr>
  </w:style>
  <w:style w:type="paragraph" w:styleId="IndexHeading">
    <w:name w:val="index heading"/>
    <w:basedOn w:val="Normal"/>
    <w:next w:val="Index1"/>
    <w:semiHidden/>
    <w:rsid w:val="007F5C85"/>
    <w:pPr>
      <w:spacing w:before="120" w:after="120"/>
    </w:pPr>
    <w:rPr>
      <w:rFonts w:ascii="Arial" w:hAnsi="Arial"/>
      <w:b/>
      <w:color w:val="918585"/>
      <w:sz w:val="24"/>
    </w:rPr>
  </w:style>
  <w:style w:type="paragraph" w:styleId="Header">
    <w:name w:val="header"/>
    <w:basedOn w:val="Normal"/>
    <w:link w:val="HeaderChar"/>
    <w:rsid w:val="007F5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C85"/>
    <w:rPr>
      <w:rFonts w:ascii="Times New Roman" w:eastAsia="Times New Roman" w:hAnsi="Times New Roman" w:cs="Times New Roman"/>
      <w:sz w:val="16"/>
      <w:szCs w:val="20"/>
      <w:lang w:val="en-GB" w:eastAsia="en-US"/>
    </w:rPr>
  </w:style>
  <w:style w:type="paragraph" w:customStyle="1" w:styleId="Chapter">
    <w:name w:val="Chapter"/>
    <w:basedOn w:val="Normal"/>
    <w:rsid w:val="007F5C85"/>
    <w:pPr>
      <w:spacing w:before="240"/>
    </w:pPr>
    <w:rPr>
      <w:rFonts w:ascii="Times New Roman" w:hAnsi="Times New Roman"/>
      <w:smallCaps/>
      <w:spacing w:val="80"/>
      <w:sz w:val="28"/>
    </w:rPr>
  </w:style>
  <w:style w:type="paragraph" w:customStyle="1" w:styleId="InChapter">
    <w:name w:val="InChapter"/>
    <w:basedOn w:val="Heading3"/>
    <w:rsid w:val="007F5C85"/>
    <w:pPr>
      <w:spacing w:after="240"/>
      <w:outlineLvl w:val="9"/>
    </w:pPr>
    <w:rPr>
      <w:noProof/>
    </w:rPr>
  </w:style>
  <w:style w:type="paragraph" w:styleId="Index2">
    <w:name w:val="index 2"/>
    <w:basedOn w:val="Normal"/>
    <w:next w:val="Normal"/>
    <w:semiHidden/>
    <w:rsid w:val="007F5C85"/>
    <w:pPr>
      <w:tabs>
        <w:tab w:val="right" w:pos="4176"/>
      </w:tabs>
      <w:ind w:left="568" w:hanging="284"/>
    </w:pPr>
    <w:rPr>
      <w:rFonts w:ascii="Garamond" w:hAnsi="Garamond"/>
    </w:rPr>
  </w:style>
  <w:style w:type="paragraph" w:customStyle="1" w:styleId="Byline">
    <w:name w:val="Byline"/>
    <w:rsid w:val="007F5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C85"/>
    <w:pPr>
      <w:tabs>
        <w:tab w:val="clear" w:pos="3600"/>
        <w:tab w:val="clear" w:pos="3958"/>
      </w:tabs>
      <w:jc w:val="right"/>
    </w:pPr>
  </w:style>
  <w:style w:type="paragraph" w:styleId="Caption">
    <w:name w:val="caption"/>
    <w:basedOn w:val="BodyText"/>
    <w:next w:val="Normal"/>
    <w:qFormat/>
    <w:rsid w:val="007F5C85"/>
    <w:pPr>
      <w:framePr w:w="2268" w:hSpace="181" w:vSpace="181" w:wrap="around" w:vAnchor="text" w:hAnchor="page" w:x="1135" w:y="285" w:anchorLock="1"/>
    </w:pPr>
    <w:rPr>
      <w:i/>
    </w:rPr>
  </w:style>
  <w:style w:type="paragraph" w:customStyle="1" w:styleId="MiniTOCTitle">
    <w:name w:val="MiniTOCTitle"/>
    <w:basedOn w:val="Heading4"/>
    <w:rsid w:val="007F5C85"/>
    <w:pPr>
      <w:spacing w:before="240"/>
      <w:outlineLvl w:val="9"/>
    </w:pPr>
    <w:rPr>
      <w:noProof/>
      <w:sz w:val="24"/>
    </w:rPr>
  </w:style>
  <w:style w:type="paragraph" w:customStyle="1" w:styleId="MiniTOCItem">
    <w:name w:val="MiniTOCItem"/>
    <w:basedOn w:val="ListBullet"/>
    <w:rsid w:val="007F5C85"/>
    <w:pPr>
      <w:numPr>
        <w:numId w:val="0"/>
      </w:numPr>
      <w:tabs>
        <w:tab w:val="right" w:leader="dot" w:pos="6521"/>
      </w:tabs>
      <w:spacing w:before="0" w:after="0"/>
    </w:pPr>
  </w:style>
  <w:style w:type="paragraph" w:customStyle="1" w:styleId="TOFTitle">
    <w:name w:val="TOFTitle"/>
    <w:basedOn w:val="TOCTitle"/>
    <w:rsid w:val="007F5C85"/>
  </w:style>
  <w:style w:type="paragraph" w:styleId="TableofFigures">
    <w:name w:val="table of figures"/>
    <w:basedOn w:val="Normal"/>
    <w:next w:val="Normal"/>
    <w:semiHidden/>
    <w:rsid w:val="007F5C85"/>
    <w:pPr>
      <w:tabs>
        <w:tab w:val="right" w:leader="dot" w:pos="9072"/>
      </w:tabs>
      <w:ind w:left="970" w:hanging="403"/>
    </w:pPr>
    <w:rPr>
      <w:rFonts w:ascii="Times New Roman" w:hAnsi="Times New Roman"/>
      <w:b/>
    </w:rPr>
  </w:style>
  <w:style w:type="paragraph" w:styleId="ListNumber">
    <w:name w:val="List Number"/>
    <w:basedOn w:val="List"/>
    <w:rsid w:val="007F5C85"/>
    <w:pPr>
      <w:numPr>
        <w:numId w:val="15"/>
      </w:numPr>
      <w:tabs>
        <w:tab w:val="clear" w:pos="340"/>
      </w:tabs>
    </w:pPr>
  </w:style>
  <w:style w:type="character" w:customStyle="1" w:styleId="WingdingSymbols">
    <w:name w:val="Wingding Symbols"/>
    <w:rsid w:val="007F5C85"/>
    <w:rPr>
      <w:rFonts w:ascii="Wingdings" w:hAnsi="Wingdings"/>
    </w:rPr>
  </w:style>
  <w:style w:type="paragraph" w:customStyle="1" w:styleId="TableHeading">
    <w:name w:val="Table Heading"/>
    <w:basedOn w:val="HeadingBase"/>
    <w:rsid w:val="007F5C85"/>
    <w:pPr>
      <w:keepLines/>
      <w:pBdr>
        <w:bottom w:val="single" w:sz="6" w:space="1" w:color="918585"/>
      </w:pBdr>
      <w:spacing w:before="240"/>
    </w:pPr>
  </w:style>
  <w:style w:type="character" w:customStyle="1" w:styleId="HotSpot">
    <w:name w:val="HotSpot"/>
    <w:rsid w:val="007F5C85"/>
    <w:rPr>
      <w:color w:val="0033CC"/>
      <w:u w:val="none"/>
    </w:rPr>
  </w:style>
  <w:style w:type="paragraph" w:customStyle="1" w:styleId="BodyTextRight">
    <w:name w:val="Body Text Right"/>
    <w:basedOn w:val="BodyText"/>
    <w:rsid w:val="007F5C85"/>
    <w:pPr>
      <w:spacing w:before="0" w:after="0"/>
      <w:jc w:val="right"/>
    </w:pPr>
  </w:style>
  <w:style w:type="paragraph" w:styleId="Index3">
    <w:name w:val="index 3"/>
    <w:basedOn w:val="ListNumber2"/>
    <w:next w:val="Normal"/>
    <w:semiHidden/>
    <w:rsid w:val="007F5C85"/>
    <w:pPr>
      <w:numPr>
        <w:numId w:val="0"/>
      </w:numPr>
      <w:tabs>
        <w:tab w:val="right" w:leader="dot" w:pos="4176"/>
      </w:tabs>
    </w:pPr>
  </w:style>
  <w:style w:type="paragraph" w:styleId="ListNumber2">
    <w:name w:val="List Number 2"/>
    <w:basedOn w:val="List2"/>
    <w:rsid w:val="007F5C85"/>
    <w:pPr>
      <w:numPr>
        <w:numId w:val="10"/>
      </w:numPr>
      <w:tabs>
        <w:tab w:val="clear" w:pos="1060"/>
      </w:tabs>
    </w:pPr>
  </w:style>
  <w:style w:type="paragraph" w:customStyle="1" w:styleId="MarginNote">
    <w:name w:val="Margin Note"/>
    <w:basedOn w:val="BodyText"/>
    <w:rsid w:val="007F5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C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C85"/>
    <w:rPr>
      <w:sz w:val="32"/>
    </w:rPr>
  </w:style>
  <w:style w:type="paragraph" w:customStyle="1" w:styleId="HeadingProcedure">
    <w:name w:val="Heading Procedure"/>
    <w:basedOn w:val="HeadingBase"/>
    <w:next w:val="Normal"/>
    <w:rsid w:val="007F5C85"/>
    <w:pPr>
      <w:tabs>
        <w:tab w:val="left" w:pos="0"/>
      </w:tabs>
      <w:spacing w:before="120" w:after="60"/>
    </w:pPr>
    <w:rPr>
      <w:i/>
      <w:color w:val="918585"/>
      <w:sz w:val="22"/>
    </w:rPr>
  </w:style>
  <w:style w:type="paragraph" w:customStyle="1" w:styleId="TableBodyText">
    <w:name w:val="Table Body Text"/>
    <w:basedOn w:val="BodyText"/>
    <w:rsid w:val="007F5C85"/>
    <w:pPr>
      <w:spacing w:before="60" w:after="60"/>
    </w:pPr>
  </w:style>
  <w:style w:type="paragraph" w:styleId="ListContinue">
    <w:name w:val="List Continue"/>
    <w:basedOn w:val="List"/>
    <w:rsid w:val="007F5C85"/>
    <w:pPr>
      <w:ind w:firstLine="0"/>
    </w:pPr>
  </w:style>
  <w:style w:type="paragraph" w:customStyle="1" w:styleId="ListNote">
    <w:name w:val="List Note"/>
    <w:basedOn w:val="List"/>
    <w:rsid w:val="007F5C85"/>
    <w:pPr>
      <w:pBdr>
        <w:top w:val="single" w:sz="6" w:space="2" w:color="918585"/>
        <w:bottom w:val="single" w:sz="6" w:space="2" w:color="918585"/>
      </w:pBdr>
      <w:tabs>
        <w:tab w:val="left" w:pos="1021"/>
      </w:tabs>
      <w:ind w:firstLine="0"/>
    </w:pPr>
  </w:style>
  <w:style w:type="paragraph" w:customStyle="1" w:styleId="Warning">
    <w:name w:val="Warning"/>
    <w:basedOn w:val="BodyText"/>
    <w:rsid w:val="007F5C85"/>
    <w:pPr>
      <w:shd w:val="clear" w:color="auto" w:fill="D9D9D9"/>
      <w:tabs>
        <w:tab w:val="left" w:pos="992"/>
      </w:tabs>
      <w:ind w:left="119" w:right="119"/>
    </w:pPr>
    <w:rPr>
      <w:sz w:val="20"/>
    </w:rPr>
  </w:style>
  <w:style w:type="paragraph" w:customStyle="1" w:styleId="MarginIcons">
    <w:name w:val="Margin Icons"/>
    <w:basedOn w:val="BodyText"/>
    <w:rsid w:val="007F5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C85"/>
    <w:rPr>
      <w:rFonts w:ascii="Courier New" w:hAnsi="Courier New"/>
    </w:rPr>
  </w:style>
  <w:style w:type="paragraph" w:customStyle="1" w:styleId="NoteBullet">
    <w:name w:val="Note Bullet"/>
    <w:basedOn w:val="Note"/>
    <w:rsid w:val="007F5C85"/>
    <w:pPr>
      <w:tabs>
        <w:tab w:val="clear" w:pos="680"/>
      </w:tabs>
      <w:spacing w:before="60" w:after="60"/>
    </w:pPr>
  </w:style>
  <w:style w:type="paragraph" w:customStyle="1" w:styleId="SubHeading2">
    <w:name w:val="SubHeading2"/>
    <w:basedOn w:val="HeadingBase"/>
    <w:rsid w:val="007F5C85"/>
    <w:pPr>
      <w:spacing w:before="240" w:after="60"/>
    </w:pPr>
    <w:rPr>
      <w:sz w:val="20"/>
    </w:rPr>
  </w:style>
  <w:style w:type="paragraph" w:customStyle="1" w:styleId="SubHeading1">
    <w:name w:val="SubHeading1"/>
    <w:basedOn w:val="HeadingBase"/>
    <w:rsid w:val="007F5C85"/>
    <w:pPr>
      <w:spacing w:before="240" w:after="60"/>
    </w:pPr>
    <w:rPr>
      <w:color w:val="918585"/>
      <w:sz w:val="22"/>
    </w:rPr>
  </w:style>
  <w:style w:type="paragraph" w:customStyle="1" w:styleId="SideHeading">
    <w:name w:val="Side Heading"/>
    <w:basedOn w:val="HeadingBase"/>
    <w:rsid w:val="007F5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C85"/>
    <w:pPr>
      <w:tabs>
        <w:tab w:val="num" w:pos="360"/>
      </w:tabs>
    </w:pPr>
  </w:style>
  <w:style w:type="paragraph" w:styleId="PlainText">
    <w:name w:val="Plain Text"/>
    <w:basedOn w:val="Normal"/>
    <w:link w:val="PlainTextChar"/>
    <w:rsid w:val="007F5C85"/>
    <w:rPr>
      <w:sz w:val="20"/>
    </w:rPr>
  </w:style>
  <w:style w:type="character" w:customStyle="1" w:styleId="PlainTextChar">
    <w:name w:val="Plain Text Char"/>
    <w:basedOn w:val="DefaultParagraphFont"/>
    <w:link w:val="PlainText"/>
    <w:rsid w:val="007F5C85"/>
    <w:rPr>
      <w:rFonts w:ascii="Courier New" w:eastAsia="Times New Roman" w:hAnsi="Courier New" w:cs="Times New Roman"/>
      <w:sz w:val="20"/>
      <w:szCs w:val="20"/>
      <w:lang w:eastAsia="en-US"/>
    </w:rPr>
  </w:style>
  <w:style w:type="character" w:customStyle="1" w:styleId="MenuOption">
    <w:name w:val="Menu Option"/>
    <w:basedOn w:val="DefaultParagraphFont"/>
    <w:rsid w:val="007F5C85"/>
    <w:rPr>
      <w:b/>
      <w:smallCaps/>
    </w:rPr>
  </w:style>
  <w:style w:type="paragraph" w:customStyle="1" w:styleId="TableListNumber">
    <w:name w:val="Table List Number"/>
    <w:basedOn w:val="ListNumber"/>
    <w:rsid w:val="007F5C85"/>
    <w:pPr>
      <w:numPr>
        <w:numId w:val="0"/>
      </w:numPr>
    </w:pPr>
  </w:style>
  <w:style w:type="paragraph" w:styleId="TOC4">
    <w:name w:val="toc 4"/>
    <w:basedOn w:val="TOCBase"/>
    <w:next w:val="Normal"/>
    <w:semiHidden/>
    <w:rsid w:val="007F5C85"/>
    <w:pPr>
      <w:tabs>
        <w:tab w:val="right" w:leader="dot" w:pos="9071"/>
      </w:tabs>
      <w:ind w:left="1701"/>
    </w:pPr>
  </w:style>
  <w:style w:type="paragraph" w:customStyle="1" w:styleId="ListAlpha">
    <w:name w:val="List Alpha"/>
    <w:basedOn w:val="List"/>
    <w:rsid w:val="007F5C85"/>
    <w:pPr>
      <w:numPr>
        <w:numId w:val="9"/>
      </w:numPr>
    </w:pPr>
  </w:style>
  <w:style w:type="paragraph" w:customStyle="1" w:styleId="ListAlpha2">
    <w:name w:val="List Alpha 2"/>
    <w:basedOn w:val="List2"/>
    <w:rsid w:val="007F5C85"/>
    <w:pPr>
      <w:numPr>
        <w:numId w:val="8"/>
      </w:numPr>
    </w:pPr>
  </w:style>
  <w:style w:type="paragraph" w:styleId="List2">
    <w:name w:val="List 2"/>
    <w:basedOn w:val="BodyText"/>
    <w:rsid w:val="007F5C85"/>
    <w:pPr>
      <w:tabs>
        <w:tab w:val="left" w:pos="680"/>
      </w:tabs>
      <w:spacing w:before="60" w:after="60"/>
      <w:ind w:left="680" w:hanging="340"/>
    </w:pPr>
  </w:style>
  <w:style w:type="paragraph" w:styleId="List3">
    <w:name w:val="List 3"/>
    <w:basedOn w:val="BodyText"/>
    <w:rsid w:val="007F5C85"/>
    <w:pPr>
      <w:tabs>
        <w:tab w:val="left" w:pos="1021"/>
      </w:tabs>
      <w:spacing w:before="60" w:after="60"/>
      <w:ind w:left="1020" w:hanging="340"/>
    </w:pPr>
  </w:style>
  <w:style w:type="paragraph" w:styleId="List4">
    <w:name w:val="List 4"/>
    <w:basedOn w:val="BodyText"/>
    <w:rsid w:val="007F5C85"/>
    <w:pPr>
      <w:tabs>
        <w:tab w:val="left" w:pos="1361"/>
      </w:tabs>
      <w:spacing w:before="60" w:after="60"/>
      <w:ind w:left="1361" w:hanging="340"/>
    </w:pPr>
  </w:style>
  <w:style w:type="paragraph" w:styleId="List5">
    <w:name w:val="List 5"/>
    <w:basedOn w:val="BodyText"/>
    <w:rsid w:val="007F5C85"/>
    <w:pPr>
      <w:tabs>
        <w:tab w:val="left" w:pos="1701"/>
      </w:tabs>
      <w:spacing w:before="60" w:after="60"/>
      <w:ind w:left="1701" w:hanging="340"/>
    </w:pPr>
  </w:style>
  <w:style w:type="paragraph" w:styleId="ListBullet3">
    <w:name w:val="List Bullet 3"/>
    <w:basedOn w:val="List3"/>
    <w:rsid w:val="007F5C85"/>
    <w:pPr>
      <w:numPr>
        <w:numId w:val="14"/>
      </w:numPr>
      <w:tabs>
        <w:tab w:val="clear" w:pos="1021"/>
      </w:tabs>
      <w:ind w:left="1037" w:hanging="357"/>
    </w:pPr>
  </w:style>
  <w:style w:type="paragraph" w:styleId="ListBullet4">
    <w:name w:val="List Bullet 4"/>
    <w:basedOn w:val="List4"/>
    <w:rsid w:val="007F5C85"/>
    <w:pPr>
      <w:numPr>
        <w:numId w:val="3"/>
      </w:numPr>
      <w:tabs>
        <w:tab w:val="clear" w:pos="1361"/>
      </w:tabs>
    </w:pPr>
  </w:style>
  <w:style w:type="paragraph" w:styleId="ListBullet5">
    <w:name w:val="List Bullet 5"/>
    <w:basedOn w:val="List5"/>
    <w:rsid w:val="007F5C85"/>
    <w:pPr>
      <w:numPr>
        <w:numId w:val="4"/>
      </w:numPr>
    </w:pPr>
  </w:style>
  <w:style w:type="paragraph" w:styleId="ListContinue2">
    <w:name w:val="List Continue 2"/>
    <w:basedOn w:val="List2"/>
    <w:rsid w:val="007F5C85"/>
    <w:pPr>
      <w:ind w:firstLine="0"/>
    </w:pPr>
  </w:style>
  <w:style w:type="paragraph" w:styleId="ListContinue3">
    <w:name w:val="List Continue 3"/>
    <w:basedOn w:val="List3"/>
    <w:rsid w:val="007F5C85"/>
    <w:pPr>
      <w:ind w:left="1021" w:firstLine="0"/>
    </w:pPr>
  </w:style>
  <w:style w:type="paragraph" w:styleId="ListContinue4">
    <w:name w:val="List Continue 4"/>
    <w:basedOn w:val="List4"/>
    <w:rsid w:val="007F5C85"/>
    <w:pPr>
      <w:ind w:firstLine="0"/>
    </w:pPr>
  </w:style>
  <w:style w:type="paragraph" w:styleId="ListContinue5">
    <w:name w:val="List Continue 5"/>
    <w:basedOn w:val="List5"/>
    <w:rsid w:val="007F5C85"/>
    <w:pPr>
      <w:ind w:firstLine="0"/>
    </w:pPr>
  </w:style>
  <w:style w:type="paragraph" w:styleId="ListNumber3">
    <w:name w:val="List Number 3"/>
    <w:basedOn w:val="List3"/>
    <w:rsid w:val="007F5C85"/>
    <w:pPr>
      <w:numPr>
        <w:numId w:val="5"/>
      </w:numPr>
    </w:pPr>
  </w:style>
  <w:style w:type="paragraph" w:styleId="ListNumber4">
    <w:name w:val="List Number 4"/>
    <w:basedOn w:val="List4"/>
    <w:rsid w:val="007F5C85"/>
    <w:pPr>
      <w:numPr>
        <w:numId w:val="6"/>
      </w:numPr>
    </w:pPr>
  </w:style>
  <w:style w:type="paragraph" w:styleId="ListNumber5">
    <w:name w:val="List Number 5"/>
    <w:basedOn w:val="List5"/>
    <w:rsid w:val="007F5C85"/>
    <w:pPr>
      <w:numPr>
        <w:numId w:val="7"/>
      </w:numPr>
    </w:pPr>
  </w:style>
  <w:style w:type="paragraph" w:styleId="BlockText">
    <w:name w:val="Block Text"/>
    <w:basedOn w:val="Normal"/>
    <w:rsid w:val="007F5C85"/>
    <w:pPr>
      <w:spacing w:after="120"/>
      <w:ind w:left="1440" w:right="1440"/>
    </w:pPr>
  </w:style>
  <w:style w:type="character" w:customStyle="1" w:styleId="Subscript">
    <w:name w:val="Subscript"/>
    <w:basedOn w:val="DefaultParagraphFont"/>
    <w:rsid w:val="007F5C85"/>
    <w:rPr>
      <w:sz w:val="16"/>
      <w:vertAlign w:val="subscript"/>
    </w:rPr>
  </w:style>
  <w:style w:type="character" w:customStyle="1" w:styleId="Superscript">
    <w:name w:val="Superscript"/>
    <w:basedOn w:val="DefaultParagraphFont"/>
    <w:rsid w:val="007F5C85"/>
    <w:rPr>
      <w:sz w:val="16"/>
      <w:vertAlign w:val="superscript"/>
    </w:rPr>
  </w:style>
  <w:style w:type="character" w:customStyle="1" w:styleId="Symbols">
    <w:name w:val="Symbols"/>
    <w:basedOn w:val="DefaultParagraphFont"/>
    <w:rsid w:val="007F5C85"/>
    <w:rPr>
      <w:rFonts w:ascii="Symbol" w:hAnsi="Symbol"/>
    </w:rPr>
  </w:style>
  <w:style w:type="character" w:customStyle="1" w:styleId="MenuOptions">
    <w:name w:val="Menu Options"/>
    <w:basedOn w:val="DefaultParagraphFont"/>
    <w:rsid w:val="007F5C85"/>
    <w:rPr>
      <w:rFonts w:ascii="Arial Narrow" w:hAnsi="Arial Narrow"/>
      <w:smallCaps/>
    </w:rPr>
  </w:style>
  <w:style w:type="character" w:customStyle="1" w:styleId="Buttons">
    <w:name w:val="Buttons"/>
    <w:basedOn w:val="DefaultParagraphFont"/>
    <w:rsid w:val="007F5C85"/>
    <w:rPr>
      <w:b/>
    </w:rPr>
  </w:style>
  <w:style w:type="character" w:customStyle="1" w:styleId="Underlined">
    <w:name w:val="Underlined"/>
    <w:basedOn w:val="DefaultParagraphFont"/>
    <w:rsid w:val="007F5C85"/>
    <w:rPr>
      <w:u w:val="single"/>
    </w:rPr>
  </w:style>
  <w:style w:type="paragraph" w:customStyle="1" w:styleId="TableBodyTextRight">
    <w:name w:val="Table Body Text Right"/>
    <w:basedOn w:val="TableBodyText"/>
    <w:rsid w:val="007F5C85"/>
    <w:pPr>
      <w:widowControl w:val="0"/>
      <w:autoSpaceDE w:val="0"/>
      <w:autoSpaceDN w:val="0"/>
      <w:adjustRightInd w:val="0"/>
      <w:jc w:val="right"/>
    </w:pPr>
    <w:rPr>
      <w:rFonts w:cs="Arial"/>
      <w:szCs w:val="18"/>
    </w:rPr>
  </w:style>
  <w:style w:type="paragraph" w:customStyle="1" w:styleId="CopyrightText">
    <w:name w:val="Copyright Text"/>
    <w:basedOn w:val="BodyText"/>
    <w:rsid w:val="007F5C85"/>
    <w:rPr>
      <w:sz w:val="18"/>
    </w:rPr>
  </w:style>
  <w:style w:type="paragraph" w:customStyle="1" w:styleId="BodySmallRight">
    <w:name w:val="Body Small Right"/>
    <w:basedOn w:val="BodyTextRight"/>
    <w:rsid w:val="007F5C85"/>
    <w:rPr>
      <w:sz w:val="18"/>
      <w:szCs w:val="18"/>
    </w:rPr>
  </w:style>
  <w:style w:type="paragraph" w:customStyle="1" w:styleId="MarginEdition">
    <w:name w:val="Margin Edition"/>
    <w:basedOn w:val="MarginNote"/>
    <w:rsid w:val="007F5C85"/>
    <w:pPr>
      <w:spacing w:before="0" w:after="0"/>
    </w:pPr>
    <w:rPr>
      <w:rFonts w:ascii="Times New Roman" w:hAnsi="Times New Roman"/>
      <w:color w:val="999999"/>
    </w:rPr>
  </w:style>
  <w:style w:type="paragraph" w:customStyle="1" w:styleId="Spacer">
    <w:name w:val="Spacer"/>
    <w:basedOn w:val="Normal"/>
    <w:rsid w:val="007F5C85"/>
    <w:rPr>
      <w:sz w:val="2"/>
      <w:szCs w:val="2"/>
    </w:rPr>
  </w:style>
  <w:style w:type="character" w:customStyle="1" w:styleId="Small">
    <w:name w:val="Small"/>
    <w:basedOn w:val="DefaultParagraphFont"/>
    <w:rsid w:val="007F5C85"/>
    <w:rPr>
      <w:sz w:val="16"/>
    </w:rPr>
  </w:style>
  <w:style w:type="paragraph" w:customStyle="1" w:styleId="WideTable">
    <w:name w:val="Wide Table"/>
    <w:basedOn w:val="Normal"/>
    <w:rsid w:val="007F5C85"/>
    <w:pPr>
      <w:ind w:left="-1418"/>
    </w:pPr>
    <w:rPr>
      <w:sz w:val="2"/>
      <w:szCs w:val="2"/>
    </w:rPr>
  </w:style>
  <w:style w:type="character" w:styleId="PageNumber">
    <w:name w:val="page number"/>
    <w:basedOn w:val="DefaultParagraphFont"/>
    <w:rsid w:val="007F5C85"/>
  </w:style>
  <w:style w:type="paragraph" w:styleId="Quote">
    <w:name w:val="Quote"/>
    <w:basedOn w:val="Heading1"/>
    <w:link w:val="QuoteChar"/>
    <w:qFormat/>
    <w:rsid w:val="007F5C85"/>
    <w:rPr>
      <w:b w:val="0"/>
      <w:sz w:val="72"/>
      <w:szCs w:val="72"/>
      <w:lang w:val="en-NZ"/>
    </w:rPr>
  </w:style>
  <w:style w:type="character" w:customStyle="1" w:styleId="QuoteChar">
    <w:name w:val="Quote Char"/>
    <w:basedOn w:val="DefaultParagraphFont"/>
    <w:link w:val="Quote"/>
    <w:rsid w:val="007F5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C85"/>
    <w:pPr>
      <w:pageBreakBefore/>
    </w:pPr>
  </w:style>
  <w:style w:type="paragraph" w:customStyle="1" w:styleId="Border">
    <w:name w:val="Border"/>
    <w:basedOn w:val="Normal"/>
    <w:qFormat/>
    <w:rsid w:val="007F5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C85"/>
    <w:rPr>
      <w:b/>
      <w:bCs/>
      <w:i/>
      <w:iCs/>
      <w:color w:val="auto"/>
    </w:rPr>
  </w:style>
  <w:style w:type="paragraph" w:styleId="IntenseQuote">
    <w:name w:val="Intense Quote"/>
    <w:basedOn w:val="Normal"/>
    <w:next w:val="Normal"/>
    <w:link w:val="IntenseQuoteChar"/>
    <w:uiPriority w:val="30"/>
    <w:qFormat/>
    <w:rsid w:val="007F5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C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C85"/>
    <w:rPr>
      <w:smallCaps/>
      <w:color w:val="auto"/>
      <w:u w:val="single"/>
    </w:rPr>
  </w:style>
  <w:style w:type="character" w:styleId="IntenseReference">
    <w:name w:val="Intense Reference"/>
    <w:basedOn w:val="DefaultParagraphFont"/>
    <w:uiPriority w:val="32"/>
    <w:qFormat/>
    <w:rsid w:val="007F5C85"/>
    <w:rPr>
      <w:b/>
      <w:bCs/>
      <w:smallCaps/>
      <w:color w:val="auto"/>
      <w:spacing w:val="5"/>
      <w:u w:val="single"/>
    </w:rPr>
  </w:style>
  <w:style w:type="paragraph" w:customStyle="1" w:styleId="2ColumnHeading">
    <w:name w:val="2Column Heading"/>
    <w:basedOn w:val="BodyText"/>
    <w:qFormat/>
    <w:rsid w:val="007F5C85"/>
    <w:pPr>
      <w:spacing w:after="60"/>
      <w:ind w:left="-2268"/>
    </w:pPr>
    <w:rPr>
      <w:b/>
    </w:rPr>
  </w:style>
  <w:style w:type="paragraph" w:customStyle="1" w:styleId="Heading1TOC">
    <w:name w:val="Heading1 TOC"/>
    <w:basedOn w:val="Normal"/>
    <w:qFormat/>
    <w:rsid w:val="007F5C85"/>
    <w:pPr>
      <w:spacing w:before="240" w:after="120"/>
    </w:pPr>
    <w:rPr>
      <w:rFonts w:ascii="Times New Roman" w:hAnsi="Times New Roman"/>
      <w:b/>
      <w:sz w:val="32"/>
    </w:rPr>
  </w:style>
  <w:style w:type="paragraph" w:customStyle="1" w:styleId="Heading2TOC">
    <w:name w:val="Heading2 TOC"/>
    <w:basedOn w:val="Normal"/>
    <w:qFormat/>
    <w:rsid w:val="007F5C85"/>
    <w:pPr>
      <w:spacing w:before="240" w:after="60"/>
    </w:pPr>
    <w:rPr>
      <w:rFonts w:ascii="Times New Roman" w:hAnsi="Times New Roman"/>
      <w:b/>
      <w:sz w:val="28"/>
    </w:rPr>
  </w:style>
  <w:style w:type="character" w:customStyle="1" w:styleId="Underline">
    <w:name w:val="Underline"/>
    <w:basedOn w:val="DefaultParagraphFont"/>
    <w:qFormat/>
    <w:rsid w:val="007F5C85"/>
    <w:rPr>
      <w:u w:val="single"/>
    </w:rPr>
  </w:style>
  <w:style w:type="character" w:customStyle="1" w:styleId="BoldandItalics">
    <w:name w:val="Bold and Italics"/>
    <w:qFormat/>
    <w:rsid w:val="007F5C85"/>
    <w:rPr>
      <w:b/>
      <w:i/>
      <w:u w:val="none"/>
    </w:rPr>
  </w:style>
  <w:style w:type="paragraph" w:styleId="BalloonText">
    <w:name w:val="Balloon Text"/>
    <w:basedOn w:val="Normal"/>
    <w:link w:val="BalloonTextChar"/>
    <w:rsid w:val="007F5C85"/>
    <w:rPr>
      <w:rFonts w:ascii="Tahoma" w:hAnsi="Tahoma" w:cs="Tahoma"/>
      <w:sz w:val="16"/>
      <w:szCs w:val="16"/>
    </w:rPr>
  </w:style>
  <w:style w:type="character" w:customStyle="1" w:styleId="BalloonTextChar">
    <w:name w:val="Balloon Text Char"/>
    <w:basedOn w:val="DefaultParagraphFont"/>
    <w:link w:val="BalloonText"/>
    <w:rsid w:val="007F5C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C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C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C85"/>
    <w:rPr>
      <w:b/>
      <w:color w:val="660033"/>
      <w:spacing w:val="0"/>
    </w:rPr>
  </w:style>
  <w:style w:type="paragraph" w:customStyle="1" w:styleId="Nameditemlist">
    <w:name w:val="Named item list"/>
    <w:basedOn w:val="BodyText"/>
    <w:qFormat/>
    <w:rsid w:val="007F5C85"/>
    <w:pPr>
      <w:tabs>
        <w:tab w:val="left" w:pos="2835"/>
      </w:tabs>
      <w:ind w:left="2835" w:hanging="2835"/>
    </w:pPr>
  </w:style>
  <w:style w:type="paragraph" w:customStyle="1" w:styleId="BodyTextnopadding">
    <w:name w:val="Body Text no padding"/>
    <w:basedOn w:val="BodyText"/>
    <w:qFormat/>
    <w:rsid w:val="007F5C85"/>
    <w:pPr>
      <w:spacing w:before="0" w:after="0"/>
    </w:pPr>
  </w:style>
  <w:style w:type="paragraph" w:customStyle="1" w:styleId="BodyTextBold">
    <w:name w:val="Body Text Bold"/>
    <w:basedOn w:val="BodyText"/>
    <w:qFormat/>
    <w:rsid w:val="007F5C85"/>
    <w:rPr>
      <w:b/>
    </w:rPr>
  </w:style>
  <w:style w:type="character" w:styleId="Hyperlink">
    <w:name w:val="Hyperlink"/>
    <w:basedOn w:val="DefaultParagraphFont"/>
    <w:uiPriority w:val="99"/>
    <w:unhideWhenUsed/>
    <w:rsid w:val="008C66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3679</Characters>
  <Application>Microsoft Office Word</Application>
  <DocSecurity>0</DocSecurity>
  <Lines>83</Lines>
  <Paragraphs>57</Paragraphs>
  <ScaleCrop>false</ScaleCrop>
  <Company>Author-it Software Corporation Ltd.</Company>
  <LinksUpToDate>false</LinksUpToDate>
  <CharactersWithSpaces>4164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TLIP3026 Maintain financial records in a small business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2021-04-12T01:51:00Z</dcterms:created>
  <dcterms:modified xsi:type="dcterms:W3CDTF">2021-04-12T01:51:00Z</dcterms:modified>
</cp:coreProperties>
</file>