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D0E" w:rsidP="00965D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TLIP3023 Destroy records</w:t>
      </w:r>
      <w:r>
        <w:fldChar w:fldCharType="end"/>
      </w:r>
    </w:p>
    <w:p w:rsidR="00965D0E" w:rsidP="00965D0E">
      <w:pPr>
        <w:pStyle w:val="Version"/>
        <w:sectPr w:rsidSect="00DB0A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A32" w:rsidP="00DB0A32">
      <w:pPr>
        <w:pStyle w:val="SuperHeading"/>
      </w:pPr>
      <w:r w:rsidRPr="00DB0A32">
        <w:t>TLIP3023 Destroy records</w:t>
      </w:r>
    </w:p>
    <w:p w:rsidR="00000000" w:rsidRPr="00DB0A32" w:rsidP="00DB0A32">
      <w:pPr>
        <w:pStyle w:val="Heading1"/>
      </w:pPr>
      <w:bookmarkStart w:id="1" w:name="O_799377"/>
      <w:bookmarkEnd w:id="1"/>
      <w:r w:rsidRPr="00DB0A32">
        <w:t>Modification History</w:t>
      </w:r>
    </w:p>
    <w:p w:rsidR="00965D0E" w:rsidP="00965D0E">
      <w:pPr>
        <w:pStyle w:val="BodyText"/>
      </w:pPr>
      <w:r w:rsidRPr="00DB0A32">
        <w:t>Release 1. This is the first release of this unit of competency in the TLI Transport and Logistics Training Package.</w:t>
      </w:r>
    </w:p>
    <w:p w:rsidR="00000000" w:rsidRPr="00DB0A32" w:rsidP="00DB0A32">
      <w:pPr>
        <w:pStyle w:val="Heading1"/>
      </w:pPr>
      <w:bookmarkStart w:id="2" w:name="O_799378"/>
      <w:bookmarkEnd w:id="2"/>
      <w:r w:rsidRPr="00DB0A32">
        <w:t>Application</w:t>
      </w:r>
    </w:p>
    <w:p w:rsidR="00000000" w:rsidRPr="00DB0A32" w:rsidP="00965D0E">
      <w:pPr>
        <w:pStyle w:val="BodyText"/>
      </w:pPr>
      <w:r w:rsidRPr="00DB0A32">
        <w:t>This unit involves the skills and knowledge required to destroy records in accordance with regulations and w</w:t>
      </w:r>
      <w:r w:rsidRPr="00DB0A32">
        <w:t>orkplace requirements in the transport and logistics industry.</w:t>
      </w:r>
    </w:p>
    <w:p w:rsidR="00000000" w:rsidRPr="00DB0A32" w:rsidP="00965D0E">
      <w:pPr>
        <w:pStyle w:val="BodyText"/>
      </w:pPr>
      <w:r w:rsidRPr="00DB0A32">
        <w:t xml:space="preserve">It includes collecting records to be destroyed, selecting destruction mode, destroying records and documenting procedures. </w:t>
      </w:r>
    </w:p>
    <w:p w:rsidR="00000000" w:rsidRPr="00DB0A32" w:rsidP="00965D0E">
      <w:pPr>
        <w:pStyle w:val="BodyText"/>
      </w:pPr>
      <w:r w:rsidRPr="00DB0A32">
        <w:t>Work is generally performed under some supervision, within a team/gro</w:t>
      </w:r>
      <w:r w:rsidRPr="00DB0A32">
        <w:t>up environment.</w:t>
      </w:r>
    </w:p>
    <w:p w:rsidR="00965D0E" w:rsidP="00965D0E">
      <w:pPr>
        <w:pStyle w:val="BodyText"/>
      </w:pPr>
      <w:r w:rsidRPr="00DB0A32">
        <w:t>No licensing, legislative or certification requirements apply to this unit at the time of publication.</w:t>
      </w:r>
    </w:p>
    <w:p w:rsidR="00000000" w:rsidRPr="00DB0A32" w:rsidP="00DB0A32">
      <w:pPr>
        <w:pStyle w:val="Heading1"/>
      </w:pPr>
      <w:bookmarkStart w:id="3" w:name="O_799379"/>
      <w:bookmarkEnd w:id="3"/>
      <w:r w:rsidRPr="00DB0A32">
        <w:t>Pre-requisite Unit</w:t>
      </w:r>
    </w:p>
    <w:p w:rsidR="00000000" w:rsidRPr="00DB0A32" w:rsidP="00965D0E">
      <w:pPr>
        <w:pStyle w:val="BodyText"/>
      </w:pPr>
      <w:r w:rsidRPr="00DB0A32">
        <w:t>Not applicable.</w:t>
      </w:r>
    </w:p>
    <w:p w:rsidR="00000000" w:rsidRPr="00DB0A32" w:rsidP="00DB0A32">
      <w:pPr>
        <w:pStyle w:val="Heading1"/>
      </w:pPr>
      <w:bookmarkStart w:id="4" w:name="O_799380"/>
      <w:bookmarkEnd w:id="4"/>
      <w:r w:rsidRPr="00DB0A32">
        <w:t>Competency Field</w:t>
      </w:r>
    </w:p>
    <w:p w:rsidR="00965D0E" w:rsidP="00965D0E">
      <w:pPr>
        <w:pStyle w:val="BodyText"/>
      </w:pPr>
      <w:r w:rsidRPr="00DB0A32">
        <w:t>P – Administration and Finance</w:t>
      </w:r>
    </w:p>
    <w:p w:rsidR="00000000" w:rsidRPr="00DB0A32" w:rsidP="00DB0A32">
      <w:pPr>
        <w:pStyle w:val="Heading1"/>
      </w:pPr>
      <w:bookmarkStart w:id="5" w:name="O_799381"/>
      <w:bookmarkEnd w:id="5"/>
      <w:r w:rsidRPr="00DB0A32">
        <w:t>U</w:t>
      </w:r>
      <w:r w:rsidRPr="00DB0A32">
        <w:t>nit Sector</w:t>
      </w:r>
    </w:p>
    <w:p w:rsidR="00965D0E" w:rsidP="00965D0E">
      <w:pPr>
        <w:pStyle w:val="BodyText"/>
      </w:pPr>
      <w:r w:rsidRPr="00DB0A32">
        <w:t>Not applicable.</w:t>
      </w:r>
    </w:p>
    <w:p w:rsidR="00000000" w:rsidRPr="00DB0A32" w:rsidP="00DB0A32">
      <w:pPr>
        <w:pStyle w:val="Heading1"/>
      </w:pPr>
      <w:bookmarkStart w:id="6" w:name="O_799382"/>
      <w:bookmarkEnd w:id="6"/>
      <w:r w:rsidRPr="00DB0A3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A32" w:rsidP="00DB0A32">
            <w:pPr>
              <w:pStyle w:val="BodyText"/>
            </w:pPr>
            <w:r w:rsidRPr="00DB0A3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rPr>
                <w:rStyle w:val="SpecialBold"/>
              </w:rPr>
              <w:t>PERFORMANCE CRITERIA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Performance criteria describe the performance needed to demonstrate achievement of the element.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A32" w:rsidP="00DB0A32">
            <w:pPr>
              <w:pStyle w:val="BodyText"/>
            </w:pPr>
            <w:r w:rsidRPr="00DB0A3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rPr>
                <w:rStyle w:val="SpecialBold"/>
              </w:rPr>
              <w:t>Collect records to be destroyed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Records for destruction are verified and assembled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Confirmation of destruction requirement is sought and obtained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Records are bundled, marked or labelled for destruction in accordance wi</w:t>
            </w:r>
            <w:r w:rsidRPr="00DB0A32">
              <w:t>th organisational procedures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Destruction mode is confirmed from workplace documents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A32" w:rsidP="00DB0A32">
            <w:pPr>
              <w:pStyle w:val="BodyText"/>
            </w:pPr>
            <w:r w:rsidRPr="00DB0A3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rPr>
                <w:rStyle w:val="SpecialBold"/>
              </w:rPr>
              <w:t>Select destruction mode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Records are assembled and made ready for destruction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Arrangements for records to be destroyed off site are undertaken as required in accordance with workplace procedures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Suitable controlled or secure environment is selected for handling/storage of documents to be destroyed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A32" w:rsidP="00DB0A32">
            <w:pPr>
              <w:pStyle w:val="BodyText"/>
            </w:pPr>
            <w:r w:rsidRPr="00DB0A3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rPr>
                <w:rStyle w:val="SpecialBold"/>
              </w:rPr>
              <w:t>Destroy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Confi</w:t>
            </w:r>
            <w:r w:rsidRPr="00DB0A32">
              <w:t>rmation of actions is obtained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Bundles of documents are checked for identification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Selected destruction method is used maintaining security, personal safety and environmental protection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Shredded and pulped records are collected for recycling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Electronic recording systems are checked to confirm erasure of required documents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A32" w:rsidP="00DB0A32">
            <w:pPr>
              <w:pStyle w:val="BodyText"/>
            </w:pPr>
            <w:r w:rsidRPr="00DB0A3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rPr>
                <w:rStyle w:val="SpecialBold"/>
              </w:rPr>
              <w:t>Document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Documentation of completed operations is completed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Client/s are n</w:t>
            </w:r>
            <w:r w:rsidRPr="00DB0A32">
              <w:t>otified of actions taken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Workplace records are updated to reflect activities undertaken</w:t>
            </w:r>
          </w:p>
        </w:tc>
      </w:tr>
      <w:tr w:rsidTr="00965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32">
            <w:pPr>
              <w:pStyle w:val="BodyText"/>
              <w:rPr>
                <w:lang w:val="en-NZ"/>
              </w:rPr>
            </w:pPr>
            <w:r w:rsidRPr="00DB0A32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A32" w:rsidP="00DB0A32">
            <w:pPr>
              <w:pStyle w:val="BodyText"/>
            </w:pPr>
            <w:r w:rsidRPr="00DB0A32">
              <w:t>Offsite destruction is confirmed with appropriate personnel</w:t>
            </w:r>
          </w:p>
        </w:tc>
      </w:tr>
    </w:tbl>
    <w:p w:rsidR="00965D0E" w:rsidP="00DB0A32">
      <w:pPr>
        <w:pStyle w:val="BodyText"/>
      </w:pPr>
    </w:p>
    <w:p w:rsidR="00965D0E" w:rsidP="00DB0A32">
      <w:pPr>
        <w:pStyle w:val="BodyText"/>
      </w:pPr>
    </w:p>
    <w:p w:rsidR="00000000" w:rsidRPr="00DB0A32" w:rsidP="00DB0A32">
      <w:pPr>
        <w:pStyle w:val="Heading1"/>
      </w:pPr>
      <w:bookmarkStart w:id="7" w:name="O_799383"/>
      <w:bookmarkEnd w:id="7"/>
      <w:r w:rsidRPr="00DB0A32">
        <w:t>Foundation Skills</w:t>
      </w:r>
    </w:p>
    <w:p w:rsidR="00965D0E" w:rsidP="00965D0E">
      <w:pPr>
        <w:pStyle w:val="BodyText"/>
      </w:pPr>
      <w:r w:rsidRPr="00DB0A32">
        <w:t>Foundation skills essential to performance are explicit in the performance criteria of this unit of competency.</w:t>
      </w:r>
    </w:p>
    <w:p w:rsidR="00000000" w:rsidRPr="00DB0A32" w:rsidP="00DB0A32">
      <w:pPr>
        <w:pStyle w:val="Heading1"/>
      </w:pPr>
      <w:bookmarkStart w:id="8" w:name="O_799384"/>
      <w:bookmarkEnd w:id="8"/>
      <w:r w:rsidRPr="00DB0A32">
        <w:t>Range of Conditions</w:t>
      </w:r>
    </w:p>
    <w:p w:rsidR="00000000" w:rsidRPr="00DB0A32" w:rsidP="00965D0E">
      <w:pPr>
        <w:pStyle w:val="BodyText"/>
      </w:pPr>
      <w:r w:rsidRPr="00DB0A32">
        <w:t>Range is restricted to essential operating conditions and any other variables essential to the work enviro</w:t>
      </w:r>
      <w:r w:rsidRPr="00DB0A32">
        <w:t>nment.</w:t>
      </w:r>
    </w:p>
    <w:p w:rsidR="00965D0E" w:rsidP="00965D0E">
      <w:pPr>
        <w:pStyle w:val="BodyText"/>
      </w:pPr>
      <w:r w:rsidRPr="00DB0A32">
        <w:t>Non-essential conditions can be found in the Companion Volume Implementation Guide.</w:t>
      </w:r>
    </w:p>
    <w:p w:rsidR="00000000" w:rsidRPr="00DB0A32" w:rsidP="00DB0A32">
      <w:pPr>
        <w:pStyle w:val="Heading1"/>
      </w:pPr>
      <w:bookmarkStart w:id="9" w:name="O_799385"/>
      <w:bookmarkEnd w:id="9"/>
      <w:r w:rsidRPr="00DB0A32">
        <w:t>Unit Mapping Information</w:t>
      </w:r>
    </w:p>
    <w:p w:rsidR="00965D0E" w:rsidP="00965D0E">
      <w:pPr>
        <w:pStyle w:val="BodyText"/>
      </w:pPr>
      <w:r w:rsidRPr="00DB0A32">
        <w:t>This unit replaces and is equivalent to TLIP3023A Destroy records.</w:t>
      </w:r>
    </w:p>
    <w:p w:rsidR="00000000" w:rsidRPr="00DB0A32" w:rsidP="00DB0A32">
      <w:pPr>
        <w:pStyle w:val="Heading1"/>
      </w:pPr>
      <w:bookmarkStart w:id="10" w:name="O_799392"/>
      <w:bookmarkEnd w:id="10"/>
      <w:r w:rsidRPr="00DB0A32">
        <w:t>Links</w:t>
      </w:r>
    </w:p>
    <w:p w:rsidR="00000000" w:rsidRPr="00DB0A32" w:rsidP="00965D0E">
      <w:pPr>
        <w:pStyle w:val="BodyText"/>
      </w:pPr>
      <w:r w:rsidRPr="00DB0A3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63541B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DB0A32" w:rsidP="00DB0A32"/>
    <w:sectPr w:rsidSect="00DB0A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32" w:rsidRPr="00965D0E" w:rsidP="00965D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D0E" w:rsidP="00DB0A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5D0E" w:rsidP="00DB0A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5D0E" w:rsidP="00DB0A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D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A32" w:rsidRPr="00965D0E" w:rsidP="00965D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D0E" w:rsidRPr="002D2AF8" w:rsidP="00DB0A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TLIP3023 Destroy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965D0E" w:rsidP="00DB0A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A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A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A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A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A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A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A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A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A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A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A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A32"/>
  </w:style>
  <w:style w:type="character" w:customStyle="1" w:styleId="Heading1Char">
    <w:name w:val="Heading 1 Char"/>
    <w:basedOn w:val="DefaultParagraphFont"/>
    <w:link w:val="Heading1"/>
    <w:rsid w:val="00DB0A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A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A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0A32"/>
    <w:rPr>
      <w:b/>
      <w:spacing w:val="0"/>
    </w:rPr>
  </w:style>
  <w:style w:type="paragraph" w:customStyle="1" w:styleId="SuperHeading">
    <w:name w:val="SuperHeading"/>
    <w:basedOn w:val="Normal"/>
    <w:rsid w:val="00DB0A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A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A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A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A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A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A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A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A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A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A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A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A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A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A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A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A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0A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0A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A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A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A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A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A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A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A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A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A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A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A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A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A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A32"/>
    <w:rPr>
      <w:i/>
    </w:rPr>
  </w:style>
  <w:style w:type="paragraph" w:styleId="Caption">
    <w:name w:val="caption"/>
    <w:basedOn w:val="BodyText"/>
    <w:next w:val="Normal"/>
    <w:qFormat/>
    <w:rsid w:val="00DB0A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A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A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A32"/>
  </w:style>
  <w:style w:type="paragraph" w:styleId="TableofFigures">
    <w:name w:val="table of figures"/>
    <w:basedOn w:val="Normal"/>
    <w:next w:val="Normal"/>
    <w:semiHidden/>
    <w:rsid w:val="00DB0A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A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0A32"/>
    <w:rPr>
      <w:rFonts w:ascii="Wingdings" w:hAnsi="Wingdings"/>
    </w:rPr>
  </w:style>
  <w:style w:type="paragraph" w:customStyle="1" w:styleId="TableHeading">
    <w:name w:val="Table Heading"/>
    <w:basedOn w:val="HeadingBase"/>
    <w:rsid w:val="00DB0A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A32"/>
    <w:rPr>
      <w:color w:val="0033CC"/>
      <w:u w:val="none"/>
    </w:rPr>
  </w:style>
  <w:style w:type="paragraph" w:customStyle="1" w:styleId="BodyTextRight">
    <w:name w:val="Body Text Right"/>
    <w:basedOn w:val="BodyText"/>
    <w:rsid w:val="00DB0A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A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A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A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A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A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A32"/>
    <w:rPr>
      <w:sz w:val="32"/>
    </w:rPr>
  </w:style>
  <w:style w:type="paragraph" w:customStyle="1" w:styleId="HeadingProcedure">
    <w:name w:val="Heading Procedure"/>
    <w:basedOn w:val="HeadingBase"/>
    <w:next w:val="Normal"/>
    <w:rsid w:val="00DB0A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A32"/>
    <w:pPr>
      <w:spacing w:before="60" w:after="60"/>
    </w:pPr>
  </w:style>
  <w:style w:type="paragraph" w:styleId="ListContinue">
    <w:name w:val="List Continue"/>
    <w:basedOn w:val="List"/>
    <w:rsid w:val="00DB0A32"/>
    <w:pPr>
      <w:ind w:firstLine="0"/>
    </w:pPr>
  </w:style>
  <w:style w:type="paragraph" w:customStyle="1" w:styleId="ListNote">
    <w:name w:val="List Note"/>
    <w:basedOn w:val="List"/>
    <w:rsid w:val="00DB0A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A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A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A32"/>
    <w:rPr>
      <w:rFonts w:ascii="Courier New" w:hAnsi="Courier New"/>
    </w:rPr>
  </w:style>
  <w:style w:type="paragraph" w:customStyle="1" w:styleId="NoteBullet">
    <w:name w:val="Note Bullet"/>
    <w:basedOn w:val="Note"/>
    <w:rsid w:val="00DB0A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A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A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A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A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0A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A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A32"/>
    <w:rPr>
      <w:b/>
      <w:smallCaps/>
    </w:rPr>
  </w:style>
  <w:style w:type="paragraph" w:customStyle="1" w:styleId="TableListNumber">
    <w:name w:val="Table List Number"/>
    <w:basedOn w:val="ListNumber"/>
    <w:rsid w:val="00DB0A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A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A32"/>
    <w:pPr>
      <w:numPr>
        <w:numId w:val="7"/>
      </w:numPr>
    </w:pPr>
  </w:style>
  <w:style w:type="paragraph" w:customStyle="1" w:styleId="ListAlpha2">
    <w:name w:val="List Alpha 2"/>
    <w:basedOn w:val="List2"/>
    <w:rsid w:val="00DB0A32"/>
    <w:pPr>
      <w:numPr>
        <w:numId w:val="6"/>
      </w:numPr>
    </w:pPr>
  </w:style>
  <w:style w:type="paragraph" w:styleId="List2">
    <w:name w:val="List 2"/>
    <w:basedOn w:val="BodyText"/>
    <w:rsid w:val="00DB0A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A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A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A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A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A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0A32"/>
    <w:pPr>
      <w:numPr>
        <w:numId w:val="2"/>
      </w:numPr>
    </w:pPr>
  </w:style>
  <w:style w:type="paragraph" w:styleId="ListContinue2">
    <w:name w:val="List Continue 2"/>
    <w:basedOn w:val="List2"/>
    <w:rsid w:val="00DB0A32"/>
    <w:pPr>
      <w:ind w:firstLine="0"/>
    </w:pPr>
  </w:style>
  <w:style w:type="paragraph" w:styleId="ListContinue3">
    <w:name w:val="List Continue 3"/>
    <w:basedOn w:val="List3"/>
    <w:rsid w:val="00DB0A32"/>
    <w:pPr>
      <w:ind w:left="1021" w:firstLine="0"/>
    </w:pPr>
  </w:style>
  <w:style w:type="paragraph" w:styleId="ListContinue4">
    <w:name w:val="List Continue 4"/>
    <w:basedOn w:val="List4"/>
    <w:rsid w:val="00DB0A32"/>
    <w:pPr>
      <w:ind w:firstLine="0"/>
    </w:pPr>
  </w:style>
  <w:style w:type="paragraph" w:styleId="ListContinue5">
    <w:name w:val="List Continue 5"/>
    <w:basedOn w:val="List5"/>
    <w:rsid w:val="00DB0A32"/>
    <w:pPr>
      <w:ind w:firstLine="0"/>
    </w:pPr>
  </w:style>
  <w:style w:type="paragraph" w:styleId="ListNumber3">
    <w:name w:val="List Number 3"/>
    <w:basedOn w:val="List3"/>
    <w:rsid w:val="00DB0A32"/>
    <w:pPr>
      <w:numPr>
        <w:numId w:val="3"/>
      </w:numPr>
    </w:pPr>
  </w:style>
  <w:style w:type="paragraph" w:styleId="ListNumber4">
    <w:name w:val="List Number 4"/>
    <w:basedOn w:val="List4"/>
    <w:rsid w:val="00DB0A32"/>
    <w:pPr>
      <w:numPr>
        <w:numId w:val="4"/>
      </w:numPr>
    </w:pPr>
  </w:style>
  <w:style w:type="paragraph" w:styleId="ListNumber5">
    <w:name w:val="List Number 5"/>
    <w:basedOn w:val="List5"/>
    <w:rsid w:val="00DB0A32"/>
    <w:pPr>
      <w:numPr>
        <w:numId w:val="5"/>
      </w:numPr>
    </w:pPr>
  </w:style>
  <w:style w:type="paragraph" w:styleId="BlockText">
    <w:name w:val="Block Text"/>
    <w:basedOn w:val="Normal"/>
    <w:rsid w:val="00DB0A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A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A32"/>
    <w:rPr>
      <w:sz w:val="16"/>
      <w:vertAlign w:val="superscript"/>
    </w:rPr>
  </w:style>
  <w:style w:type="character" w:customStyle="1" w:styleId="Symbols">
    <w:name w:val="Symbols"/>
    <w:basedOn w:val="DefaultParagraphFont"/>
    <w:rsid w:val="00DB0A32"/>
    <w:rPr>
      <w:rFonts w:ascii="Symbol" w:hAnsi="Symbol"/>
    </w:rPr>
  </w:style>
  <w:style w:type="character" w:customStyle="1" w:styleId="MenuOptions">
    <w:name w:val="Menu Options"/>
    <w:basedOn w:val="DefaultParagraphFont"/>
    <w:rsid w:val="00DB0A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A32"/>
    <w:rPr>
      <w:b/>
    </w:rPr>
  </w:style>
  <w:style w:type="character" w:customStyle="1" w:styleId="Underlined">
    <w:name w:val="Underlined"/>
    <w:basedOn w:val="DefaultParagraphFont"/>
    <w:rsid w:val="00DB0A32"/>
    <w:rPr>
      <w:u w:val="single"/>
    </w:rPr>
  </w:style>
  <w:style w:type="paragraph" w:customStyle="1" w:styleId="TableBodyTextRight">
    <w:name w:val="Table Body Text Right"/>
    <w:basedOn w:val="TableBodyText"/>
    <w:rsid w:val="00DB0A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A32"/>
    <w:rPr>
      <w:sz w:val="18"/>
    </w:rPr>
  </w:style>
  <w:style w:type="paragraph" w:customStyle="1" w:styleId="BodySmallRight">
    <w:name w:val="Body Small Right"/>
    <w:basedOn w:val="BodyTextRight"/>
    <w:rsid w:val="00DB0A32"/>
    <w:rPr>
      <w:sz w:val="18"/>
      <w:szCs w:val="18"/>
    </w:rPr>
  </w:style>
  <w:style w:type="paragraph" w:customStyle="1" w:styleId="MarginEdition">
    <w:name w:val="Margin Edition"/>
    <w:basedOn w:val="MarginNote"/>
    <w:rsid w:val="00DB0A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A32"/>
    <w:rPr>
      <w:sz w:val="2"/>
      <w:szCs w:val="2"/>
    </w:rPr>
  </w:style>
  <w:style w:type="character" w:customStyle="1" w:styleId="Small">
    <w:name w:val="Small"/>
    <w:basedOn w:val="DefaultParagraphFont"/>
    <w:rsid w:val="00DB0A32"/>
    <w:rPr>
      <w:sz w:val="16"/>
    </w:rPr>
  </w:style>
  <w:style w:type="paragraph" w:customStyle="1" w:styleId="WideTable">
    <w:name w:val="Wide Table"/>
    <w:basedOn w:val="Normal"/>
    <w:rsid w:val="00DB0A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A32"/>
  </w:style>
  <w:style w:type="paragraph" w:styleId="Quote">
    <w:name w:val="Quote"/>
    <w:basedOn w:val="Heading1"/>
    <w:link w:val="QuoteChar"/>
    <w:qFormat/>
    <w:rsid w:val="00DB0A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A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A32"/>
    <w:pPr>
      <w:pageBreakBefore/>
    </w:pPr>
  </w:style>
  <w:style w:type="paragraph" w:customStyle="1" w:styleId="Border">
    <w:name w:val="Border"/>
    <w:basedOn w:val="Normal"/>
    <w:qFormat/>
    <w:rsid w:val="00DB0A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A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A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A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A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A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A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A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A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A32"/>
    <w:rPr>
      <w:u w:val="single"/>
    </w:rPr>
  </w:style>
  <w:style w:type="character" w:customStyle="1" w:styleId="BoldandItalics">
    <w:name w:val="Bold and Italics"/>
    <w:qFormat/>
    <w:rsid w:val="00DB0A32"/>
    <w:rPr>
      <w:b/>
      <w:i/>
      <w:u w:val="none"/>
    </w:rPr>
  </w:style>
  <w:style w:type="paragraph" w:styleId="BalloonText">
    <w:name w:val="Balloon Text"/>
    <w:basedOn w:val="Normal"/>
    <w:link w:val="BalloonTextChar"/>
    <w:rsid w:val="00DB0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A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A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A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A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A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A32"/>
    <w:pPr>
      <w:spacing w:before="0" w:after="0"/>
    </w:pPr>
  </w:style>
  <w:style w:type="paragraph" w:customStyle="1" w:styleId="BodyTextBold">
    <w:name w:val="Body Text Bold"/>
    <w:basedOn w:val="BodyText"/>
    <w:qFormat/>
    <w:rsid w:val="00DB0A32"/>
    <w:rPr>
      <w:b/>
    </w:rPr>
  </w:style>
  <w:style w:type="character" w:styleId="Hyperlink">
    <w:name w:val="Hyperlink"/>
    <w:basedOn w:val="DefaultParagraphFont"/>
    <w:uiPriority w:val="99"/>
    <w:unhideWhenUsed/>
    <w:rsid w:val="00965D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2671</Characters>
  <Application>Microsoft Office Word</Application>
  <DocSecurity>0</DocSecurity>
  <Lines>133</Lines>
  <Paragraphs>85</Paragraphs>
  <ScaleCrop>false</ScaleCrop>
  <Company>Author-it Software Corporation Ltd.</Company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TLIP3023 Destroy records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2019-09-27T00:38:00Z</dcterms:created>
  <dcterms:modified xsi:type="dcterms:W3CDTF">2019-09-27T00:38:00Z</dcterms:modified>
</cp:coreProperties>
</file>