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25F2" w:rsidP="002025F2">
      <w:pPr>
        <w:pStyle w:val="Title"/>
      </w:pPr>
      <w:r>
        <w:fldChar w:fldCharType="begin"/>
      </w:r>
      <w:r>
        <w:instrText xml:space="preserve"> TITLE   \* MERGEFORMAT </w:instrText>
      </w:r>
      <w:r>
        <w:fldChar w:fldCharType="separate"/>
      </w:r>
      <w:r>
        <w:t>TLIP2037 Carry out financial transactions and maintain records</w:t>
      </w:r>
      <w:r>
        <w:fldChar w:fldCharType="end"/>
      </w:r>
    </w:p>
    <w:p w:rsidR="002025F2" w:rsidP="002025F2">
      <w:pPr>
        <w:pStyle w:val="Version"/>
        <w:sectPr w:rsidSect="002139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39F1" w:rsidP="002139F1">
      <w:pPr>
        <w:pStyle w:val="SuperHeading"/>
      </w:pPr>
      <w:r w:rsidRPr="002139F1">
        <w:t>TLIP2037 Carry out financial transactions and maintain records</w:t>
      </w:r>
    </w:p>
    <w:p w:rsidR="00000000" w:rsidRPr="002139F1" w:rsidP="002139F1">
      <w:pPr>
        <w:pStyle w:val="Heading1"/>
      </w:pPr>
      <w:bookmarkStart w:id="1" w:name="O_846627"/>
      <w:bookmarkEnd w:id="1"/>
      <w:r w:rsidRPr="002139F1">
        <w:t>Modification History</w:t>
      </w:r>
    </w:p>
    <w:p w:rsidR="002025F2" w:rsidP="002025F2">
      <w:pPr>
        <w:pStyle w:val="BodyText"/>
      </w:pPr>
      <w:r w:rsidRPr="002139F1">
        <w:t>Release 1. This is the first release of this unit of competency in the TLI Transport and Logistics Training Package.</w:t>
      </w:r>
    </w:p>
    <w:p w:rsidR="00000000" w:rsidRPr="002139F1" w:rsidP="002139F1">
      <w:pPr>
        <w:pStyle w:val="Heading1"/>
      </w:pPr>
      <w:bookmarkStart w:id="2" w:name="O_846628"/>
      <w:bookmarkEnd w:id="2"/>
      <w:r w:rsidRPr="002139F1">
        <w:t>Application</w:t>
      </w:r>
    </w:p>
    <w:tbl>
      <w:tblPr>
        <w:tblW w:w="9498" w:type="dxa"/>
        <w:tblLayout w:type="fixed"/>
        <w:tblCellMar>
          <w:left w:w="62" w:type="dxa"/>
          <w:right w:w="62" w:type="dxa"/>
        </w:tblCellMar>
        <w:tblLook w:val="0000"/>
      </w:tblPr>
      <w:tblGrid>
        <w:gridCol w:w="9498"/>
      </w:tblGrid>
      <w:tr w:rsidTr="002139F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2139F1" w:rsidP="002139F1">
            <w:pPr>
              <w:pStyle w:val="BodyText"/>
            </w:pPr>
            <w:r w:rsidRPr="002139F1">
              <w:t>This unit involves the skills and knowledge required to carry out financial transactions and to maintain records when providing taxi services. This involves using basic financial transaction principles, routine procedures and regulatory requirements, as pa</w:t>
            </w:r>
            <w:r w:rsidRPr="002139F1">
              <w:t xml:space="preserve">rt of taxi driving operations. </w:t>
            </w:r>
          </w:p>
          <w:p w:rsidR="00000000" w:rsidRPr="002139F1" w:rsidP="002139F1">
            <w:pPr>
              <w:pStyle w:val="BodyText"/>
            </w:pPr>
            <w:r w:rsidRPr="002139F1">
              <w:t xml:space="preserve">It includes operating a taxi meter in accordance with different tariff structures and taxi hire arrangements, calculating fares and handling payment transactions, and maintaining daily records for accounting purposes. </w:t>
            </w:r>
          </w:p>
          <w:p w:rsidR="00000000" w:rsidRPr="002139F1" w:rsidP="002139F1">
            <w:pPr>
              <w:pStyle w:val="BodyText"/>
            </w:pPr>
            <w:r w:rsidRPr="002139F1">
              <w:t xml:space="preserve">This </w:t>
            </w:r>
            <w:r w:rsidRPr="002139F1">
              <w:t>unit meets part of the certification requirements for obtaining taxi driver accreditation. As requirements may vary between states and territories, people seeking taxi accreditation should contact their state/territory taxi regulator.</w:t>
            </w:r>
          </w:p>
        </w:tc>
      </w:tr>
    </w:tbl>
    <w:p w:rsidR="002025F2" w:rsidP="002139F1">
      <w:pPr>
        <w:pStyle w:val="BodyText"/>
      </w:pPr>
    </w:p>
    <w:p w:rsidR="002025F2" w:rsidP="002139F1">
      <w:pPr>
        <w:pStyle w:val="BodyText"/>
      </w:pPr>
    </w:p>
    <w:p w:rsidR="00000000" w:rsidRPr="002139F1" w:rsidP="002139F1">
      <w:pPr>
        <w:pStyle w:val="Heading1"/>
      </w:pPr>
      <w:bookmarkStart w:id="3" w:name="O_846629"/>
      <w:bookmarkEnd w:id="3"/>
      <w:r w:rsidRPr="002139F1">
        <w:t>P</w:t>
      </w:r>
      <w:r w:rsidRPr="002139F1">
        <w:t>re-requisite Unit</w:t>
      </w:r>
    </w:p>
    <w:p w:rsidR="002025F2" w:rsidP="002025F2">
      <w:pPr>
        <w:pStyle w:val="BodyText"/>
      </w:pPr>
      <w:r w:rsidRPr="002139F1">
        <w:t>Not applicable.</w:t>
      </w:r>
    </w:p>
    <w:p w:rsidR="00000000" w:rsidRPr="002139F1" w:rsidP="002139F1">
      <w:pPr>
        <w:pStyle w:val="Heading1"/>
      </w:pPr>
      <w:bookmarkStart w:id="4" w:name="O_846630"/>
      <w:bookmarkEnd w:id="4"/>
      <w:r w:rsidRPr="002139F1">
        <w:t>Competency Field</w:t>
      </w:r>
    </w:p>
    <w:p w:rsidR="002025F2" w:rsidP="002025F2">
      <w:pPr>
        <w:pStyle w:val="BodyText"/>
      </w:pPr>
      <w:r w:rsidRPr="002139F1">
        <w:t>P – Administration and Finance</w:t>
      </w:r>
    </w:p>
    <w:p w:rsidR="00000000" w:rsidRPr="002139F1" w:rsidP="002139F1">
      <w:pPr>
        <w:pStyle w:val="Heading1"/>
      </w:pPr>
      <w:bookmarkStart w:id="5" w:name="O_846631"/>
      <w:bookmarkEnd w:id="5"/>
      <w:r w:rsidRPr="002139F1">
        <w:t>Unit Sector</w:t>
      </w:r>
    </w:p>
    <w:p w:rsidR="002025F2" w:rsidP="002025F2">
      <w:pPr>
        <w:pStyle w:val="BodyText"/>
      </w:pPr>
      <w:r w:rsidRPr="002139F1">
        <w:t>Not applicable.</w:t>
      </w:r>
    </w:p>
    <w:p w:rsidR="00000000" w:rsidRPr="002139F1" w:rsidP="002139F1">
      <w:pPr>
        <w:pStyle w:val="Heading1"/>
      </w:pPr>
      <w:bookmarkStart w:id="6" w:name="O_846632"/>
      <w:bookmarkEnd w:id="6"/>
      <w:r w:rsidRPr="002139F1">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2025F2">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2139F1" w:rsidP="002139F1">
            <w:pPr>
              <w:pStyle w:val="BodyText"/>
            </w:pPr>
            <w:r w:rsidRPr="002139F1">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2139F1">
            <w:pPr>
              <w:pStyle w:val="BodyText"/>
              <w:rPr>
                <w:lang w:val="en-NZ"/>
              </w:rPr>
            </w:pPr>
            <w:r w:rsidRPr="002139F1">
              <w:rPr>
                <w:rStyle w:val="SpecialBold"/>
              </w:rPr>
              <w:t>PERFORMANCE CRITERIA</w:t>
            </w:r>
          </w:p>
        </w:tc>
      </w:tr>
      <w:tr w:rsidTr="002025F2">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2139F1">
            <w:pPr>
              <w:pStyle w:val="BodyText"/>
              <w:rPr>
                <w:lang w:val="en-NZ"/>
              </w:rPr>
            </w:pPr>
            <w:r w:rsidRPr="002139F1">
              <w:t xml:space="preserve">Elements describe the </w:t>
            </w:r>
            <w:r w:rsidRPr="002139F1">
              <w:t>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2139F1">
            <w:pPr>
              <w:pStyle w:val="BodyText"/>
              <w:rPr>
                <w:lang w:val="en-NZ"/>
              </w:rPr>
            </w:pPr>
            <w:r w:rsidRPr="002139F1">
              <w:t xml:space="preserve">Performance criteria describe the performance needed to </w:t>
            </w:r>
            <w:r w:rsidRPr="002139F1">
              <w:t>demonstrate achievement of the element.</w:t>
            </w:r>
          </w:p>
        </w:tc>
      </w:tr>
      <w:tr w:rsidTr="002025F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139F1" w:rsidP="002139F1">
            <w:pPr>
              <w:pStyle w:val="BodyText"/>
            </w:pPr>
            <w:r w:rsidRPr="002139F1">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2139F1">
            <w:pPr>
              <w:pStyle w:val="BodyText"/>
              <w:rPr>
                <w:lang w:val="en-NZ"/>
              </w:rPr>
            </w:pPr>
            <w:r w:rsidRPr="002139F1">
              <w:rPr>
                <w:rStyle w:val="SpecialBold"/>
              </w:rPr>
              <w:t>Operate a taxi meter in accordance with tariff structures and hiring arrangements</w:t>
            </w:r>
          </w:p>
        </w:tc>
        <w:tc>
          <w:tcPr>
            <w:tcW w:w="719" w:type="dxa"/>
            <w:tcBorders>
              <w:top w:val="nil"/>
              <w:left w:val="nil"/>
              <w:bottom w:val="nil"/>
              <w:right w:val="nil"/>
            </w:tcBorders>
            <w:tcMar>
              <w:top w:w="0" w:type="dxa"/>
              <w:left w:w="62" w:type="dxa"/>
              <w:bottom w:w="0" w:type="dxa"/>
              <w:right w:w="62" w:type="dxa"/>
            </w:tcMar>
          </w:tcPr>
          <w:p w:rsidR="00000000" w:rsidP="002139F1">
            <w:pPr>
              <w:pStyle w:val="BodyText"/>
              <w:rPr>
                <w:lang w:val="en-NZ"/>
              </w:rPr>
            </w:pPr>
            <w:r w:rsidRPr="002139F1">
              <w:t>1.1</w:t>
            </w:r>
          </w:p>
        </w:tc>
        <w:tc>
          <w:tcPr>
            <w:tcW w:w="6045" w:type="dxa"/>
            <w:tcBorders>
              <w:top w:val="nil"/>
              <w:left w:val="nil"/>
              <w:bottom w:val="nil"/>
              <w:right w:val="nil"/>
            </w:tcBorders>
            <w:tcMar>
              <w:top w:w="0" w:type="dxa"/>
              <w:left w:w="62" w:type="dxa"/>
              <w:bottom w:w="0" w:type="dxa"/>
              <w:right w:w="62" w:type="dxa"/>
            </w:tcMar>
          </w:tcPr>
          <w:p w:rsidR="00000000" w:rsidP="002139F1">
            <w:pPr>
              <w:pStyle w:val="BodyText"/>
              <w:rPr>
                <w:lang w:val="en-NZ"/>
              </w:rPr>
            </w:pPr>
            <w:r w:rsidRPr="002139F1">
              <w:t>Tariff structures and vario</w:t>
            </w:r>
            <w:r w:rsidRPr="002139F1">
              <w:t>us forms of taxi hire are identified and applied</w:t>
            </w:r>
          </w:p>
        </w:tc>
      </w:tr>
      <w:tr w:rsidTr="002025F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139F1">
            <w:pPr>
              <w:pStyle w:val="BodyText"/>
              <w:rPr>
                <w:lang w:val="en-NZ"/>
              </w:rPr>
            </w:pPr>
            <w:r w:rsidRPr="002139F1">
              <w:t>1.2</w:t>
            </w:r>
          </w:p>
        </w:tc>
        <w:tc>
          <w:tcPr>
            <w:tcW w:w="6045" w:type="dxa"/>
            <w:tcBorders>
              <w:top w:val="nil"/>
              <w:left w:val="nil"/>
              <w:bottom w:val="nil"/>
              <w:right w:val="nil"/>
            </w:tcBorders>
            <w:tcMar>
              <w:top w:w="0" w:type="dxa"/>
              <w:left w:w="62" w:type="dxa"/>
              <w:bottom w:w="0" w:type="dxa"/>
              <w:right w:w="62" w:type="dxa"/>
            </w:tcMar>
          </w:tcPr>
          <w:p w:rsidR="00000000" w:rsidP="002139F1">
            <w:pPr>
              <w:pStyle w:val="BodyText"/>
              <w:rPr>
                <w:lang w:val="en-NZ"/>
              </w:rPr>
            </w:pPr>
            <w:r w:rsidRPr="002139F1">
              <w:t>Meter functions are identified and applied</w:t>
            </w:r>
          </w:p>
        </w:tc>
      </w:tr>
      <w:tr w:rsidTr="002025F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139F1">
            <w:pPr>
              <w:pStyle w:val="BodyText"/>
              <w:rPr>
                <w:lang w:val="en-NZ"/>
              </w:rPr>
            </w:pPr>
            <w:r w:rsidRPr="002139F1">
              <w:t>1.3</w:t>
            </w:r>
          </w:p>
        </w:tc>
        <w:tc>
          <w:tcPr>
            <w:tcW w:w="6045" w:type="dxa"/>
            <w:tcBorders>
              <w:top w:val="nil"/>
              <w:left w:val="nil"/>
              <w:bottom w:val="nil"/>
              <w:right w:val="nil"/>
            </w:tcBorders>
            <w:tcMar>
              <w:top w:w="0" w:type="dxa"/>
              <w:left w:w="62" w:type="dxa"/>
              <w:bottom w:w="0" w:type="dxa"/>
              <w:right w:w="62" w:type="dxa"/>
            </w:tcMar>
          </w:tcPr>
          <w:p w:rsidR="00000000" w:rsidP="002139F1">
            <w:pPr>
              <w:pStyle w:val="BodyText"/>
              <w:rPr>
                <w:lang w:val="en-NZ"/>
              </w:rPr>
            </w:pPr>
            <w:r w:rsidRPr="002139F1">
              <w:t>Meter is operated at beginning, throughout and at the end of hiring, in line with regulations and workplace procedures</w:t>
            </w:r>
          </w:p>
        </w:tc>
      </w:tr>
      <w:tr w:rsidTr="002025F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139F1">
            <w:pPr>
              <w:pStyle w:val="BodyText"/>
              <w:rPr>
                <w:lang w:val="en-NZ"/>
              </w:rPr>
            </w:pPr>
            <w:r w:rsidRPr="002139F1">
              <w:t>1.4</w:t>
            </w:r>
          </w:p>
        </w:tc>
        <w:tc>
          <w:tcPr>
            <w:tcW w:w="6045" w:type="dxa"/>
            <w:tcBorders>
              <w:top w:val="nil"/>
              <w:left w:val="nil"/>
              <w:bottom w:val="nil"/>
              <w:right w:val="nil"/>
            </w:tcBorders>
            <w:tcMar>
              <w:top w:w="0" w:type="dxa"/>
              <w:left w:w="62" w:type="dxa"/>
              <w:bottom w:w="0" w:type="dxa"/>
              <w:right w:w="62" w:type="dxa"/>
            </w:tcMar>
          </w:tcPr>
          <w:p w:rsidR="00000000" w:rsidP="002139F1">
            <w:pPr>
              <w:pStyle w:val="BodyText"/>
              <w:rPr>
                <w:lang w:val="en-NZ"/>
              </w:rPr>
            </w:pPr>
            <w:r w:rsidRPr="002139F1">
              <w:t>Meter is used to access information to complete driver running sheet, end-of-shift reports and reconciliation taking/fares</w:t>
            </w:r>
          </w:p>
        </w:tc>
      </w:tr>
      <w:tr w:rsidTr="002025F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139F1" w:rsidP="002139F1">
            <w:pPr>
              <w:pStyle w:val="BodyText"/>
            </w:pPr>
            <w:r w:rsidRPr="002139F1">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2139F1">
            <w:pPr>
              <w:pStyle w:val="BodyText"/>
              <w:rPr>
                <w:lang w:val="en-NZ"/>
              </w:rPr>
            </w:pPr>
            <w:r w:rsidRPr="002139F1">
              <w:rPr>
                <w:rStyle w:val="SpecialBold"/>
              </w:rPr>
              <w:t>Calculate fares and handle payment transactions</w:t>
            </w:r>
          </w:p>
        </w:tc>
        <w:tc>
          <w:tcPr>
            <w:tcW w:w="719" w:type="dxa"/>
            <w:tcBorders>
              <w:top w:val="nil"/>
              <w:left w:val="nil"/>
              <w:bottom w:val="nil"/>
              <w:right w:val="nil"/>
            </w:tcBorders>
            <w:tcMar>
              <w:top w:w="0" w:type="dxa"/>
              <w:left w:w="62" w:type="dxa"/>
              <w:bottom w:w="0" w:type="dxa"/>
              <w:right w:w="62" w:type="dxa"/>
            </w:tcMar>
          </w:tcPr>
          <w:p w:rsidR="00000000" w:rsidP="002139F1">
            <w:pPr>
              <w:pStyle w:val="BodyText"/>
              <w:rPr>
                <w:lang w:val="en-NZ"/>
              </w:rPr>
            </w:pPr>
            <w:r w:rsidRPr="002139F1">
              <w:t>2.1</w:t>
            </w:r>
          </w:p>
        </w:tc>
        <w:tc>
          <w:tcPr>
            <w:tcW w:w="6045" w:type="dxa"/>
            <w:tcBorders>
              <w:top w:val="nil"/>
              <w:left w:val="nil"/>
              <w:bottom w:val="nil"/>
              <w:right w:val="nil"/>
            </w:tcBorders>
            <w:tcMar>
              <w:top w:w="0" w:type="dxa"/>
              <w:left w:w="62" w:type="dxa"/>
              <w:bottom w:w="0" w:type="dxa"/>
              <w:right w:w="62" w:type="dxa"/>
            </w:tcMar>
          </w:tcPr>
          <w:p w:rsidR="00000000" w:rsidP="002139F1">
            <w:pPr>
              <w:pStyle w:val="BodyText"/>
              <w:rPr>
                <w:lang w:val="en-NZ"/>
              </w:rPr>
            </w:pPr>
            <w:r w:rsidRPr="002139F1">
              <w:t>Amount owing is calculated and customer is advised</w:t>
            </w:r>
          </w:p>
        </w:tc>
      </w:tr>
      <w:tr w:rsidTr="002025F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139F1">
            <w:pPr>
              <w:pStyle w:val="BodyText"/>
              <w:rPr>
                <w:lang w:val="en-NZ"/>
              </w:rPr>
            </w:pPr>
            <w:r w:rsidRPr="002139F1">
              <w:t>2.2</w:t>
            </w:r>
          </w:p>
        </w:tc>
        <w:tc>
          <w:tcPr>
            <w:tcW w:w="6045" w:type="dxa"/>
            <w:tcBorders>
              <w:top w:val="nil"/>
              <w:left w:val="nil"/>
              <w:bottom w:val="nil"/>
              <w:right w:val="nil"/>
            </w:tcBorders>
            <w:tcMar>
              <w:top w:w="0" w:type="dxa"/>
              <w:left w:w="62" w:type="dxa"/>
              <w:bottom w:w="0" w:type="dxa"/>
              <w:right w:w="62" w:type="dxa"/>
            </w:tcMar>
          </w:tcPr>
          <w:p w:rsidR="00000000" w:rsidP="002139F1">
            <w:pPr>
              <w:pStyle w:val="BodyText"/>
              <w:rPr>
                <w:lang w:val="en-NZ"/>
              </w:rPr>
            </w:pPr>
            <w:r w:rsidRPr="002139F1">
              <w:t xml:space="preserve">Amount </w:t>
            </w:r>
            <w:r w:rsidRPr="002139F1">
              <w:t>tendered in case transactions is checked, and correct change is calculated and given</w:t>
            </w:r>
          </w:p>
        </w:tc>
      </w:tr>
      <w:tr w:rsidTr="002025F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139F1">
            <w:pPr>
              <w:pStyle w:val="BodyText"/>
              <w:rPr>
                <w:lang w:val="en-NZ"/>
              </w:rPr>
            </w:pPr>
            <w:r w:rsidRPr="002139F1">
              <w:t>2.3</w:t>
            </w:r>
          </w:p>
        </w:tc>
        <w:tc>
          <w:tcPr>
            <w:tcW w:w="6045" w:type="dxa"/>
            <w:tcBorders>
              <w:top w:val="nil"/>
              <w:left w:val="nil"/>
              <w:bottom w:val="nil"/>
              <w:right w:val="nil"/>
            </w:tcBorders>
            <w:tcMar>
              <w:top w:w="0" w:type="dxa"/>
              <w:left w:w="62" w:type="dxa"/>
              <w:bottom w:w="0" w:type="dxa"/>
              <w:right w:w="62" w:type="dxa"/>
            </w:tcMar>
          </w:tcPr>
          <w:p w:rsidR="00000000" w:rsidP="002139F1">
            <w:pPr>
              <w:pStyle w:val="BodyText"/>
              <w:rPr>
                <w:lang w:val="en-NZ"/>
              </w:rPr>
            </w:pPr>
            <w:r w:rsidRPr="002139F1">
              <w:t>Adequate change is maintained for use in transactions</w:t>
            </w:r>
          </w:p>
        </w:tc>
      </w:tr>
      <w:tr w:rsidTr="002025F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139F1">
            <w:pPr>
              <w:pStyle w:val="BodyText"/>
              <w:rPr>
                <w:lang w:val="en-NZ"/>
              </w:rPr>
            </w:pPr>
            <w:r w:rsidRPr="002139F1">
              <w:t>2.4</w:t>
            </w:r>
          </w:p>
        </w:tc>
        <w:tc>
          <w:tcPr>
            <w:tcW w:w="6045" w:type="dxa"/>
            <w:tcBorders>
              <w:top w:val="nil"/>
              <w:left w:val="nil"/>
              <w:bottom w:val="nil"/>
              <w:right w:val="nil"/>
            </w:tcBorders>
            <w:tcMar>
              <w:top w:w="0" w:type="dxa"/>
              <w:left w:w="62" w:type="dxa"/>
              <w:bottom w:w="0" w:type="dxa"/>
              <w:right w:w="62" w:type="dxa"/>
            </w:tcMar>
          </w:tcPr>
          <w:p w:rsidR="00000000" w:rsidP="002139F1">
            <w:pPr>
              <w:pStyle w:val="BodyText"/>
              <w:rPr>
                <w:lang w:val="en-NZ"/>
              </w:rPr>
            </w:pPr>
            <w:r w:rsidRPr="002139F1">
              <w:t>Adequate supplies of dockets, vouchers and point of sale documents are maintained</w:t>
            </w:r>
          </w:p>
        </w:tc>
      </w:tr>
      <w:tr w:rsidTr="002025F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139F1">
            <w:pPr>
              <w:pStyle w:val="BodyText"/>
              <w:rPr>
                <w:lang w:val="en-NZ"/>
              </w:rPr>
            </w:pPr>
            <w:r w:rsidRPr="002139F1">
              <w:t>2.5</w:t>
            </w:r>
          </w:p>
        </w:tc>
        <w:tc>
          <w:tcPr>
            <w:tcW w:w="6045" w:type="dxa"/>
            <w:tcBorders>
              <w:top w:val="nil"/>
              <w:left w:val="nil"/>
              <w:bottom w:val="nil"/>
              <w:right w:val="nil"/>
            </w:tcBorders>
            <w:tcMar>
              <w:top w:w="0" w:type="dxa"/>
              <w:left w:w="62" w:type="dxa"/>
              <w:bottom w:w="0" w:type="dxa"/>
              <w:right w:w="62" w:type="dxa"/>
            </w:tcMar>
          </w:tcPr>
          <w:p w:rsidR="00000000" w:rsidP="002139F1">
            <w:pPr>
              <w:pStyle w:val="BodyText"/>
              <w:rPr>
                <w:lang w:val="en-NZ"/>
              </w:rPr>
            </w:pPr>
            <w:r w:rsidRPr="002139F1">
              <w:t>Cash, credit and other non-cash payment transactions are handled in accordance with workplace policy and procedures</w:t>
            </w:r>
          </w:p>
        </w:tc>
      </w:tr>
      <w:tr w:rsidTr="002025F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139F1">
            <w:pPr>
              <w:pStyle w:val="BodyText"/>
              <w:rPr>
                <w:lang w:val="en-NZ"/>
              </w:rPr>
            </w:pPr>
            <w:r w:rsidRPr="002139F1">
              <w:t>2.6</w:t>
            </w:r>
          </w:p>
        </w:tc>
        <w:tc>
          <w:tcPr>
            <w:tcW w:w="6045" w:type="dxa"/>
            <w:tcBorders>
              <w:top w:val="nil"/>
              <w:left w:val="nil"/>
              <w:bottom w:val="nil"/>
              <w:right w:val="nil"/>
            </w:tcBorders>
            <w:tcMar>
              <w:top w:w="0" w:type="dxa"/>
              <w:left w:w="62" w:type="dxa"/>
              <w:bottom w:w="0" w:type="dxa"/>
              <w:right w:w="62" w:type="dxa"/>
            </w:tcMar>
          </w:tcPr>
          <w:p w:rsidR="00000000" w:rsidP="002139F1">
            <w:pPr>
              <w:pStyle w:val="BodyText"/>
              <w:rPr>
                <w:lang w:val="en-NZ"/>
              </w:rPr>
            </w:pPr>
            <w:r w:rsidRPr="002139F1">
              <w:t>Hazards are identified, risks are assessed and control measures are implemented</w:t>
            </w:r>
          </w:p>
        </w:tc>
      </w:tr>
      <w:tr w:rsidTr="002025F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139F1">
            <w:pPr>
              <w:pStyle w:val="BodyText"/>
              <w:rPr>
                <w:lang w:val="en-NZ"/>
              </w:rPr>
            </w:pPr>
            <w:r w:rsidRPr="002139F1">
              <w:t>2.7</w:t>
            </w:r>
          </w:p>
        </w:tc>
        <w:tc>
          <w:tcPr>
            <w:tcW w:w="6045" w:type="dxa"/>
            <w:tcBorders>
              <w:top w:val="nil"/>
              <w:left w:val="nil"/>
              <w:bottom w:val="nil"/>
              <w:right w:val="nil"/>
            </w:tcBorders>
            <w:tcMar>
              <w:top w:w="0" w:type="dxa"/>
              <w:left w:w="62" w:type="dxa"/>
              <w:bottom w:w="0" w:type="dxa"/>
              <w:right w:w="62" w:type="dxa"/>
            </w:tcMar>
          </w:tcPr>
          <w:p w:rsidR="00000000" w:rsidP="002139F1">
            <w:pPr>
              <w:pStyle w:val="BodyText"/>
              <w:rPr>
                <w:lang w:val="en-NZ"/>
              </w:rPr>
            </w:pPr>
            <w:r w:rsidRPr="002139F1">
              <w:t>Due security is maintained when handling payme</w:t>
            </w:r>
            <w:r w:rsidRPr="002139F1">
              <w:t>nts in accordance with workplace security procedures</w:t>
            </w:r>
          </w:p>
        </w:tc>
      </w:tr>
      <w:tr w:rsidTr="002025F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139F1">
            <w:pPr>
              <w:pStyle w:val="BodyText"/>
              <w:rPr>
                <w:lang w:val="en-NZ"/>
              </w:rPr>
            </w:pPr>
            <w:r w:rsidRPr="002139F1">
              <w:t>2.8</w:t>
            </w:r>
          </w:p>
        </w:tc>
        <w:tc>
          <w:tcPr>
            <w:tcW w:w="6045" w:type="dxa"/>
            <w:tcBorders>
              <w:top w:val="nil"/>
              <w:left w:val="nil"/>
              <w:bottom w:val="nil"/>
              <w:right w:val="nil"/>
            </w:tcBorders>
            <w:tcMar>
              <w:top w:w="0" w:type="dxa"/>
              <w:left w:w="62" w:type="dxa"/>
              <w:bottom w:w="0" w:type="dxa"/>
              <w:right w:w="62" w:type="dxa"/>
            </w:tcMar>
          </w:tcPr>
          <w:p w:rsidR="00000000" w:rsidP="002139F1">
            <w:pPr>
              <w:pStyle w:val="BodyText"/>
              <w:rPr>
                <w:lang w:val="en-NZ"/>
              </w:rPr>
            </w:pPr>
            <w:r w:rsidRPr="002139F1">
              <w:t>Taxi subsidy scheme transactions are processed in accordance with state requirements</w:t>
            </w:r>
          </w:p>
        </w:tc>
      </w:tr>
      <w:tr w:rsidTr="002025F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139F1" w:rsidP="002139F1">
            <w:pPr>
              <w:pStyle w:val="BodyText"/>
            </w:pPr>
            <w:r w:rsidRPr="002139F1">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2139F1">
            <w:pPr>
              <w:pStyle w:val="BodyText"/>
              <w:rPr>
                <w:lang w:val="en-NZ"/>
              </w:rPr>
            </w:pPr>
            <w:r w:rsidRPr="002139F1">
              <w:rPr>
                <w:rStyle w:val="SpecialBold"/>
              </w:rPr>
              <w:t>Maintain daily records</w:t>
            </w:r>
          </w:p>
        </w:tc>
        <w:tc>
          <w:tcPr>
            <w:tcW w:w="719" w:type="dxa"/>
            <w:tcBorders>
              <w:top w:val="nil"/>
              <w:left w:val="nil"/>
              <w:bottom w:val="nil"/>
              <w:right w:val="nil"/>
            </w:tcBorders>
            <w:tcMar>
              <w:top w:w="0" w:type="dxa"/>
              <w:left w:w="62" w:type="dxa"/>
              <w:bottom w:w="0" w:type="dxa"/>
              <w:right w:w="62" w:type="dxa"/>
            </w:tcMar>
          </w:tcPr>
          <w:p w:rsidR="00000000" w:rsidP="002139F1">
            <w:pPr>
              <w:pStyle w:val="BodyText"/>
              <w:rPr>
                <w:lang w:val="en-NZ"/>
              </w:rPr>
            </w:pPr>
            <w:r w:rsidRPr="002139F1">
              <w:t>3.1</w:t>
            </w:r>
          </w:p>
        </w:tc>
        <w:tc>
          <w:tcPr>
            <w:tcW w:w="6045" w:type="dxa"/>
            <w:tcBorders>
              <w:top w:val="nil"/>
              <w:left w:val="nil"/>
              <w:bottom w:val="nil"/>
              <w:right w:val="nil"/>
            </w:tcBorders>
            <w:tcMar>
              <w:top w:w="0" w:type="dxa"/>
              <w:left w:w="62" w:type="dxa"/>
              <w:bottom w:w="0" w:type="dxa"/>
              <w:right w:w="62" w:type="dxa"/>
            </w:tcMar>
          </w:tcPr>
          <w:p w:rsidR="00000000" w:rsidP="002139F1">
            <w:pPr>
              <w:pStyle w:val="BodyText"/>
              <w:rPr>
                <w:lang w:val="en-NZ"/>
              </w:rPr>
            </w:pPr>
            <w:r w:rsidRPr="002139F1">
              <w:t>Records are completed for all cash, credit and other non- credit transactions in accordance with workplace policy and procedures</w:t>
            </w:r>
          </w:p>
        </w:tc>
      </w:tr>
      <w:tr w:rsidTr="002025F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139F1">
            <w:pPr>
              <w:pStyle w:val="BodyText"/>
              <w:rPr>
                <w:lang w:val="en-NZ"/>
              </w:rPr>
            </w:pPr>
            <w:r w:rsidRPr="002139F1">
              <w:t>3.2</w:t>
            </w:r>
          </w:p>
        </w:tc>
        <w:tc>
          <w:tcPr>
            <w:tcW w:w="6045" w:type="dxa"/>
            <w:tcBorders>
              <w:top w:val="nil"/>
              <w:left w:val="nil"/>
              <w:bottom w:val="nil"/>
              <w:right w:val="nil"/>
            </w:tcBorders>
            <w:tcMar>
              <w:top w:w="0" w:type="dxa"/>
              <w:left w:w="62" w:type="dxa"/>
              <w:bottom w:w="0" w:type="dxa"/>
              <w:right w:w="62" w:type="dxa"/>
            </w:tcMar>
          </w:tcPr>
          <w:p w:rsidR="00000000" w:rsidP="002139F1">
            <w:pPr>
              <w:pStyle w:val="BodyText"/>
              <w:rPr>
                <w:lang w:val="en-NZ"/>
              </w:rPr>
            </w:pPr>
            <w:r w:rsidRPr="002139F1">
              <w:t>Calculations to complete driver running sheet are carried out</w:t>
            </w:r>
          </w:p>
        </w:tc>
      </w:tr>
      <w:tr w:rsidTr="002025F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139F1">
            <w:pPr>
              <w:pStyle w:val="BodyText"/>
              <w:rPr>
                <w:lang w:val="en-NZ"/>
              </w:rPr>
            </w:pPr>
            <w:r w:rsidRPr="002139F1">
              <w:t>3.3</w:t>
            </w:r>
          </w:p>
        </w:tc>
        <w:tc>
          <w:tcPr>
            <w:tcW w:w="6045" w:type="dxa"/>
            <w:tcBorders>
              <w:top w:val="nil"/>
              <w:left w:val="nil"/>
              <w:bottom w:val="nil"/>
              <w:right w:val="nil"/>
            </w:tcBorders>
            <w:tcMar>
              <w:top w:w="0" w:type="dxa"/>
              <w:left w:w="62" w:type="dxa"/>
              <w:bottom w:w="0" w:type="dxa"/>
              <w:right w:w="62" w:type="dxa"/>
            </w:tcMar>
          </w:tcPr>
          <w:p w:rsidR="00000000" w:rsidP="002139F1">
            <w:pPr>
              <w:pStyle w:val="BodyText"/>
              <w:rPr>
                <w:lang w:val="en-NZ"/>
              </w:rPr>
            </w:pPr>
            <w:r w:rsidRPr="002139F1">
              <w:t>End-of-shift reconciliation is completed</w:t>
            </w:r>
          </w:p>
        </w:tc>
      </w:tr>
      <w:tr w:rsidTr="002025F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139F1">
            <w:pPr>
              <w:pStyle w:val="BodyText"/>
              <w:rPr>
                <w:lang w:val="en-NZ"/>
              </w:rPr>
            </w:pPr>
            <w:r w:rsidRPr="002139F1">
              <w:t>3.4</w:t>
            </w:r>
          </w:p>
        </w:tc>
        <w:tc>
          <w:tcPr>
            <w:tcW w:w="6045" w:type="dxa"/>
            <w:tcBorders>
              <w:top w:val="nil"/>
              <w:left w:val="nil"/>
              <w:bottom w:val="nil"/>
              <w:right w:val="nil"/>
            </w:tcBorders>
            <w:tcMar>
              <w:top w:w="0" w:type="dxa"/>
              <w:left w:w="62" w:type="dxa"/>
              <w:bottom w:w="0" w:type="dxa"/>
              <w:right w:w="62" w:type="dxa"/>
            </w:tcMar>
          </w:tcPr>
          <w:p w:rsidR="00000000" w:rsidRPr="002139F1" w:rsidP="002139F1">
            <w:pPr>
              <w:pStyle w:val="BodyText"/>
            </w:pPr>
            <w:r w:rsidRPr="002139F1">
              <w:t>Appropriate records are maintained for taxation purposes</w:t>
            </w:r>
          </w:p>
        </w:tc>
      </w:tr>
    </w:tbl>
    <w:p w:rsidR="002025F2" w:rsidP="002139F1">
      <w:pPr>
        <w:pStyle w:val="BodyText"/>
      </w:pPr>
    </w:p>
    <w:p w:rsidR="002025F2" w:rsidP="002139F1">
      <w:pPr>
        <w:pStyle w:val="BodyText"/>
      </w:pPr>
    </w:p>
    <w:p w:rsidR="00000000" w:rsidRPr="002139F1" w:rsidP="002139F1">
      <w:pPr>
        <w:pStyle w:val="Heading1"/>
      </w:pPr>
      <w:bookmarkStart w:id="7" w:name="O_846633"/>
      <w:bookmarkEnd w:id="7"/>
      <w:r w:rsidRPr="002139F1">
        <w:t>Foundation Skills</w:t>
      </w:r>
    </w:p>
    <w:p w:rsidR="002025F2" w:rsidP="002025F2">
      <w:pPr>
        <w:pStyle w:val="BodyText"/>
      </w:pPr>
      <w:r w:rsidRPr="002139F1">
        <w:t>Foundation skills essential to performance are explicit in the performance criteria of this unit of competency.</w:t>
      </w:r>
    </w:p>
    <w:p w:rsidR="00000000" w:rsidRPr="002139F1" w:rsidP="002139F1">
      <w:pPr>
        <w:pStyle w:val="Heading1"/>
      </w:pPr>
      <w:bookmarkStart w:id="8" w:name="O_846634"/>
      <w:bookmarkEnd w:id="8"/>
      <w:r w:rsidRPr="002139F1">
        <w:t>Range of Conditions</w:t>
      </w:r>
    </w:p>
    <w:p w:rsidR="00000000" w:rsidRPr="002139F1" w:rsidP="002025F2">
      <w:pPr>
        <w:pStyle w:val="BodyText"/>
      </w:pPr>
      <w:r w:rsidRPr="002139F1">
        <w:t>Range is restricted to essential operating conditions and any other variables essential to the work environment.</w:t>
      </w:r>
    </w:p>
    <w:p w:rsidR="002025F2" w:rsidP="002025F2">
      <w:pPr>
        <w:pStyle w:val="BodyText"/>
      </w:pPr>
      <w:r w:rsidRPr="002139F1">
        <w:t>Non-essential conditions can be found in the Companion Volume Implementation Guide.</w:t>
      </w:r>
    </w:p>
    <w:p w:rsidR="00000000" w:rsidRPr="002139F1" w:rsidP="002139F1">
      <w:pPr>
        <w:pStyle w:val="Heading1"/>
      </w:pPr>
      <w:bookmarkStart w:id="9" w:name="O_846635"/>
      <w:bookmarkEnd w:id="9"/>
      <w:r w:rsidRPr="002139F1">
        <w:t>Unit Mapping Information</w:t>
      </w:r>
    </w:p>
    <w:p w:rsidR="002025F2" w:rsidP="002025F2">
      <w:pPr>
        <w:pStyle w:val="BodyText"/>
      </w:pPr>
      <w:r w:rsidRPr="002139F1">
        <w:t>This unit replac</w:t>
      </w:r>
      <w:r w:rsidRPr="002139F1">
        <w:t>es and is equivalent to TLIP2037A Carry out financial transactions and maintain records.</w:t>
      </w:r>
    </w:p>
    <w:p w:rsidR="00000000" w:rsidRPr="002139F1" w:rsidP="002139F1">
      <w:pPr>
        <w:pStyle w:val="Heading1"/>
      </w:pPr>
      <w:bookmarkStart w:id="10" w:name="O_846642"/>
      <w:bookmarkEnd w:id="10"/>
      <w:r w:rsidRPr="002139F1">
        <w:t>Links</w:t>
      </w:r>
    </w:p>
    <w:p w:rsidR="00000000" w:rsidRPr="002139F1" w:rsidP="002025F2">
      <w:pPr>
        <w:pStyle w:val="BodyText"/>
      </w:pPr>
      <w:r w:rsidRPr="002139F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23A9B">
        <w:rPr>
          <w:rStyle w:val="Hyperlink"/>
        </w:rPr>
        <w:t>https://vetnet.gov.au/Pages/TrainingDocs.aspx?q=df441c6e-213d-43e3-874c-0b3f7036d851</w:t>
      </w:r>
      <w:r>
        <w:fldChar w:fldCharType="end"/>
      </w:r>
    </w:p>
    <w:p w:rsidR="00000000" w:rsidRPr="002139F1" w:rsidP="002025F2">
      <w:pPr>
        <w:pStyle w:val="BodyText"/>
        <w:sectPr w:rsidSect="002139F1">
          <w:headerReference w:type="default" r:id="rId10"/>
          <w:footerReference w:type="default" r:id="rId11"/>
          <w:pgSz w:w="11908" w:h="16833"/>
          <w:pgMar w:top="1702" w:right="1418" w:bottom="1702" w:left="1418" w:header="992" w:footer="992" w:gutter="0"/>
          <w:cols w:space="720"/>
          <w:noEndnote/>
          <w:docGrid w:linePitch="299"/>
        </w:sectPr>
      </w:pPr>
    </w:p>
    <w:p w:rsidR="00000000" w:rsidRPr="002139F1" w:rsidP="002139F1">
      <w:pPr>
        <w:pStyle w:val="SuperHeading"/>
      </w:pPr>
      <w:r w:rsidRPr="002139F1">
        <w:t>Assessment Requirements for TLIP2037 Carry out financial transactions and maintain records</w:t>
      </w:r>
    </w:p>
    <w:p w:rsidR="00000000" w:rsidRPr="002139F1" w:rsidP="002139F1">
      <w:pPr>
        <w:pStyle w:val="Heading1"/>
      </w:pPr>
      <w:bookmarkStart w:id="11" w:name="O_846637"/>
      <w:bookmarkEnd w:id="11"/>
      <w:r w:rsidRPr="002139F1">
        <w:t>Modification History</w:t>
      </w:r>
    </w:p>
    <w:p w:rsidR="002025F2" w:rsidP="002025F2">
      <w:pPr>
        <w:pStyle w:val="BodyText"/>
      </w:pPr>
      <w:r w:rsidRPr="002139F1">
        <w:t>Release 1. This is the first release of this unit of competency in the TLI Tra</w:t>
      </w:r>
      <w:r w:rsidRPr="002139F1">
        <w:t>nsport and Logistics Training Package.</w:t>
      </w:r>
    </w:p>
    <w:p w:rsidR="00000000" w:rsidRPr="002139F1" w:rsidP="002139F1">
      <w:pPr>
        <w:pStyle w:val="Heading1"/>
      </w:pPr>
      <w:bookmarkStart w:id="12" w:name="O_846638"/>
      <w:bookmarkEnd w:id="12"/>
      <w:r w:rsidRPr="002139F1">
        <w:t>Performance Evidence</w:t>
      </w:r>
    </w:p>
    <w:tbl>
      <w:tblPr>
        <w:tblW w:w="9498" w:type="dxa"/>
        <w:tblLayout w:type="fixed"/>
        <w:tblCellMar>
          <w:left w:w="62" w:type="dxa"/>
          <w:right w:w="62" w:type="dxa"/>
        </w:tblCellMar>
        <w:tblLook w:val="0000"/>
      </w:tblPr>
      <w:tblGrid>
        <w:gridCol w:w="9498"/>
      </w:tblGrid>
      <w:tr w:rsidTr="002139F1">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2139F1">
            <w:pPr>
              <w:pStyle w:val="BodyText"/>
              <w:rPr>
                <w:lang w:val="en-NZ"/>
              </w:rPr>
            </w:pPr>
            <w:r w:rsidRPr="002139F1">
              <w:t xml:space="preserve">Evidence required to demonstrate competence in this unit must be relevant to and satisfy all of the requirements of the elements and performance criteria on </w:t>
            </w:r>
            <w:r w:rsidRPr="002139F1">
              <w:t>at least one occasion and include:</w:t>
            </w:r>
          </w:p>
        </w:tc>
      </w:tr>
      <w:tr w:rsidTr="002139F1">
        <w:tblPrEx>
          <w:tblW w:w="9498" w:type="dxa"/>
          <w:tblLayout w:type="fixed"/>
          <w:tblCellMar>
            <w:left w:w="62" w:type="dxa"/>
            <w:right w:w="62" w:type="dxa"/>
          </w:tblCellMar>
          <w:tblLook w:val="0000"/>
        </w:tblPrEx>
        <w:trPr>
          <w:trHeight w:val="2269"/>
        </w:trPr>
        <w:tc>
          <w:tcPr>
            <w:tcW w:w="9498" w:type="dxa"/>
            <w:tcBorders>
              <w:top w:val="nil"/>
              <w:left w:val="nil"/>
              <w:bottom w:val="nil"/>
              <w:right w:val="nil"/>
            </w:tcBorders>
            <w:tcMar>
              <w:top w:w="0" w:type="dxa"/>
              <w:left w:w="62" w:type="dxa"/>
              <w:bottom w:w="0" w:type="dxa"/>
              <w:right w:w="62" w:type="dxa"/>
            </w:tcMar>
          </w:tcPr>
          <w:p w:rsidR="00000000" w:rsidRPr="002139F1" w:rsidP="002139F1">
            <w:pPr>
              <w:pStyle w:val="ListBullet"/>
            </w:pPr>
            <w:r w:rsidRPr="002139F1">
              <w:t>adapting to differences in equipment in accordance with operating procedures</w:t>
            </w:r>
          </w:p>
          <w:p w:rsidR="00000000" w:rsidRPr="002139F1" w:rsidP="002139F1">
            <w:pPr>
              <w:pStyle w:val="ListBullet"/>
            </w:pPr>
            <w:r w:rsidRPr="002139F1">
              <w:t xml:space="preserve">applying precautions and required action to minimise, control or eliminate identified hazards </w:t>
            </w:r>
          </w:p>
          <w:p w:rsidR="00000000" w:rsidRPr="002139F1" w:rsidP="002139F1">
            <w:pPr>
              <w:pStyle w:val="ListBullet"/>
            </w:pPr>
            <w:r w:rsidRPr="002139F1">
              <w:t>applying relevant agreements, codes of practice, workplace procedures and other legislative requirements</w:t>
            </w:r>
          </w:p>
          <w:p w:rsidR="00000000" w:rsidRPr="002139F1" w:rsidP="002139F1">
            <w:pPr>
              <w:pStyle w:val="ListBullet"/>
            </w:pPr>
            <w:r w:rsidRPr="002139F1">
              <w:t>applying tariff structures and taxi hire arrangements</w:t>
            </w:r>
          </w:p>
          <w:p w:rsidR="00000000" w:rsidRPr="002139F1" w:rsidP="002139F1">
            <w:pPr>
              <w:pStyle w:val="ListBullet"/>
            </w:pPr>
            <w:r w:rsidRPr="002139F1">
              <w:t xml:space="preserve">communicating and working effectively with others </w:t>
            </w:r>
          </w:p>
          <w:p w:rsidR="00000000" w:rsidRPr="002139F1" w:rsidP="002139F1">
            <w:pPr>
              <w:pStyle w:val="ListBullet"/>
            </w:pPr>
            <w:r w:rsidRPr="002139F1">
              <w:t>completing documentation and maintaining recor</w:t>
            </w:r>
            <w:r w:rsidRPr="002139F1">
              <w:t>ds, including a business activity statement and maintaining records for taxation purposes</w:t>
            </w:r>
          </w:p>
          <w:p w:rsidR="00000000" w:rsidRPr="002139F1" w:rsidP="002139F1">
            <w:pPr>
              <w:pStyle w:val="ListBullet"/>
            </w:pPr>
            <w:r w:rsidRPr="002139F1">
              <w:t>completing documentation for conducting financial transactions and maintaining records</w:t>
            </w:r>
          </w:p>
          <w:p w:rsidR="00000000" w:rsidRPr="002139F1" w:rsidP="002139F1">
            <w:pPr>
              <w:pStyle w:val="ListBullet"/>
            </w:pPr>
            <w:r w:rsidRPr="002139F1">
              <w:t>conducting cash, credit and other non-cash payment transactions</w:t>
            </w:r>
          </w:p>
          <w:p w:rsidR="00000000" w:rsidRPr="002139F1" w:rsidP="002139F1">
            <w:pPr>
              <w:pStyle w:val="ListBullet"/>
            </w:pPr>
            <w:r w:rsidRPr="002139F1">
              <w:t>filling out doc</w:t>
            </w:r>
            <w:r w:rsidRPr="002139F1">
              <w:t>uments, vouchers, point of sale documents and other relevant taxi documentation legibly</w:t>
            </w:r>
          </w:p>
          <w:p w:rsidR="00000000" w:rsidRPr="002139F1" w:rsidP="002139F1">
            <w:pPr>
              <w:pStyle w:val="ListBullet"/>
            </w:pPr>
            <w:r w:rsidRPr="002139F1">
              <w:t>identifying and correctly using transaction equipment, processes and procedures to calculate fares and handle payments</w:t>
            </w:r>
          </w:p>
          <w:p w:rsidR="00000000" w:rsidRPr="002139F1" w:rsidP="002139F1">
            <w:pPr>
              <w:pStyle w:val="ListBullet"/>
            </w:pPr>
            <w:r w:rsidRPr="002139F1">
              <w:t>identifying required credit card clearances and t</w:t>
            </w:r>
            <w:r w:rsidRPr="002139F1">
              <w:t>ransaction limits</w:t>
            </w:r>
          </w:p>
          <w:p w:rsidR="00000000" w:rsidRPr="002139F1" w:rsidP="002139F1">
            <w:pPr>
              <w:pStyle w:val="ListBullet"/>
            </w:pPr>
            <w:r w:rsidRPr="002139F1">
              <w:t>maintaining transaction records and documentation for taxation and other purposes</w:t>
            </w:r>
          </w:p>
          <w:p w:rsidR="00000000" w:rsidRPr="002139F1" w:rsidP="002139F1">
            <w:pPr>
              <w:pStyle w:val="ListBullet"/>
            </w:pPr>
            <w:r w:rsidRPr="002139F1">
              <w:t>modifying activities depending on workplace contexts, risk situations and environments</w:t>
            </w:r>
          </w:p>
          <w:p w:rsidR="00000000" w:rsidRPr="002139F1" w:rsidP="002139F1">
            <w:pPr>
              <w:pStyle w:val="ListBullet"/>
            </w:pPr>
            <w:r w:rsidRPr="002139F1">
              <w:t>operating a taxi meter</w:t>
            </w:r>
          </w:p>
          <w:p w:rsidR="00000000" w:rsidRPr="002139F1" w:rsidP="002139F1">
            <w:pPr>
              <w:pStyle w:val="ListBullet"/>
            </w:pPr>
            <w:r w:rsidRPr="002139F1">
              <w:t>operating EFTPOS and other manual card equipme</w:t>
            </w:r>
            <w:r w:rsidRPr="002139F1">
              <w:t>nt in a taxi</w:t>
            </w:r>
          </w:p>
          <w:p w:rsidR="00000000" w:rsidRPr="002139F1" w:rsidP="002139F1">
            <w:pPr>
              <w:pStyle w:val="ListBullet"/>
            </w:pPr>
            <w:r w:rsidRPr="002139F1">
              <w:t>operating electronic communications equipment to required protocol</w:t>
            </w:r>
          </w:p>
          <w:p w:rsidR="00000000" w:rsidRPr="002139F1" w:rsidP="002139F1">
            <w:pPr>
              <w:pStyle w:val="ListBullet"/>
            </w:pPr>
            <w:r w:rsidRPr="002139F1">
              <w:t>planning and prioritising own work, predicting consequences and identifying improvements</w:t>
            </w:r>
          </w:p>
          <w:p w:rsidR="00000000" w:rsidRPr="002139F1" w:rsidP="002139F1">
            <w:pPr>
              <w:pStyle w:val="ListBullet"/>
            </w:pPr>
            <w:r w:rsidRPr="002139F1">
              <w:t xml:space="preserve">reading, interpreting and following relevant instructions, procedures and information </w:t>
            </w:r>
          </w:p>
          <w:p w:rsidR="00000000" w:rsidRPr="002139F1" w:rsidP="002139F1">
            <w:pPr>
              <w:pStyle w:val="ListBullet"/>
            </w:pPr>
            <w:r w:rsidRPr="002139F1">
              <w:t>responding appropriately to inquiries</w:t>
            </w:r>
          </w:p>
          <w:p w:rsidR="00000000" w:rsidRPr="002139F1" w:rsidP="002139F1">
            <w:pPr>
              <w:pStyle w:val="ListBullet"/>
            </w:pPr>
            <w:r w:rsidRPr="002139F1">
              <w:t>selecting and using appropriate aids for carrying out calculations</w:t>
            </w:r>
          </w:p>
          <w:p w:rsidR="00000000" w:rsidRPr="002139F1" w:rsidP="002139F1">
            <w:pPr>
              <w:pStyle w:val="ListBullet"/>
            </w:pPr>
            <w:r w:rsidRPr="002139F1">
              <w:t>selecting and using appropriate mathematical processes when conducting transactions</w:t>
            </w:r>
          </w:p>
          <w:p w:rsidR="00000000" w:rsidRPr="002139F1" w:rsidP="002139F1">
            <w:pPr>
              <w:pStyle w:val="ListBullet"/>
            </w:pPr>
            <w:r w:rsidRPr="002139F1">
              <w:t>using basic mathematical calculations.</w:t>
            </w:r>
          </w:p>
        </w:tc>
      </w:tr>
    </w:tbl>
    <w:p w:rsidR="002025F2" w:rsidP="002139F1">
      <w:pPr>
        <w:pStyle w:val="BodyText"/>
      </w:pPr>
    </w:p>
    <w:p w:rsidR="002025F2" w:rsidP="002139F1">
      <w:pPr>
        <w:pStyle w:val="BodyText"/>
      </w:pPr>
    </w:p>
    <w:p w:rsidR="00000000" w:rsidRPr="002139F1" w:rsidP="002139F1">
      <w:pPr>
        <w:pStyle w:val="Heading1"/>
      </w:pPr>
      <w:bookmarkStart w:id="13" w:name="O_846639"/>
      <w:bookmarkEnd w:id="13"/>
      <w:r w:rsidRPr="002139F1">
        <w:t>Knowledg</w:t>
      </w:r>
      <w:r w:rsidRPr="002139F1">
        <w:t>e Evidence</w:t>
      </w:r>
    </w:p>
    <w:tbl>
      <w:tblPr>
        <w:tblW w:w="9498" w:type="dxa"/>
        <w:tblLayout w:type="fixed"/>
        <w:tblCellMar>
          <w:left w:w="62" w:type="dxa"/>
          <w:right w:w="62" w:type="dxa"/>
        </w:tblCellMar>
        <w:tblLook w:val="0000"/>
      </w:tblPr>
      <w:tblGrid>
        <w:gridCol w:w="9498"/>
      </w:tblGrid>
      <w:tr w:rsidTr="002139F1">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2139F1">
            <w:pPr>
              <w:pStyle w:val="BodyText"/>
              <w:rPr>
                <w:lang w:val="en-NZ"/>
              </w:rPr>
            </w:pPr>
            <w:r w:rsidRPr="002139F1">
              <w:t>Evidence required to demonstrate competence in this unit must be relevant to and satisfy all of the requirements of the elements and performance criteria and include knowledge of:</w:t>
            </w:r>
          </w:p>
        </w:tc>
      </w:tr>
      <w:tr w:rsidTr="002139F1">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RPr="002139F1" w:rsidP="002139F1">
            <w:pPr>
              <w:pStyle w:val="ListBullet"/>
            </w:pPr>
            <w:r w:rsidRPr="002139F1">
              <w:t xml:space="preserve">Australian taxation system as it relates to taxi drivers </w:t>
            </w:r>
          </w:p>
          <w:p w:rsidR="00000000" w:rsidRPr="002139F1" w:rsidP="002139F1">
            <w:pPr>
              <w:pStyle w:val="ListBullet"/>
            </w:pPr>
            <w:r w:rsidRPr="002139F1">
              <w:t>contingency planning for managing and controlling security threats</w:t>
            </w:r>
          </w:p>
          <w:p w:rsidR="00000000" w:rsidRPr="002139F1" w:rsidP="002139F1">
            <w:pPr>
              <w:pStyle w:val="ListBullet"/>
            </w:pPr>
            <w:r w:rsidRPr="002139F1">
              <w:t>hiring arrangements</w:t>
            </w:r>
          </w:p>
          <w:p w:rsidR="00000000" w:rsidRPr="002139F1" w:rsidP="002139F1">
            <w:pPr>
              <w:pStyle w:val="ListBullet"/>
            </w:pPr>
            <w:r w:rsidRPr="002139F1">
              <w:t>implications of credit and financial institution codes of practice</w:t>
            </w:r>
          </w:p>
          <w:p w:rsidR="00000000" w:rsidRPr="002139F1" w:rsidP="002139F1">
            <w:pPr>
              <w:pStyle w:val="ListBullet"/>
            </w:pPr>
            <w:r w:rsidRPr="002139F1">
              <w:t>operational procedures for conducting direct financial transactions with customers in the taxi industr</w:t>
            </w:r>
            <w:r w:rsidRPr="002139F1">
              <w:t>y and maintaining records</w:t>
            </w:r>
          </w:p>
          <w:p w:rsidR="00000000" w:rsidRPr="002139F1" w:rsidP="002139F1">
            <w:pPr>
              <w:pStyle w:val="ListBullet"/>
            </w:pPr>
            <w:r w:rsidRPr="002139F1">
              <w:t>relevant state/territory regulations and codes of practice for conducting transactions and maintaining records within taxi operations</w:t>
            </w:r>
          </w:p>
          <w:p w:rsidR="00000000" w:rsidRPr="002139F1" w:rsidP="002139F1">
            <w:pPr>
              <w:pStyle w:val="ListBullet"/>
            </w:pPr>
            <w:r w:rsidRPr="002139F1">
              <w:t>relevant work health and safety (WHS)/occupational health and safety (OHS) procedures and guidel</w:t>
            </w:r>
            <w:r w:rsidRPr="002139F1">
              <w:t>ines</w:t>
            </w:r>
          </w:p>
          <w:p w:rsidR="00000000" w:rsidRPr="002139F1" w:rsidP="002139F1">
            <w:pPr>
              <w:pStyle w:val="ListBullet"/>
            </w:pPr>
            <w:r w:rsidRPr="002139F1">
              <w:t>requirements of taxi work systems, operations and relevant equipment</w:t>
            </w:r>
          </w:p>
          <w:p w:rsidR="00000000" w:rsidRPr="002139F1" w:rsidP="002139F1">
            <w:pPr>
              <w:pStyle w:val="ListBullet"/>
            </w:pPr>
            <w:r w:rsidRPr="002139F1">
              <w:t>risks and hazards when carrying out financial transactions and maintaining records, and related precautions to control security threats</w:t>
            </w:r>
          </w:p>
          <w:p w:rsidR="00000000" w:rsidRPr="002139F1" w:rsidP="002139F1">
            <w:pPr>
              <w:pStyle w:val="ListBullet"/>
            </w:pPr>
            <w:r w:rsidRPr="002139F1">
              <w:t>sources of information and documentation neede</w:t>
            </w:r>
            <w:r w:rsidRPr="002139F1">
              <w:t>d when conducting financial transactions and maintaining records within the taxi industry</w:t>
            </w:r>
          </w:p>
          <w:p w:rsidR="00000000" w:rsidRPr="002139F1" w:rsidP="002139F1">
            <w:pPr>
              <w:pStyle w:val="ListBullet"/>
            </w:pPr>
            <w:r w:rsidRPr="002139F1">
              <w:t>tariff structures</w:t>
            </w:r>
          </w:p>
          <w:p w:rsidR="00000000" w:rsidRPr="002139F1" w:rsidP="002139F1">
            <w:pPr>
              <w:pStyle w:val="ListBullet"/>
            </w:pPr>
            <w:r w:rsidRPr="002139F1">
              <w:t>taxi meter functions</w:t>
            </w:r>
          </w:p>
          <w:p w:rsidR="00000000" w:rsidRPr="002139F1" w:rsidP="002139F1">
            <w:pPr>
              <w:pStyle w:val="ListBullet"/>
            </w:pPr>
            <w:r w:rsidRPr="002139F1">
              <w:t>taxi subsidy scheme and/or vouchers</w:t>
            </w:r>
          </w:p>
          <w:p w:rsidR="00000000" w:rsidRPr="002139F1" w:rsidP="002139F1">
            <w:pPr>
              <w:pStyle w:val="ListBullet"/>
            </w:pPr>
            <w:r w:rsidRPr="002139F1">
              <w:t>typical problems that can occur when carrying out financial transactions and maintaining records, and appropriate action that can be taken to prevent or solve these problems.</w:t>
            </w:r>
          </w:p>
        </w:tc>
      </w:tr>
    </w:tbl>
    <w:p w:rsidR="002025F2" w:rsidP="002139F1">
      <w:pPr>
        <w:pStyle w:val="BodyText"/>
      </w:pPr>
    </w:p>
    <w:p w:rsidR="002025F2" w:rsidP="002139F1">
      <w:pPr>
        <w:pStyle w:val="BodyText"/>
      </w:pPr>
    </w:p>
    <w:p w:rsidR="00000000" w:rsidRPr="002139F1" w:rsidP="002139F1">
      <w:pPr>
        <w:pStyle w:val="Heading1"/>
      </w:pPr>
      <w:bookmarkStart w:id="14" w:name="O_846640"/>
      <w:bookmarkEnd w:id="14"/>
      <w:r w:rsidRPr="002139F1">
        <w:t>Assessment Conditions</w:t>
      </w:r>
    </w:p>
    <w:tbl>
      <w:tblPr>
        <w:tblW w:w="9498" w:type="dxa"/>
        <w:tblLayout w:type="fixed"/>
        <w:tblCellMar>
          <w:left w:w="62" w:type="dxa"/>
          <w:right w:w="62" w:type="dxa"/>
        </w:tblCellMar>
        <w:tblLook w:val="0000"/>
      </w:tblPr>
      <w:tblGrid>
        <w:gridCol w:w="9498"/>
      </w:tblGrid>
      <w:tr w:rsidTr="002139F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2139F1" w:rsidP="002139F1">
            <w:pPr>
              <w:pStyle w:val="BodyText"/>
            </w:pPr>
            <w:r w:rsidRPr="002139F1">
              <w:t>As a minimum, assessors must satisfy ap</w:t>
            </w:r>
            <w:r w:rsidRPr="002139F1">
              <w:t xml:space="preserve">plicable regulatory requirements, which include requirements in the </w:t>
            </w:r>
            <w:r w:rsidRPr="002139F1">
              <w:rPr>
                <w:rStyle w:val="Emphasis"/>
              </w:rPr>
              <w:t>Standards for Registered Training Organisations</w:t>
            </w:r>
            <w:r w:rsidRPr="002139F1">
              <w:t xml:space="preserve"> current at the time of assessment. </w:t>
            </w:r>
          </w:p>
          <w:p w:rsidR="00000000" w:rsidRPr="002139F1" w:rsidP="002139F1">
            <w:pPr>
              <w:pStyle w:val="BodyText"/>
            </w:pPr>
            <w:r w:rsidRPr="002139F1">
              <w:t xml:space="preserve">As a minimum, assessment must satisfy applicable regulatory requirements, which include requirements in </w:t>
            </w:r>
            <w:r w:rsidRPr="002139F1">
              <w:t xml:space="preserve">the </w:t>
            </w:r>
            <w:r w:rsidRPr="002139F1">
              <w:rPr>
                <w:rStyle w:val="Emphasis"/>
              </w:rPr>
              <w:t xml:space="preserve">Standards for Registered Training Organisations </w:t>
            </w:r>
            <w:r w:rsidRPr="002139F1">
              <w:t>current at the time of assessment.</w:t>
            </w:r>
          </w:p>
          <w:p w:rsidR="00000000" w:rsidRPr="002139F1" w:rsidP="002139F1">
            <w:pPr>
              <w:pStyle w:val="BodyText"/>
            </w:pPr>
            <w:r w:rsidRPr="002139F1">
              <w:t>Assessment must occur in workplace operational situations where it is appropriate to do so; where this is not appropriate, assessment must occur in simulated workplace o</w:t>
            </w:r>
            <w:r w:rsidRPr="002139F1">
              <w:t xml:space="preserve">perational situations that replicate workplace conditions. </w:t>
            </w:r>
          </w:p>
          <w:p w:rsidR="00000000" w:rsidRPr="002139F1" w:rsidP="002139F1">
            <w:pPr>
              <w:pStyle w:val="BodyText"/>
            </w:pPr>
            <w:r w:rsidRPr="002139F1">
              <w:t>Assessment processes and techniques must be appropriate to the language, literacy and numeracy requirements of the work being performed and the needs of the candidate.</w:t>
            </w:r>
          </w:p>
          <w:p w:rsidR="00000000" w:rsidRPr="002139F1" w:rsidP="002139F1">
            <w:pPr>
              <w:pStyle w:val="BodyText"/>
            </w:pPr>
            <w:r w:rsidRPr="002139F1">
              <w:t>Resources for assessment inc</w:t>
            </w:r>
            <w:r w:rsidRPr="002139F1">
              <w:t>lude:</w:t>
            </w:r>
          </w:p>
          <w:p w:rsidR="00000000" w:rsidRPr="002139F1" w:rsidP="002139F1">
            <w:pPr>
              <w:pStyle w:val="ListBullet"/>
            </w:pPr>
            <w:r w:rsidRPr="002139F1">
              <w:t>a range of relevant exercises, case studies and/or simulations</w:t>
            </w:r>
          </w:p>
          <w:p w:rsidR="00000000" w:rsidRPr="002139F1" w:rsidP="002139F1">
            <w:pPr>
              <w:pStyle w:val="ListBullet"/>
            </w:pPr>
            <w:r w:rsidRPr="002139F1">
              <w:t xml:space="preserve">applicable documentation including workplace procedures, regulations, codes of practice and operation manuals </w:t>
            </w:r>
          </w:p>
          <w:p w:rsidR="00000000" w:rsidRPr="002139F1" w:rsidP="002139F1">
            <w:pPr>
              <w:pStyle w:val="ListBullet"/>
            </w:pPr>
            <w:r w:rsidRPr="002139F1">
              <w:t>relevant materials, tools, equipment and personal protective equipment currently used in the taxi industry including:</w:t>
            </w:r>
          </w:p>
          <w:p w:rsidR="00000000" w:rsidRPr="002139F1" w:rsidP="002139F1">
            <w:pPr>
              <w:pStyle w:val="ListBullet2"/>
            </w:pPr>
            <w:r w:rsidRPr="002139F1">
              <w:t>calculators</w:t>
            </w:r>
          </w:p>
          <w:p w:rsidR="00000000" w:rsidRPr="002139F1" w:rsidP="002139F1">
            <w:pPr>
              <w:pStyle w:val="ListBullet2"/>
            </w:pPr>
            <w:r w:rsidRPr="002139F1">
              <w:t>EFTPOS machines</w:t>
            </w:r>
          </w:p>
          <w:p w:rsidR="00000000" w:rsidRPr="002139F1" w:rsidP="002139F1">
            <w:pPr>
              <w:pStyle w:val="ListBullet2"/>
            </w:pPr>
            <w:r w:rsidRPr="002139F1">
              <w:t xml:space="preserve">manual card imprinting resources </w:t>
            </w:r>
          </w:p>
          <w:p w:rsidR="00000000" w:rsidRPr="002139F1" w:rsidP="002139F1">
            <w:pPr>
              <w:pStyle w:val="ListBullet2"/>
            </w:pPr>
            <w:r w:rsidRPr="002139F1">
              <w:t>non</w:t>
            </w:r>
            <w:r w:rsidRPr="002139F1">
              <w:noBreakHyphen/>
              <w:t>cash credit vouchers</w:t>
            </w:r>
          </w:p>
          <w:p w:rsidR="00000000" w:rsidRPr="002139F1" w:rsidP="002139F1">
            <w:pPr>
              <w:pStyle w:val="ListBullet2"/>
            </w:pPr>
            <w:r w:rsidRPr="002139F1">
              <w:t>taxi meters</w:t>
            </w:r>
          </w:p>
          <w:p w:rsidR="00000000" w:rsidRPr="002139F1" w:rsidP="002139F1">
            <w:pPr>
              <w:pStyle w:val="ListBullet2"/>
            </w:pPr>
            <w:r w:rsidRPr="002139F1">
              <w:t>various forms of cards.</w:t>
            </w:r>
          </w:p>
        </w:tc>
      </w:tr>
    </w:tbl>
    <w:p w:rsidR="002025F2" w:rsidP="002139F1">
      <w:pPr>
        <w:pStyle w:val="BodyText"/>
      </w:pPr>
    </w:p>
    <w:p w:rsidR="002025F2" w:rsidP="002139F1">
      <w:pPr>
        <w:pStyle w:val="BodyText"/>
      </w:pPr>
    </w:p>
    <w:p w:rsidR="00000000" w:rsidRPr="002139F1" w:rsidP="002139F1">
      <w:pPr>
        <w:pStyle w:val="Heading1"/>
      </w:pPr>
      <w:bookmarkStart w:id="15" w:name="O_846643"/>
      <w:bookmarkEnd w:id="15"/>
      <w:r w:rsidRPr="002139F1">
        <w:t>Links</w:t>
      </w:r>
    </w:p>
    <w:p w:rsidR="00000000" w:rsidRPr="002139F1" w:rsidP="002025F2">
      <w:pPr>
        <w:pStyle w:val="BodyText"/>
      </w:pPr>
      <w:r w:rsidRPr="002139F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23A9B">
        <w:rPr>
          <w:rStyle w:val="Hyperlink"/>
        </w:rPr>
        <w:t>https://vetnet.gov.au/Pages/TrainingDocs.aspx?q=df441c6e-213d-43e3-874c-0b3f7036d851</w:t>
      </w:r>
      <w:r>
        <w:fldChar w:fldCharType="end"/>
      </w:r>
    </w:p>
    <w:p w:rsidR="00000000" w:rsidRPr="002139F1" w:rsidP="002139F1"/>
    <w:sectPr w:rsidSect="002139F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9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9F1" w:rsidRPr="002025F2" w:rsidP="002025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9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5F2" w:rsidP="002139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025F2" w:rsidP="002139F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025F2" w:rsidP="002139F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9F1" w:rsidP="002139F1">
    <w:pPr>
      <w:pStyle w:val="Footer"/>
      <w:framePr w:wrap="around"/>
    </w:pPr>
    <w:r>
      <w:fldChar w:fldCharType="begin"/>
    </w:r>
    <w:r>
      <w:instrText xml:space="preserve"> DOCPROPERTY  Subject  \* MERGEFORMAT </w:instrText>
    </w:r>
    <w:r>
      <w:fldChar w:fldCharType="separate"/>
    </w:r>
    <w:r w:rsidR="002025F2">
      <w:t>Approved</w:t>
    </w:r>
    <w:r w:rsidR="002025F2">
      <w:fldChar w:fldCharType="end"/>
    </w:r>
    <w:r>
      <w:tab/>
      <w:t xml:space="preserve">Page </w:t>
    </w:r>
    <w:r>
      <w:fldChar w:fldCharType="begin"/>
    </w:r>
    <w:r>
      <w:instrText xml:space="preserve"> PAGE  \* Arabic  \* MERGEFORMAT </w:instrText>
    </w:r>
    <w:r>
      <w:fldChar w:fldCharType="separate"/>
    </w:r>
    <w:r w:rsidR="002025F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025F2">
      <w:rPr>
        <w:noProof/>
      </w:rPr>
      <w:t>5</w:t>
    </w:r>
    <w:r>
      <w:rPr>
        <w:noProof/>
      </w:rPr>
      <w:fldChar w:fldCharType="end"/>
    </w:r>
  </w:p>
  <w:p w:rsidR="002139F1" w:rsidP="002139F1">
    <w:pPr>
      <w:pStyle w:val="Footer"/>
      <w:framePr w:wrap="around"/>
    </w:pPr>
    <w:r>
      <w:t xml:space="preserve">© Commonwealth of Australia, </w:t>
    </w:r>
    <w:r>
      <w:fldChar w:fldCharType="begin"/>
    </w:r>
    <w:r>
      <w:instrText xml:space="preserve"> DATE  \@ "yyyy"  \* MERGEFORMAT </w:instrText>
    </w:r>
    <w:r>
      <w:fldChar w:fldCharType="separate"/>
    </w:r>
    <w:r w:rsidR="002025F2">
      <w:rPr>
        <w:noProof/>
      </w:rPr>
      <w:t>2025</w:t>
    </w:r>
    <w:r>
      <w:fldChar w:fldCharType="end"/>
    </w:r>
    <w:r>
      <w:tab/>
    </w:r>
    <w:r>
      <w:fldChar w:fldCharType="begin"/>
    </w:r>
    <w:r>
      <w:instrText xml:space="preserve"> DOCPROPERTY  Author  \* MERGEFORMAT </w:instrText>
    </w:r>
    <w:r>
      <w:fldChar w:fldCharType="separate"/>
    </w:r>
    <w:r w:rsidR="002025F2">
      <w:t>Industry Skills Australia</w:t>
    </w:r>
    <w:r w:rsidR="002025F2">
      <w:fldChar w:fldCharType="end"/>
    </w:r>
  </w:p>
  <w:p w:rsidR="002139F1" w:rsidP="002139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9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5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39F1" w:rsidRPr="002025F2" w:rsidP="002025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9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5F2" w:rsidRPr="002D2AF8" w:rsidP="002139F1">
    <w:pPr>
      <w:pStyle w:val="Header"/>
      <w:framePr w:wrap="around"/>
    </w:pPr>
    <w:r>
      <w:fldChar w:fldCharType="begin"/>
    </w:r>
    <w:r>
      <w:instrText xml:space="preserve"> TITLE   \* MERGEFORMAT </w:instrText>
    </w:r>
    <w:r>
      <w:fldChar w:fldCharType="separate"/>
    </w:r>
    <w:r>
      <w:t>TLIP2037 Carry out financial transactions and maintain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025F2" w:rsidP="002139F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9F1" w:rsidRPr="002D2AF8" w:rsidP="002139F1">
    <w:pPr>
      <w:pStyle w:val="Header"/>
      <w:framePr w:wrap="around"/>
    </w:pPr>
    <w:r>
      <w:fldChar w:fldCharType="begin"/>
    </w:r>
    <w:r>
      <w:instrText xml:space="preserve"> TITLE   \* MERGEFORMAT </w:instrText>
    </w:r>
    <w:r>
      <w:fldChar w:fldCharType="separate"/>
    </w:r>
    <w:r w:rsidR="002025F2">
      <w:t>TLIP2037 Carry out financial transactions and maintain records</w:t>
    </w:r>
    <w:r w:rsidR="002025F2">
      <w:fldChar w:fldCharType="end"/>
    </w:r>
    <w:r>
      <w:tab/>
      <w:t xml:space="preserve">Date this document was generated: </w:t>
    </w:r>
    <w:r>
      <w:fldChar w:fldCharType="begin"/>
    </w:r>
    <w:r>
      <w:instrText xml:space="preserve"> CREATEDATE  \@ "d MMMM yyyy"  \* MERGEFORMAT </w:instrText>
    </w:r>
    <w:r>
      <w:fldChar w:fldCharType="separate"/>
    </w:r>
    <w:r w:rsidR="002025F2">
      <w:rPr>
        <w:noProof/>
      </w:rPr>
      <w:t>2 March 2025</w:t>
    </w:r>
    <w:r>
      <w:fldChar w:fldCharType="end"/>
    </w:r>
  </w:p>
  <w:p w:rsidR="002139F1" w:rsidP="002139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60B1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B046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181B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39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39F1"/>
    <w:pPr>
      <w:spacing w:before="360" w:after="60"/>
      <w:outlineLvl w:val="0"/>
    </w:pPr>
    <w:rPr>
      <w:sz w:val="32"/>
    </w:rPr>
  </w:style>
  <w:style w:type="paragraph" w:styleId="Heading2">
    <w:name w:val="heading 2"/>
    <w:basedOn w:val="HeadingBase"/>
    <w:next w:val="BodyText"/>
    <w:link w:val="Heading2Char"/>
    <w:qFormat/>
    <w:rsid w:val="002139F1"/>
    <w:pPr>
      <w:keepLines/>
      <w:spacing w:before="240" w:after="120"/>
      <w:outlineLvl w:val="1"/>
    </w:pPr>
    <w:rPr>
      <w:sz w:val="28"/>
      <w:szCs w:val="40"/>
    </w:rPr>
  </w:style>
  <w:style w:type="paragraph" w:styleId="Heading3">
    <w:name w:val="heading 3"/>
    <w:basedOn w:val="HeadingBase"/>
    <w:next w:val="BodyText"/>
    <w:link w:val="Heading3Char"/>
    <w:qFormat/>
    <w:rsid w:val="002139F1"/>
    <w:pPr>
      <w:spacing w:before="180" w:after="120"/>
      <w:outlineLvl w:val="2"/>
    </w:pPr>
    <w:rPr>
      <w:spacing w:val="-10"/>
      <w:kern w:val="32"/>
    </w:rPr>
  </w:style>
  <w:style w:type="paragraph" w:styleId="Heading4">
    <w:name w:val="heading 4"/>
    <w:basedOn w:val="HeadingBase"/>
    <w:next w:val="BodyText"/>
    <w:link w:val="Heading4Char"/>
    <w:qFormat/>
    <w:rsid w:val="002139F1"/>
    <w:pPr>
      <w:spacing w:before="160" w:after="120"/>
      <w:outlineLvl w:val="3"/>
    </w:pPr>
    <w:rPr>
      <w:sz w:val="22"/>
    </w:rPr>
  </w:style>
  <w:style w:type="paragraph" w:styleId="Heading5">
    <w:name w:val="heading 5"/>
    <w:basedOn w:val="HeadingBase"/>
    <w:next w:val="Normal"/>
    <w:link w:val="Heading5Char"/>
    <w:qFormat/>
    <w:rsid w:val="002139F1"/>
    <w:pPr>
      <w:spacing w:before="80"/>
      <w:outlineLvl w:val="4"/>
    </w:pPr>
    <w:rPr>
      <w:color w:val="918585"/>
      <w:sz w:val="20"/>
    </w:rPr>
  </w:style>
  <w:style w:type="paragraph" w:styleId="Heading6">
    <w:name w:val="heading 6"/>
    <w:basedOn w:val="HeadingBase"/>
    <w:next w:val="Normal"/>
    <w:link w:val="Heading6Char"/>
    <w:qFormat/>
    <w:rsid w:val="002139F1"/>
    <w:pPr>
      <w:spacing w:before="60"/>
      <w:outlineLvl w:val="5"/>
    </w:pPr>
    <w:rPr>
      <w:color w:val="918585"/>
      <w:sz w:val="20"/>
    </w:rPr>
  </w:style>
  <w:style w:type="paragraph" w:styleId="Heading7">
    <w:name w:val="heading 7"/>
    <w:basedOn w:val="Normal"/>
    <w:next w:val="Normal"/>
    <w:link w:val="Heading7Char"/>
    <w:qFormat/>
    <w:rsid w:val="002139F1"/>
    <w:pPr>
      <w:ind w:left="720"/>
      <w:outlineLvl w:val="6"/>
    </w:pPr>
    <w:rPr>
      <w:i/>
    </w:rPr>
  </w:style>
  <w:style w:type="paragraph" w:styleId="Heading8">
    <w:name w:val="heading 8"/>
    <w:basedOn w:val="Normal"/>
    <w:next w:val="Normal"/>
    <w:link w:val="Heading8Char"/>
    <w:qFormat/>
    <w:rsid w:val="002139F1"/>
    <w:pPr>
      <w:ind w:left="720"/>
      <w:outlineLvl w:val="7"/>
    </w:pPr>
    <w:rPr>
      <w:i/>
    </w:rPr>
  </w:style>
  <w:style w:type="paragraph" w:styleId="Heading9">
    <w:name w:val="heading 9"/>
    <w:basedOn w:val="Normal"/>
    <w:next w:val="Normal"/>
    <w:link w:val="Heading9Char"/>
    <w:qFormat/>
    <w:rsid w:val="002139F1"/>
    <w:pPr>
      <w:ind w:left="720"/>
      <w:outlineLvl w:val="8"/>
    </w:pPr>
    <w:rPr>
      <w:i/>
    </w:rPr>
  </w:style>
  <w:style w:type="character" w:default="1" w:styleId="DefaultParagraphFont">
    <w:name w:val="Default Paragraph Font"/>
    <w:uiPriority w:val="1"/>
    <w:unhideWhenUsed/>
    <w:rsid w:val="002139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39F1"/>
  </w:style>
  <w:style w:type="character" w:customStyle="1" w:styleId="Heading1Char">
    <w:name w:val="Heading 1 Char"/>
    <w:basedOn w:val="DefaultParagraphFont"/>
    <w:link w:val="Heading1"/>
    <w:rsid w:val="002139F1"/>
    <w:rPr>
      <w:rFonts w:ascii="Times New Roman" w:eastAsia="Times New Roman" w:hAnsi="Times New Roman" w:cs="Times New Roman"/>
      <w:b/>
      <w:sz w:val="32"/>
      <w:szCs w:val="20"/>
      <w:lang w:eastAsia="en-US"/>
    </w:rPr>
  </w:style>
  <w:style w:type="paragraph" w:styleId="BodyText">
    <w:name w:val="Body Text"/>
    <w:basedOn w:val="Normal"/>
    <w:link w:val="BodyTextChar"/>
    <w:rsid w:val="002139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39F1"/>
    <w:rPr>
      <w:rFonts w:ascii="Times New Roman" w:eastAsia="Times New Roman" w:hAnsi="Times New Roman" w:cs="Times New Roman"/>
      <w:sz w:val="24"/>
      <w:lang w:eastAsia="en-US"/>
    </w:rPr>
  </w:style>
  <w:style w:type="paragraph" w:styleId="ListBullet">
    <w:name w:val="List Bullet"/>
    <w:basedOn w:val="List"/>
    <w:rsid w:val="002139F1"/>
    <w:pPr>
      <w:numPr>
        <w:numId w:val="12"/>
      </w:numPr>
      <w:tabs>
        <w:tab w:val="clear" w:pos="340"/>
      </w:tabs>
      <w:spacing w:before="40" w:after="40"/>
    </w:pPr>
  </w:style>
  <w:style w:type="character" w:customStyle="1" w:styleId="SpecialBold">
    <w:name w:val="Special Bold"/>
    <w:basedOn w:val="DefaultParagraphFont"/>
    <w:rsid w:val="002139F1"/>
    <w:rPr>
      <w:b/>
      <w:spacing w:val="0"/>
    </w:rPr>
  </w:style>
  <w:style w:type="paragraph" w:styleId="ListBullet2">
    <w:name w:val="List Bullet 2"/>
    <w:basedOn w:val="List2"/>
    <w:rsid w:val="002139F1"/>
    <w:pPr>
      <w:numPr>
        <w:numId w:val="13"/>
      </w:numPr>
      <w:tabs>
        <w:tab w:val="clear" w:pos="680"/>
      </w:tabs>
    </w:pPr>
  </w:style>
  <w:style w:type="character" w:styleId="Emphasis">
    <w:name w:val="Emphasis"/>
    <w:basedOn w:val="DefaultParagraphFont"/>
    <w:qFormat/>
    <w:rsid w:val="002139F1"/>
    <w:rPr>
      <w:i/>
    </w:rPr>
  </w:style>
  <w:style w:type="paragraph" w:customStyle="1" w:styleId="SuperHeading">
    <w:name w:val="SuperHeading"/>
    <w:basedOn w:val="Normal"/>
    <w:rsid w:val="002139F1"/>
    <w:pPr>
      <w:spacing w:before="240" w:after="120"/>
      <w:outlineLvl w:val="0"/>
    </w:pPr>
    <w:rPr>
      <w:rFonts w:ascii="Times New Roman" w:hAnsi="Times New Roman"/>
      <w:b/>
      <w:sz w:val="32"/>
    </w:rPr>
  </w:style>
  <w:style w:type="paragraph" w:customStyle="1" w:styleId="AllowPageBreak">
    <w:name w:val="AllowPageBreak"/>
    <w:rsid w:val="002139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39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39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39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39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39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39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39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39F1"/>
    <w:rPr>
      <w:rFonts w:ascii="Courier New" w:eastAsia="Times New Roman" w:hAnsi="Courier New" w:cs="Times New Roman"/>
      <w:i/>
      <w:szCs w:val="20"/>
      <w:lang w:eastAsia="en-US"/>
    </w:rPr>
  </w:style>
  <w:style w:type="paragraph" w:customStyle="1" w:styleId="HeadingBase">
    <w:name w:val="Heading Base"/>
    <w:rsid w:val="002139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39F1"/>
    <w:pPr>
      <w:tabs>
        <w:tab w:val="right" w:leader="dot" w:pos="9072"/>
      </w:tabs>
      <w:ind w:left="567"/>
    </w:pPr>
    <w:rPr>
      <w:szCs w:val="22"/>
    </w:rPr>
  </w:style>
  <w:style w:type="paragraph" w:customStyle="1" w:styleId="TOCBase">
    <w:name w:val="TOC Base"/>
    <w:rsid w:val="002139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39F1"/>
    <w:pPr>
      <w:tabs>
        <w:tab w:val="right" w:leader="dot" w:pos="9072"/>
      </w:tabs>
      <w:spacing w:before="40" w:after="40"/>
      <w:ind w:left="284"/>
    </w:pPr>
    <w:rPr>
      <w:rFonts w:ascii="Times New Roman" w:hAnsi="Times New Roman"/>
    </w:rPr>
  </w:style>
  <w:style w:type="paragraph" w:styleId="TOC1">
    <w:name w:val="toc 1"/>
    <w:basedOn w:val="TOCBase"/>
    <w:next w:val="Normal"/>
    <w:rsid w:val="002139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39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39F1"/>
    <w:rPr>
      <w:rFonts w:ascii="Times New Roman" w:eastAsia="Times New Roman" w:hAnsi="Times New Roman" w:cs="Times New Roman"/>
      <w:sz w:val="16"/>
      <w:lang w:eastAsia="en-US"/>
    </w:rPr>
  </w:style>
  <w:style w:type="paragraph" w:styleId="Title">
    <w:name w:val="Title"/>
    <w:basedOn w:val="HeadingBase"/>
    <w:link w:val="TitleChar"/>
    <w:qFormat/>
    <w:rsid w:val="002139F1"/>
    <w:pPr>
      <w:spacing w:before="5040"/>
      <w:jc w:val="center"/>
    </w:pPr>
    <w:rPr>
      <w:sz w:val="48"/>
      <w:szCs w:val="72"/>
      <w:lang w:val="en-US"/>
    </w:rPr>
  </w:style>
  <w:style w:type="character" w:customStyle="1" w:styleId="TitleChar">
    <w:name w:val="Title Char"/>
    <w:basedOn w:val="DefaultParagraphFont"/>
    <w:link w:val="Title"/>
    <w:rsid w:val="002139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39F1"/>
    <w:pPr>
      <w:tabs>
        <w:tab w:val="left" w:pos="3600"/>
        <w:tab w:val="left" w:pos="3958"/>
      </w:tabs>
    </w:pPr>
  </w:style>
  <w:style w:type="paragraph" w:styleId="List">
    <w:name w:val="List"/>
    <w:basedOn w:val="BodyText"/>
    <w:next w:val="BodyText"/>
    <w:rsid w:val="002139F1"/>
    <w:pPr>
      <w:tabs>
        <w:tab w:val="left" w:pos="340"/>
      </w:tabs>
      <w:spacing w:before="60" w:after="60"/>
      <w:ind w:left="340" w:hanging="340"/>
    </w:pPr>
  </w:style>
  <w:style w:type="paragraph" w:customStyle="1" w:styleId="Note">
    <w:name w:val="Note"/>
    <w:basedOn w:val="BodyText"/>
    <w:rsid w:val="002139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39F1"/>
    <w:pPr>
      <w:framePr w:wrap="auto" w:hAnchor="text" w:y="6049"/>
    </w:pPr>
    <w:rPr>
      <w:color w:val="000000"/>
      <w:sz w:val="40"/>
    </w:rPr>
  </w:style>
  <w:style w:type="paragraph" w:customStyle="1" w:styleId="TOCTitle">
    <w:name w:val="TOCTitle"/>
    <w:basedOn w:val="Heading1"/>
    <w:rsid w:val="002139F1"/>
    <w:pPr>
      <w:spacing w:after="240"/>
      <w:jc w:val="center"/>
      <w:outlineLvl w:val="9"/>
    </w:pPr>
    <w:rPr>
      <w:caps/>
    </w:rPr>
  </w:style>
  <w:style w:type="paragraph" w:customStyle="1" w:styleId="Version">
    <w:name w:val="Version"/>
    <w:rsid w:val="002139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39F1"/>
    <w:pPr>
      <w:keepNext w:val="0"/>
      <w:tabs>
        <w:tab w:val="right" w:pos="4176"/>
      </w:tabs>
      <w:ind w:left="198" w:hanging="198"/>
    </w:pPr>
    <w:rPr>
      <w:rFonts w:ascii="Garamond" w:hAnsi="Garamond"/>
    </w:rPr>
  </w:style>
  <w:style w:type="paragraph" w:styleId="IndexHeading">
    <w:name w:val="index heading"/>
    <w:basedOn w:val="Normal"/>
    <w:next w:val="Index1"/>
    <w:semiHidden/>
    <w:rsid w:val="002139F1"/>
    <w:pPr>
      <w:spacing w:before="120" w:after="120"/>
    </w:pPr>
    <w:rPr>
      <w:rFonts w:ascii="Arial" w:hAnsi="Arial"/>
      <w:b/>
      <w:color w:val="918585"/>
      <w:sz w:val="24"/>
    </w:rPr>
  </w:style>
  <w:style w:type="paragraph" w:styleId="Header">
    <w:name w:val="header"/>
    <w:basedOn w:val="Normal"/>
    <w:link w:val="HeaderChar"/>
    <w:rsid w:val="002139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39F1"/>
    <w:rPr>
      <w:rFonts w:ascii="Times New Roman" w:eastAsia="Times New Roman" w:hAnsi="Times New Roman" w:cs="Times New Roman"/>
      <w:sz w:val="16"/>
      <w:szCs w:val="20"/>
      <w:lang w:val="en-GB" w:eastAsia="en-US"/>
    </w:rPr>
  </w:style>
  <w:style w:type="paragraph" w:customStyle="1" w:styleId="Chapter">
    <w:name w:val="Chapter"/>
    <w:basedOn w:val="Normal"/>
    <w:rsid w:val="002139F1"/>
    <w:pPr>
      <w:spacing w:before="240"/>
    </w:pPr>
    <w:rPr>
      <w:rFonts w:ascii="Times New Roman" w:hAnsi="Times New Roman"/>
      <w:smallCaps/>
      <w:spacing w:val="80"/>
      <w:sz w:val="28"/>
    </w:rPr>
  </w:style>
  <w:style w:type="paragraph" w:customStyle="1" w:styleId="InChapter">
    <w:name w:val="InChapter"/>
    <w:basedOn w:val="Heading3"/>
    <w:rsid w:val="002139F1"/>
    <w:pPr>
      <w:spacing w:after="240"/>
      <w:outlineLvl w:val="9"/>
    </w:pPr>
    <w:rPr>
      <w:noProof/>
    </w:rPr>
  </w:style>
  <w:style w:type="paragraph" w:styleId="Index2">
    <w:name w:val="index 2"/>
    <w:basedOn w:val="Normal"/>
    <w:next w:val="Normal"/>
    <w:semiHidden/>
    <w:rsid w:val="002139F1"/>
    <w:pPr>
      <w:tabs>
        <w:tab w:val="right" w:pos="4176"/>
      </w:tabs>
      <w:ind w:left="568" w:hanging="284"/>
    </w:pPr>
    <w:rPr>
      <w:rFonts w:ascii="Garamond" w:hAnsi="Garamond"/>
    </w:rPr>
  </w:style>
  <w:style w:type="paragraph" w:customStyle="1" w:styleId="Byline">
    <w:name w:val="Byline"/>
    <w:rsid w:val="002139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39F1"/>
    <w:pPr>
      <w:tabs>
        <w:tab w:val="clear" w:pos="3600"/>
        <w:tab w:val="clear" w:pos="3958"/>
      </w:tabs>
      <w:jc w:val="right"/>
    </w:pPr>
  </w:style>
  <w:style w:type="paragraph" w:styleId="Caption">
    <w:name w:val="caption"/>
    <w:basedOn w:val="BodyText"/>
    <w:next w:val="Normal"/>
    <w:qFormat/>
    <w:rsid w:val="002139F1"/>
    <w:pPr>
      <w:framePr w:w="2268" w:hSpace="181" w:vSpace="181" w:wrap="around" w:vAnchor="text" w:hAnchor="page" w:x="1135" w:y="285" w:anchorLock="1"/>
    </w:pPr>
    <w:rPr>
      <w:i/>
    </w:rPr>
  </w:style>
  <w:style w:type="paragraph" w:customStyle="1" w:styleId="MiniTOCTitle">
    <w:name w:val="MiniTOCTitle"/>
    <w:basedOn w:val="Heading4"/>
    <w:rsid w:val="002139F1"/>
    <w:pPr>
      <w:spacing w:before="240"/>
      <w:outlineLvl w:val="9"/>
    </w:pPr>
    <w:rPr>
      <w:noProof/>
      <w:sz w:val="24"/>
    </w:rPr>
  </w:style>
  <w:style w:type="paragraph" w:customStyle="1" w:styleId="MiniTOCItem">
    <w:name w:val="MiniTOCItem"/>
    <w:basedOn w:val="ListBullet"/>
    <w:rsid w:val="002139F1"/>
    <w:pPr>
      <w:numPr>
        <w:numId w:val="0"/>
      </w:numPr>
      <w:tabs>
        <w:tab w:val="right" w:leader="dot" w:pos="6521"/>
      </w:tabs>
      <w:spacing w:before="0" w:after="0"/>
    </w:pPr>
  </w:style>
  <w:style w:type="paragraph" w:customStyle="1" w:styleId="TOFTitle">
    <w:name w:val="TOFTitle"/>
    <w:basedOn w:val="TOCTitle"/>
    <w:rsid w:val="002139F1"/>
  </w:style>
  <w:style w:type="paragraph" w:styleId="TableofFigures">
    <w:name w:val="table of figures"/>
    <w:basedOn w:val="Normal"/>
    <w:next w:val="Normal"/>
    <w:semiHidden/>
    <w:rsid w:val="002139F1"/>
    <w:pPr>
      <w:tabs>
        <w:tab w:val="right" w:leader="dot" w:pos="9072"/>
      </w:tabs>
      <w:ind w:left="970" w:hanging="403"/>
    </w:pPr>
    <w:rPr>
      <w:rFonts w:ascii="Times New Roman" w:hAnsi="Times New Roman"/>
      <w:b/>
    </w:rPr>
  </w:style>
  <w:style w:type="paragraph" w:styleId="ListNumber">
    <w:name w:val="List Number"/>
    <w:basedOn w:val="List"/>
    <w:rsid w:val="002139F1"/>
    <w:pPr>
      <w:numPr>
        <w:numId w:val="15"/>
      </w:numPr>
      <w:tabs>
        <w:tab w:val="clear" w:pos="340"/>
      </w:tabs>
    </w:pPr>
  </w:style>
  <w:style w:type="character" w:customStyle="1" w:styleId="WingdingSymbols">
    <w:name w:val="Wingding Symbols"/>
    <w:rsid w:val="002139F1"/>
    <w:rPr>
      <w:rFonts w:ascii="Wingdings" w:hAnsi="Wingdings"/>
    </w:rPr>
  </w:style>
  <w:style w:type="paragraph" w:customStyle="1" w:styleId="TableHeading">
    <w:name w:val="Table Heading"/>
    <w:basedOn w:val="HeadingBase"/>
    <w:rsid w:val="002139F1"/>
    <w:pPr>
      <w:keepLines/>
      <w:pBdr>
        <w:bottom w:val="single" w:sz="6" w:space="1" w:color="918585"/>
      </w:pBdr>
      <w:spacing w:before="240"/>
    </w:pPr>
  </w:style>
  <w:style w:type="character" w:customStyle="1" w:styleId="HotSpot">
    <w:name w:val="HotSpot"/>
    <w:rsid w:val="002139F1"/>
    <w:rPr>
      <w:color w:val="0033CC"/>
      <w:u w:val="none"/>
    </w:rPr>
  </w:style>
  <w:style w:type="paragraph" w:customStyle="1" w:styleId="BodyTextRight">
    <w:name w:val="Body Text Right"/>
    <w:basedOn w:val="BodyText"/>
    <w:rsid w:val="002139F1"/>
    <w:pPr>
      <w:spacing w:before="0" w:after="0"/>
      <w:jc w:val="right"/>
    </w:pPr>
  </w:style>
  <w:style w:type="paragraph" w:styleId="Index3">
    <w:name w:val="index 3"/>
    <w:basedOn w:val="ListNumber2"/>
    <w:next w:val="Normal"/>
    <w:semiHidden/>
    <w:rsid w:val="002139F1"/>
    <w:pPr>
      <w:numPr>
        <w:numId w:val="0"/>
      </w:numPr>
      <w:tabs>
        <w:tab w:val="right" w:leader="dot" w:pos="4176"/>
      </w:tabs>
    </w:pPr>
  </w:style>
  <w:style w:type="paragraph" w:styleId="ListNumber2">
    <w:name w:val="List Number 2"/>
    <w:basedOn w:val="List2"/>
    <w:rsid w:val="002139F1"/>
    <w:pPr>
      <w:numPr>
        <w:numId w:val="10"/>
      </w:numPr>
      <w:tabs>
        <w:tab w:val="clear" w:pos="1060"/>
      </w:tabs>
    </w:pPr>
  </w:style>
  <w:style w:type="paragraph" w:customStyle="1" w:styleId="MarginNote">
    <w:name w:val="Margin Note"/>
    <w:basedOn w:val="BodyText"/>
    <w:rsid w:val="002139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39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39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39F1"/>
    <w:rPr>
      <w:sz w:val="32"/>
    </w:rPr>
  </w:style>
  <w:style w:type="paragraph" w:customStyle="1" w:styleId="HeadingProcedure">
    <w:name w:val="Heading Procedure"/>
    <w:basedOn w:val="HeadingBase"/>
    <w:next w:val="Normal"/>
    <w:rsid w:val="002139F1"/>
    <w:pPr>
      <w:tabs>
        <w:tab w:val="left" w:pos="0"/>
      </w:tabs>
      <w:spacing w:before="120" w:after="60"/>
    </w:pPr>
    <w:rPr>
      <w:i/>
      <w:color w:val="918585"/>
      <w:sz w:val="22"/>
    </w:rPr>
  </w:style>
  <w:style w:type="paragraph" w:customStyle="1" w:styleId="TableBodyText">
    <w:name w:val="Table Body Text"/>
    <w:basedOn w:val="BodyText"/>
    <w:rsid w:val="002139F1"/>
    <w:pPr>
      <w:spacing w:before="60" w:after="60"/>
    </w:pPr>
  </w:style>
  <w:style w:type="paragraph" w:styleId="ListContinue">
    <w:name w:val="List Continue"/>
    <w:basedOn w:val="List"/>
    <w:rsid w:val="002139F1"/>
    <w:pPr>
      <w:ind w:firstLine="0"/>
    </w:pPr>
  </w:style>
  <w:style w:type="paragraph" w:customStyle="1" w:styleId="ListNote">
    <w:name w:val="List Note"/>
    <w:basedOn w:val="List"/>
    <w:rsid w:val="002139F1"/>
    <w:pPr>
      <w:pBdr>
        <w:top w:val="single" w:sz="6" w:space="2" w:color="918585"/>
        <w:bottom w:val="single" w:sz="6" w:space="2" w:color="918585"/>
      </w:pBdr>
      <w:tabs>
        <w:tab w:val="left" w:pos="1021"/>
      </w:tabs>
      <w:ind w:firstLine="0"/>
    </w:pPr>
  </w:style>
  <w:style w:type="paragraph" w:customStyle="1" w:styleId="Warning">
    <w:name w:val="Warning"/>
    <w:basedOn w:val="BodyText"/>
    <w:rsid w:val="002139F1"/>
    <w:pPr>
      <w:shd w:val="clear" w:color="auto" w:fill="D9D9D9"/>
      <w:tabs>
        <w:tab w:val="left" w:pos="992"/>
      </w:tabs>
      <w:ind w:left="119" w:right="119"/>
    </w:pPr>
    <w:rPr>
      <w:sz w:val="20"/>
    </w:rPr>
  </w:style>
  <w:style w:type="paragraph" w:customStyle="1" w:styleId="MarginIcons">
    <w:name w:val="Margin Icons"/>
    <w:basedOn w:val="BodyText"/>
    <w:rsid w:val="002139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39F1"/>
    <w:rPr>
      <w:rFonts w:ascii="Courier New" w:hAnsi="Courier New"/>
    </w:rPr>
  </w:style>
  <w:style w:type="paragraph" w:customStyle="1" w:styleId="NoteBullet">
    <w:name w:val="Note Bullet"/>
    <w:basedOn w:val="Note"/>
    <w:rsid w:val="002139F1"/>
    <w:pPr>
      <w:tabs>
        <w:tab w:val="clear" w:pos="680"/>
      </w:tabs>
      <w:spacing w:before="60" w:after="60"/>
    </w:pPr>
  </w:style>
  <w:style w:type="paragraph" w:customStyle="1" w:styleId="SubHeading2">
    <w:name w:val="SubHeading2"/>
    <w:basedOn w:val="HeadingBase"/>
    <w:rsid w:val="002139F1"/>
    <w:pPr>
      <w:spacing w:before="240" w:after="60"/>
    </w:pPr>
    <w:rPr>
      <w:sz w:val="20"/>
    </w:rPr>
  </w:style>
  <w:style w:type="paragraph" w:customStyle="1" w:styleId="SubHeading1">
    <w:name w:val="SubHeading1"/>
    <w:basedOn w:val="HeadingBase"/>
    <w:rsid w:val="002139F1"/>
    <w:pPr>
      <w:spacing w:before="240" w:after="60"/>
    </w:pPr>
    <w:rPr>
      <w:color w:val="918585"/>
      <w:sz w:val="22"/>
    </w:rPr>
  </w:style>
  <w:style w:type="paragraph" w:customStyle="1" w:styleId="SideHeading">
    <w:name w:val="Side Heading"/>
    <w:basedOn w:val="HeadingBase"/>
    <w:rsid w:val="002139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39F1"/>
    <w:pPr>
      <w:tabs>
        <w:tab w:val="num" w:pos="360"/>
      </w:tabs>
    </w:pPr>
  </w:style>
  <w:style w:type="paragraph" w:styleId="PlainText">
    <w:name w:val="Plain Text"/>
    <w:basedOn w:val="Normal"/>
    <w:link w:val="PlainTextChar"/>
    <w:rsid w:val="002139F1"/>
    <w:rPr>
      <w:sz w:val="20"/>
    </w:rPr>
  </w:style>
  <w:style w:type="character" w:customStyle="1" w:styleId="PlainTextChar">
    <w:name w:val="Plain Text Char"/>
    <w:basedOn w:val="DefaultParagraphFont"/>
    <w:link w:val="PlainText"/>
    <w:rsid w:val="002139F1"/>
    <w:rPr>
      <w:rFonts w:ascii="Courier New" w:eastAsia="Times New Roman" w:hAnsi="Courier New" w:cs="Times New Roman"/>
      <w:sz w:val="20"/>
      <w:szCs w:val="20"/>
      <w:lang w:eastAsia="en-US"/>
    </w:rPr>
  </w:style>
  <w:style w:type="character" w:customStyle="1" w:styleId="MenuOption">
    <w:name w:val="Menu Option"/>
    <w:basedOn w:val="DefaultParagraphFont"/>
    <w:rsid w:val="002139F1"/>
    <w:rPr>
      <w:b/>
      <w:smallCaps/>
    </w:rPr>
  </w:style>
  <w:style w:type="paragraph" w:customStyle="1" w:styleId="TableListNumber">
    <w:name w:val="Table List Number"/>
    <w:basedOn w:val="ListNumber"/>
    <w:rsid w:val="002139F1"/>
    <w:pPr>
      <w:numPr>
        <w:numId w:val="0"/>
      </w:numPr>
    </w:pPr>
  </w:style>
  <w:style w:type="paragraph" w:styleId="TOC4">
    <w:name w:val="toc 4"/>
    <w:basedOn w:val="TOCBase"/>
    <w:next w:val="Normal"/>
    <w:semiHidden/>
    <w:rsid w:val="002139F1"/>
    <w:pPr>
      <w:tabs>
        <w:tab w:val="right" w:leader="dot" w:pos="9071"/>
      </w:tabs>
      <w:ind w:left="1701"/>
    </w:pPr>
  </w:style>
  <w:style w:type="paragraph" w:customStyle="1" w:styleId="ListAlpha">
    <w:name w:val="List Alpha"/>
    <w:basedOn w:val="List"/>
    <w:rsid w:val="002139F1"/>
    <w:pPr>
      <w:numPr>
        <w:numId w:val="9"/>
      </w:numPr>
    </w:pPr>
  </w:style>
  <w:style w:type="paragraph" w:customStyle="1" w:styleId="ListAlpha2">
    <w:name w:val="List Alpha 2"/>
    <w:basedOn w:val="List2"/>
    <w:rsid w:val="002139F1"/>
    <w:pPr>
      <w:numPr>
        <w:numId w:val="8"/>
      </w:numPr>
    </w:pPr>
  </w:style>
  <w:style w:type="paragraph" w:styleId="List2">
    <w:name w:val="List 2"/>
    <w:basedOn w:val="BodyText"/>
    <w:rsid w:val="002139F1"/>
    <w:pPr>
      <w:tabs>
        <w:tab w:val="left" w:pos="680"/>
      </w:tabs>
      <w:spacing w:before="60" w:after="60"/>
      <w:ind w:left="680" w:hanging="340"/>
    </w:pPr>
  </w:style>
  <w:style w:type="paragraph" w:styleId="List3">
    <w:name w:val="List 3"/>
    <w:basedOn w:val="BodyText"/>
    <w:rsid w:val="002139F1"/>
    <w:pPr>
      <w:tabs>
        <w:tab w:val="left" w:pos="1021"/>
      </w:tabs>
      <w:spacing w:before="60" w:after="60"/>
      <w:ind w:left="1020" w:hanging="340"/>
    </w:pPr>
  </w:style>
  <w:style w:type="paragraph" w:styleId="List4">
    <w:name w:val="List 4"/>
    <w:basedOn w:val="BodyText"/>
    <w:rsid w:val="002139F1"/>
    <w:pPr>
      <w:tabs>
        <w:tab w:val="left" w:pos="1361"/>
      </w:tabs>
      <w:spacing w:before="60" w:after="60"/>
      <w:ind w:left="1361" w:hanging="340"/>
    </w:pPr>
  </w:style>
  <w:style w:type="paragraph" w:styleId="List5">
    <w:name w:val="List 5"/>
    <w:basedOn w:val="BodyText"/>
    <w:rsid w:val="002139F1"/>
    <w:pPr>
      <w:tabs>
        <w:tab w:val="left" w:pos="1701"/>
      </w:tabs>
      <w:spacing w:before="60" w:after="60"/>
      <w:ind w:left="1701" w:hanging="340"/>
    </w:pPr>
  </w:style>
  <w:style w:type="paragraph" w:styleId="ListBullet3">
    <w:name w:val="List Bullet 3"/>
    <w:basedOn w:val="List3"/>
    <w:rsid w:val="002139F1"/>
    <w:pPr>
      <w:numPr>
        <w:numId w:val="14"/>
      </w:numPr>
      <w:tabs>
        <w:tab w:val="clear" w:pos="1021"/>
      </w:tabs>
      <w:ind w:left="1037" w:hanging="357"/>
    </w:pPr>
  </w:style>
  <w:style w:type="paragraph" w:styleId="ListBullet4">
    <w:name w:val="List Bullet 4"/>
    <w:basedOn w:val="List4"/>
    <w:rsid w:val="002139F1"/>
    <w:pPr>
      <w:numPr>
        <w:numId w:val="3"/>
      </w:numPr>
      <w:tabs>
        <w:tab w:val="clear" w:pos="1361"/>
      </w:tabs>
    </w:pPr>
  </w:style>
  <w:style w:type="paragraph" w:styleId="ListBullet5">
    <w:name w:val="List Bullet 5"/>
    <w:basedOn w:val="List5"/>
    <w:rsid w:val="002139F1"/>
    <w:pPr>
      <w:numPr>
        <w:numId w:val="4"/>
      </w:numPr>
    </w:pPr>
  </w:style>
  <w:style w:type="paragraph" w:styleId="ListContinue2">
    <w:name w:val="List Continue 2"/>
    <w:basedOn w:val="List2"/>
    <w:rsid w:val="002139F1"/>
    <w:pPr>
      <w:ind w:firstLine="0"/>
    </w:pPr>
  </w:style>
  <w:style w:type="paragraph" w:styleId="ListContinue3">
    <w:name w:val="List Continue 3"/>
    <w:basedOn w:val="List3"/>
    <w:rsid w:val="002139F1"/>
    <w:pPr>
      <w:ind w:left="1021" w:firstLine="0"/>
    </w:pPr>
  </w:style>
  <w:style w:type="paragraph" w:styleId="ListContinue4">
    <w:name w:val="List Continue 4"/>
    <w:basedOn w:val="List4"/>
    <w:rsid w:val="002139F1"/>
    <w:pPr>
      <w:ind w:firstLine="0"/>
    </w:pPr>
  </w:style>
  <w:style w:type="paragraph" w:styleId="ListContinue5">
    <w:name w:val="List Continue 5"/>
    <w:basedOn w:val="List5"/>
    <w:rsid w:val="002139F1"/>
    <w:pPr>
      <w:ind w:firstLine="0"/>
    </w:pPr>
  </w:style>
  <w:style w:type="paragraph" w:styleId="ListNumber3">
    <w:name w:val="List Number 3"/>
    <w:basedOn w:val="List3"/>
    <w:rsid w:val="002139F1"/>
    <w:pPr>
      <w:numPr>
        <w:numId w:val="5"/>
      </w:numPr>
    </w:pPr>
  </w:style>
  <w:style w:type="paragraph" w:styleId="ListNumber4">
    <w:name w:val="List Number 4"/>
    <w:basedOn w:val="List4"/>
    <w:rsid w:val="002139F1"/>
    <w:pPr>
      <w:numPr>
        <w:numId w:val="6"/>
      </w:numPr>
    </w:pPr>
  </w:style>
  <w:style w:type="paragraph" w:styleId="ListNumber5">
    <w:name w:val="List Number 5"/>
    <w:basedOn w:val="List5"/>
    <w:rsid w:val="002139F1"/>
    <w:pPr>
      <w:numPr>
        <w:numId w:val="7"/>
      </w:numPr>
    </w:pPr>
  </w:style>
  <w:style w:type="paragraph" w:styleId="BlockText">
    <w:name w:val="Block Text"/>
    <w:basedOn w:val="Normal"/>
    <w:rsid w:val="002139F1"/>
    <w:pPr>
      <w:spacing w:after="120"/>
      <w:ind w:left="1440" w:right="1440"/>
    </w:pPr>
  </w:style>
  <w:style w:type="character" w:customStyle="1" w:styleId="Subscript">
    <w:name w:val="Subscript"/>
    <w:basedOn w:val="DefaultParagraphFont"/>
    <w:rsid w:val="002139F1"/>
    <w:rPr>
      <w:sz w:val="16"/>
      <w:vertAlign w:val="subscript"/>
    </w:rPr>
  </w:style>
  <w:style w:type="character" w:customStyle="1" w:styleId="Superscript">
    <w:name w:val="Superscript"/>
    <w:basedOn w:val="DefaultParagraphFont"/>
    <w:rsid w:val="002139F1"/>
    <w:rPr>
      <w:sz w:val="16"/>
      <w:vertAlign w:val="superscript"/>
    </w:rPr>
  </w:style>
  <w:style w:type="character" w:customStyle="1" w:styleId="Symbols">
    <w:name w:val="Symbols"/>
    <w:basedOn w:val="DefaultParagraphFont"/>
    <w:rsid w:val="002139F1"/>
    <w:rPr>
      <w:rFonts w:ascii="Symbol" w:hAnsi="Symbol"/>
    </w:rPr>
  </w:style>
  <w:style w:type="character" w:customStyle="1" w:styleId="MenuOptions">
    <w:name w:val="Menu Options"/>
    <w:basedOn w:val="DefaultParagraphFont"/>
    <w:rsid w:val="002139F1"/>
    <w:rPr>
      <w:rFonts w:ascii="Arial Narrow" w:hAnsi="Arial Narrow"/>
      <w:smallCaps/>
    </w:rPr>
  </w:style>
  <w:style w:type="character" w:customStyle="1" w:styleId="Buttons">
    <w:name w:val="Buttons"/>
    <w:basedOn w:val="DefaultParagraphFont"/>
    <w:rsid w:val="002139F1"/>
    <w:rPr>
      <w:b/>
    </w:rPr>
  </w:style>
  <w:style w:type="character" w:customStyle="1" w:styleId="Underlined">
    <w:name w:val="Underlined"/>
    <w:basedOn w:val="DefaultParagraphFont"/>
    <w:rsid w:val="002139F1"/>
    <w:rPr>
      <w:u w:val="single"/>
    </w:rPr>
  </w:style>
  <w:style w:type="paragraph" w:customStyle="1" w:styleId="TableBodyTextRight">
    <w:name w:val="Table Body Text Right"/>
    <w:basedOn w:val="TableBodyText"/>
    <w:rsid w:val="002139F1"/>
    <w:pPr>
      <w:widowControl w:val="0"/>
      <w:autoSpaceDE w:val="0"/>
      <w:autoSpaceDN w:val="0"/>
      <w:adjustRightInd w:val="0"/>
      <w:jc w:val="right"/>
    </w:pPr>
    <w:rPr>
      <w:rFonts w:cs="Arial"/>
      <w:szCs w:val="18"/>
    </w:rPr>
  </w:style>
  <w:style w:type="paragraph" w:customStyle="1" w:styleId="CopyrightText">
    <w:name w:val="Copyright Text"/>
    <w:basedOn w:val="BodyText"/>
    <w:rsid w:val="002139F1"/>
    <w:rPr>
      <w:sz w:val="18"/>
    </w:rPr>
  </w:style>
  <w:style w:type="paragraph" w:customStyle="1" w:styleId="BodySmallRight">
    <w:name w:val="Body Small Right"/>
    <w:basedOn w:val="BodyTextRight"/>
    <w:rsid w:val="002139F1"/>
    <w:rPr>
      <w:sz w:val="18"/>
      <w:szCs w:val="18"/>
    </w:rPr>
  </w:style>
  <w:style w:type="paragraph" w:customStyle="1" w:styleId="MarginEdition">
    <w:name w:val="Margin Edition"/>
    <w:basedOn w:val="MarginNote"/>
    <w:rsid w:val="002139F1"/>
    <w:pPr>
      <w:spacing w:before="0" w:after="0"/>
    </w:pPr>
    <w:rPr>
      <w:rFonts w:ascii="Times New Roman" w:hAnsi="Times New Roman"/>
      <w:color w:val="999999"/>
    </w:rPr>
  </w:style>
  <w:style w:type="paragraph" w:customStyle="1" w:styleId="Spacer">
    <w:name w:val="Spacer"/>
    <w:basedOn w:val="Normal"/>
    <w:rsid w:val="002139F1"/>
    <w:rPr>
      <w:sz w:val="2"/>
      <w:szCs w:val="2"/>
    </w:rPr>
  </w:style>
  <w:style w:type="character" w:customStyle="1" w:styleId="Small">
    <w:name w:val="Small"/>
    <w:basedOn w:val="DefaultParagraphFont"/>
    <w:rsid w:val="002139F1"/>
    <w:rPr>
      <w:sz w:val="16"/>
    </w:rPr>
  </w:style>
  <w:style w:type="paragraph" w:customStyle="1" w:styleId="WideTable">
    <w:name w:val="Wide Table"/>
    <w:basedOn w:val="Normal"/>
    <w:rsid w:val="002139F1"/>
    <w:pPr>
      <w:ind w:left="-1418"/>
    </w:pPr>
    <w:rPr>
      <w:sz w:val="2"/>
      <w:szCs w:val="2"/>
    </w:rPr>
  </w:style>
  <w:style w:type="character" w:styleId="PageNumber">
    <w:name w:val="page number"/>
    <w:basedOn w:val="DefaultParagraphFont"/>
    <w:rsid w:val="002139F1"/>
  </w:style>
  <w:style w:type="paragraph" w:styleId="Quote">
    <w:name w:val="Quote"/>
    <w:basedOn w:val="Heading1"/>
    <w:link w:val="QuoteChar"/>
    <w:qFormat/>
    <w:rsid w:val="002139F1"/>
    <w:rPr>
      <w:b w:val="0"/>
      <w:sz w:val="72"/>
      <w:szCs w:val="72"/>
      <w:lang w:val="en-NZ"/>
    </w:rPr>
  </w:style>
  <w:style w:type="character" w:customStyle="1" w:styleId="QuoteChar">
    <w:name w:val="Quote Char"/>
    <w:basedOn w:val="DefaultParagraphFont"/>
    <w:link w:val="Quote"/>
    <w:rsid w:val="002139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39F1"/>
    <w:pPr>
      <w:pageBreakBefore/>
    </w:pPr>
  </w:style>
  <w:style w:type="paragraph" w:customStyle="1" w:styleId="Border">
    <w:name w:val="Border"/>
    <w:basedOn w:val="Normal"/>
    <w:qFormat/>
    <w:rsid w:val="002139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39F1"/>
    <w:rPr>
      <w:b/>
      <w:bCs/>
      <w:i/>
      <w:iCs/>
      <w:color w:val="auto"/>
    </w:rPr>
  </w:style>
  <w:style w:type="paragraph" w:styleId="IntenseQuote">
    <w:name w:val="Intense Quote"/>
    <w:basedOn w:val="Normal"/>
    <w:next w:val="Normal"/>
    <w:link w:val="IntenseQuoteChar"/>
    <w:uiPriority w:val="30"/>
    <w:qFormat/>
    <w:rsid w:val="002139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39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39F1"/>
    <w:rPr>
      <w:smallCaps/>
      <w:color w:val="auto"/>
      <w:u w:val="single"/>
    </w:rPr>
  </w:style>
  <w:style w:type="character" w:styleId="IntenseReference">
    <w:name w:val="Intense Reference"/>
    <w:basedOn w:val="DefaultParagraphFont"/>
    <w:uiPriority w:val="32"/>
    <w:qFormat/>
    <w:rsid w:val="002139F1"/>
    <w:rPr>
      <w:b/>
      <w:bCs/>
      <w:smallCaps/>
      <w:color w:val="auto"/>
      <w:spacing w:val="5"/>
      <w:u w:val="single"/>
    </w:rPr>
  </w:style>
  <w:style w:type="paragraph" w:customStyle="1" w:styleId="2ColumnHeading">
    <w:name w:val="2Column Heading"/>
    <w:basedOn w:val="BodyText"/>
    <w:qFormat/>
    <w:rsid w:val="002139F1"/>
    <w:pPr>
      <w:spacing w:after="60"/>
      <w:ind w:left="-2268"/>
    </w:pPr>
    <w:rPr>
      <w:b/>
    </w:rPr>
  </w:style>
  <w:style w:type="paragraph" w:customStyle="1" w:styleId="Heading1TOC">
    <w:name w:val="Heading1 TOC"/>
    <w:basedOn w:val="Normal"/>
    <w:qFormat/>
    <w:rsid w:val="002139F1"/>
    <w:pPr>
      <w:spacing w:before="240" w:after="120"/>
    </w:pPr>
    <w:rPr>
      <w:rFonts w:ascii="Times New Roman" w:hAnsi="Times New Roman"/>
      <w:b/>
      <w:sz w:val="32"/>
    </w:rPr>
  </w:style>
  <w:style w:type="paragraph" w:customStyle="1" w:styleId="Heading2TOC">
    <w:name w:val="Heading2 TOC"/>
    <w:basedOn w:val="Normal"/>
    <w:qFormat/>
    <w:rsid w:val="002139F1"/>
    <w:pPr>
      <w:spacing w:before="240" w:after="60"/>
    </w:pPr>
    <w:rPr>
      <w:rFonts w:ascii="Times New Roman" w:hAnsi="Times New Roman"/>
      <w:b/>
      <w:sz w:val="28"/>
    </w:rPr>
  </w:style>
  <w:style w:type="character" w:customStyle="1" w:styleId="Underline">
    <w:name w:val="Underline"/>
    <w:basedOn w:val="DefaultParagraphFont"/>
    <w:qFormat/>
    <w:rsid w:val="002139F1"/>
    <w:rPr>
      <w:u w:val="single"/>
    </w:rPr>
  </w:style>
  <w:style w:type="character" w:customStyle="1" w:styleId="BoldandItalics">
    <w:name w:val="Bold and Italics"/>
    <w:qFormat/>
    <w:rsid w:val="002139F1"/>
    <w:rPr>
      <w:b/>
      <w:i/>
      <w:u w:val="none"/>
    </w:rPr>
  </w:style>
  <w:style w:type="paragraph" w:styleId="BalloonText">
    <w:name w:val="Balloon Text"/>
    <w:basedOn w:val="Normal"/>
    <w:link w:val="BalloonTextChar"/>
    <w:rsid w:val="002139F1"/>
    <w:rPr>
      <w:rFonts w:ascii="Tahoma" w:hAnsi="Tahoma" w:cs="Tahoma"/>
      <w:sz w:val="16"/>
      <w:szCs w:val="16"/>
    </w:rPr>
  </w:style>
  <w:style w:type="character" w:customStyle="1" w:styleId="BalloonTextChar">
    <w:name w:val="Balloon Text Char"/>
    <w:basedOn w:val="DefaultParagraphFont"/>
    <w:link w:val="BalloonText"/>
    <w:rsid w:val="002139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39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39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39F1"/>
    <w:rPr>
      <w:b/>
      <w:color w:val="660033"/>
      <w:spacing w:val="0"/>
    </w:rPr>
  </w:style>
  <w:style w:type="paragraph" w:customStyle="1" w:styleId="Nameditemlist">
    <w:name w:val="Named item list"/>
    <w:basedOn w:val="BodyText"/>
    <w:qFormat/>
    <w:rsid w:val="002139F1"/>
    <w:pPr>
      <w:tabs>
        <w:tab w:val="left" w:pos="2835"/>
      </w:tabs>
      <w:ind w:left="2835" w:hanging="2835"/>
    </w:pPr>
  </w:style>
  <w:style w:type="paragraph" w:customStyle="1" w:styleId="BodyTextnopadding">
    <w:name w:val="Body Text no padding"/>
    <w:basedOn w:val="BodyText"/>
    <w:qFormat/>
    <w:rsid w:val="002139F1"/>
    <w:pPr>
      <w:spacing w:before="0" w:after="0"/>
    </w:pPr>
  </w:style>
  <w:style w:type="paragraph" w:customStyle="1" w:styleId="BodyTextBold">
    <w:name w:val="Body Text Bold"/>
    <w:basedOn w:val="BodyText"/>
    <w:qFormat/>
    <w:rsid w:val="002139F1"/>
    <w:rPr>
      <w:b/>
    </w:rPr>
  </w:style>
  <w:style w:type="character" w:styleId="Hyperlink">
    <w:name w:val="Hyperlink"/>
    <w:basedOn w:val="DefaultParagraphFont"/>
    <w:uiPriority w:val="99"/>
    <w:unhideWhenUsed/>
    <w:rsid w:val="002025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1147</Words>
  <Characters>7583</Characters>
  <Application>Microsoft Office Word</Application>
  <DocSecurity>0</DocSecurity>
  <Lines>244</Lines>
  <Paragraphs>150</Paragraphs>
  <ScaleCrop>false</ScaleCrop>
  <Company>Author-it Software Corporation Ltd.</Company>
  <LinksUpToDate>false</LinksUpToDate>
  <CharactersWithSpaces>8580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TLIP2037 Carry out financial transactions and maintain records</dc:title>
  <dc:subject>Approved</dc:subject>
  <dc:creator>Industry Skills Australia</dc:creator>
  <cp:keywords>Release: 1</cp:keywords>
  <dc:description>Review Date: 12 April 2008</dc:description>
  <cp:lastModifiedBy>HSD_TPCMSd.prod</cp:lastModifiedBy>
  <cp:revision>3</cp:revision>
  <dcterms:created xsi:type="dcterms:W3CDTF">2025-03-02T01:26:00Z</dcterms:created>
  <dcterms:modified xsi:type="dcterms:W3CDTF">2025-03-02T01:26:00Z</dcterms:modified>
</cp:coreProperties>
</file>