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90E" w:rsidP="009179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TLIP2024 Conduct financial transactions</w:t>
      </w:r>
      <w:r>
        <w:fldChar w:fldCharType="end"/>
      </w:r>
    </w:p>
    <w:p w:rsidR="0091790E" w:rsidP="0091790E">
      <w:pPr>
        <w:pStyle w:val="Version"/>
        <w:sectPr w:rsidSect="008B53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53F0" w:rsidP="008B53F0">
      <w:pPr>
        <w:pStyle w:val="SuperHeading"/>
      </w:pPr>
      <w:r w:rsidRPr="008B53F0">
        <w:t>Assessment Requirements for TLIP2024 Conduct financial transactions</w:t>
      </w:r>
    </w:p>
    <w:p w:rsidR="00000000" w:rsidRPr="008B53F0" w:rsidP="008B53F0">
      <w:pPr>
        <w:pStyle w:val="Heading1"/>
      </w:pPr>
      <w:bookmarkStart w:id="1" w:name="O_1195384"/>
      <w:bookmarkEnd w:id="1"/>
      <w:r w:rsidRPr="008B53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3F0" w:rsidP="008B53F0">
            <w:pPr>
              <w:pStyle w:val="BodyText"/>
            </w:pPr>
            <w:r w:rsidRPr="008B53F0">
              <w:rPr>
                <w:rStyle w:val="SpecialBold"/>
              </w:rPr>
              <w:t>Release 2.</w:t>
            </w:r>
            <w:r w:rsidRPr="008B53F0">
              <w:t xml:space="preserve"> This is the second release of this unit of competency in the TLI Transport and Logistics Training Package. </w:t>
            </w:r>
          </w:p>
          <w:p w:rsidR="00000000" w:rsidRPr="008B53F0" w:rsidP="008B53F0">
            <w:pPr>
              <w:pStyle w:val="ListBullet2"/>
            </w:pPr>
            <w:r w:rsidRPr="008B53F0">
              <w:t>Mi</w:t>
            </w:r>
            <w:r w:rsidRPr="008B53F0">
              <w:t>nor update to unit Application</w:t>
            </w:r>
          </w:p>
          <w:p w:rsidR="00000000" w:rsidRPr="008B53F0" w:rsidP="008B53F0">
            <w:pPr>
              <w:pStyle w:val="ListBullet2"/>
            </w:pPr>
            <w:r w:rsidRPr="008B53F0">
              <w:t xml:space="preserve">Minor wording changes to Performance Criteria </w:t>
            </w:r>
          </w:p>
          <w:p w:rsidR="00000000" w:rsidRPr="008B53F0" w:rsidP="008B53F0">
            <w:pPr>
              <w:pStyle w:val="ListBullet2"/>
            </w:pPr>
            <w:r w:rsidRPr="008B53F0">
              <w:t>Minor update to Knowledge Evidence</w:t>
            </w:r>
          </w:p>
          <w:p w:rsidR="00000000" w:rsidP="008B53F0">
            <w:pPr>
              <w:pStyle w:val="ListBullet2"/>
              <w:rPr>
                <w:lang w:val="en-NZ"/>
              </w:rPr>
            </w:pPr>
            <w:r w:rsidRPr="008B53F0">
              <w:t>Update to Assessment Conditions.</w:t>
            </w:r>
          </w:p>
        </w:tc>
      </w:tr>
      <w:tr w:rsidTr="008B5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3F0" w:rsidP="008B53F0">
            <w:pPr>
              <w:pStyle w:val="BodyText"/>
            </w:pPr>
            <w:r w:rsidRPr="008B53F0">
              <w:rPr>
                <w:rStyle w:val="SpecialBold"/>
              </w:rPr>
              <w:t>Release 1.</w:t>
            </w:r>
            <w:r w:rsidRPr="008B53F0">
              <w:t xml:space="preserve"> This is the first release of this unit of competency in the TLI Transport and Logistics Training P</w:t>
            </w:r>
            <w:r w:rsidRPr="008B53F0">
              <w:t>ackage.</w:t>
            </w:r>
          </w:p>
        </w:tc>
      </w:tr>
    </w:tbl>
    <w:p w:rsidR="0091790E" w:rsidP="008B53F0">
      <w:pPr>
        <w:pStyle w:val="NoPaddingFontSize1"/>
      </w:pPr>
    </w:p>
    <w:p w:rsidR="0091790E" w:rsidP="008B53F0">
      <w:pPr>
        <w:pStyle w:val="NoPaddingFontSize1"/>
      </w:pPr>
    </w:p>
    <w:p w:rsidR="00000000" w:rsidRPr="008B53F0" w:rsidP="008B53F0">
      <w:pPr>
        <w:pStyle w:val="Heading1"/>
      </w:pPr>
      <w:bookmarkStart w:id="2" w:name="O_1195383"/>
      <w:bookmarkEnd w:id="2"/>
      <w:r w:rsidRPr="008B53F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3F0">
            <w:pPr>
              <w:pStyle w:val="BodyText"/>
              <w:rPr>
                <w:lang w:val="en-NZ"/>
              </w:rPr>
            </w:pPr>
            <w:r w:rsidRPr="008B53F0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8B5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3F0" w:rsidP="008B53F0">
            <w:pPr>
              <w:pStyle w:val="ListBullet2"/>
            </w:pPr>
            <w:r w:rsidRPr="008B53F0">
              <w:t>adapting to differences in equipment in accordance with standard operating procedures (SOPs)</w:t>
            </w:r>
          </w:p>
          <w:p w:rsidR="00000000" w:rsidRPr="008B53F0" w:rsidP="008B53F0">
            <w:pPr>
              <w:pStyle w:val="ListBullet2"/>
            </w:pPr>
            <w:r w:rsidRPr="008B53F0">
              <w:t>applying workplace procedures, relevant agreements, codes of practice or other legislative requirements</w:t>
            </w:r>
          </w:p>
          <w:p w:rsidR="00000000" w:rsidRPr="008B53F0" w:rsidP="008B53F0">
            <w:pPr>
              <w:pStyle w:val="ListBullet2"/>
            </w:pPr>
            <w:r w:rsidRPr="008B53F0">
              <w:t>communicating effectively with others when conducting finan</w:t>
            </w:r>
            <w:r w:rsidRPr="008B53F0">
              <w:t>cial transactions</w:t>
            </w:r>
          </w:p>
          <w:p w:rsidR="00000000" w:rsidRPr="008B53F0" w:rsidP="008B53F0">
            <w:pPr>
              <w:pStyle w:val="ListBullet2"/>
            </w:pPr>
            <w:r w:rsidRPr="008B53F0">
              <w:t>identifying and correctly using transaction equipment, processes and procedures</w:t>
            </w:r>
          </w:p>
          <w:p w:rsidR="00000000" w:rsidRPr="008B53F0" w:rsidP="008B53F0">
            <w:pPr>
              <w:pStyle w:val="ListBullet2"/>
            </w:pPr>
            <w:r w:rsidRPr="008B53F0">
              <w:t>interpreting and following operational instructions and prioritising work</w:t>
            </w:r>
          </w:p>
          <w:p w:rsidR="00000000" w:rsidRPr="008B53F0" w:rsidP="008B53F0">
            <w:pPr>
              <w:pStyle w:val="ListBullet2"/>
            </w:pPr>
            <w:r w:rsidRPr="008B53F0">
              <w:t>operating communication and financial equipment to required protocol</w:t>
            </w:r>
          </w:p>
          <w:p w:rsidR="00000000" w:rsidRPr="008B53F0" w:rsidP="008B53F0">
            <w:pPr>
              <w:pStyle w:val="ListBullet2"/>
            </w:pPr>
            <w:r w:rsidRPr="008B53F0">
              <w:t>reading and int</w:t>
            </w:r>
            <w:r w:rsidRPr="008B53F0">
              <w:t>erpreting instructions, procedures and information relevant to conducting financial transactions</w:t>
            </w:r>
          </w:p>
          <w:p w:rsidR="00000000" w:rsidRPr="008B53F0" w:rsidP="008B53F0">
            <w:pPr>
              <w:pStyle w:val="ListBullet2"/>
            </w:pPr>
            <w:r w:rsidRPr="008B53F0">
              <w:t>transacting and completing documentation related to conducting financial transactions</w:t>
            </w:r>
          </w:p>
          <w:p w:rsidR="00000000" w:rsidRPr="008B53F0" w:rsidP="008B53F0">
            <w:pPr>
              <w:pStyle w:val="ListBullet2"/>
            </w:pPr>
            <w:r w:rsidRPr="008B53F0">
              <w:t>using correct manual handling techniques safely</w:t>
            </w:r>
          </w:p>
          <w:p w:rsidR="00000000" w:rsidRPr="008B53F0" w:rsidP="008B53F0">
            <w:pPr>
              <w:pStyle w:val="ListBullet2"/>
            </w:pPr>
            <w:r w:rsidRPr="008B53F0">
              <w:t>working collaboratively w</w:t>
            </w:r>
            <w:r w:rsidRPr="008B53F0">
              <w:t>ith others when conducting financial transactions</w:t>
            </w:r>
          </w:p>
          <w:p w:rsidR="00000000" w:rsidRPr="008B53F0" w:rsidP="008B53F0">
            <w:pPr>
              <w:pStyle w:val="ListBullet2"/>
            </w:pPr>
            <w:r w:rsidRPr="008B53F0">
              <w:t>working systematically with required attention to detail without injury to self or others, or damage to goods or equipment.</w:t>
            </w:r>
          </w:p>
        </w:tc>
      </w:tr>
    </w:tbl>
    <w:p w:rsidR="0091790E" w:rsidP="008B53F0">
      <w:pPr>
        <w:pStyle w:val="NoPaddingFontSize1"/>
      </w:pPr>
    </w:p>
    <w:p w:rsidR="0091790E" w:rsidP="008B53F0">
      <w:pPr>
        <w:pStyle w:val="NoPaddingFontSize1"/>
      </w:pPr>
    </w:p>
    <w:p w:rsidR="00000000" w:rsidRPr="008B53F0" w:rsidP="008B53F0">
      <w:pPr>
        <w:pStyle w:val="Heading1"/>
      </w:pPr>
      <w:bookmarkStart w:id="3" w:name="O_1195382"/>
      <w:bookmarkEnd w:id="3"/>
      <w:r w:rsidRPr="008B53F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3F0">
            <w:pPr>
              <w:pStyle w:val="BodyText"/>
              <w:rPr>
                <w:lang w:val="en-NZ"/>
              </w:rPr>
            </w:pPr>
            <w:r w:rsidRPr="008B53F0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8B5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3F0" w:rsidP="008B53F0">
            <w:pPr>
              <w:pStyle w:val="ListBullet2"/>
            </w:pPr>
            <w:r w:rsidRPr="008B53F0">
              <w:t>implications of credit and financial institution codes of practice</w:t>
            </w:r>
          </w:p>
          <w:p w:rsidR="00000000" w:rsidRPr="008B53F0" w:rsidP="008B53F0">
            <w:pPr>
              <w:pStyle w:val="ListBullet2"/>
            </w:pPr>
            <w:r w:rsidRPr="008B53F0">
              <w:t>operationa</w:t>
            </w:r>
            <w:r w:rsidRPr="008B53F0">
              <w:t>l procedures for conducting direct financial transactions with customers</w:t>
            </w:r>
          </w:p>
          <w:p w:rsidR="00000000" w:rsidRPr="008B53F0" w:rsidP="008B53F0">
            <w:pPr>
              <w:pStyle w:val="ListBullet2"/>
            </w:pPr>
            <w:r w:rsidRPr="008B53F0">
              <w:t>relevant state/territory regulations and requirements related to conducting financial transactions</w:t>
            </w:r>
          </w:p>
          <w:p w:rsidR="00000000" w:rsidRPr="008B53F0" w:rsidP="008B53F0">
            <w:pPr>
              <w:pStyle w:val="ListBullet2"/>
            </w:pPr>
            <w:r w:rsidRPr="008B53F0">
              <w:t>requirements of work systems, operations and relevant equipment</w:t>
            </w:r>
          </w:p>
          <w:p w:rsidR="00000000" w:rsidRPr="008B53F0" w:rsidP="008B53F0">
            <w:pPr>
              <w:pStyle w:val="ListBullet2"/>
            </w:pPr>
            <w:r w:rsidRPr="008B53F0">
              <w:t>risks and hazards when carrying out transactions and related precautions to control security threats</w:t>
            </w:r>
          </w:p>
          <w:p w:rsidR="00000000" w:rsidRPr="008B53F0" w:rsidP="008B53F0">
            <w:pPr>
              <w:pStyle w:val="ListBullet2"/>
            </w:pPr>
            <w:r w:rsidRPr="008B53F0">
              <w:t>typical problems that occur when conducting financial transactions and appropriate solutions.</w:t>
            </w:r>
          </w:p>
        </w:tc>
      </w:tr>
    </w:tbl>
    <w:p w:rsidR="0091790E" w:rsidP="008B53F0">
      <w:pPr>
        <w:pStyle w:val="NoPaddingFontSize1"/>
      </w:pPr>
    </w:p>
    <w:p w:rsidR="0091790E" w:rsidP="008B53F0">
      <w:pPr>
        <w:pStyle w:val="NoPaddingFontSize1"/>
      </w:pPr>
    </w:p>
    <w:p w:rsidR="00000000" w:rsidRPr="008B53F0" w:rsidP="008B53F0">
      <w:pPr>
        <w:pStyle w:val="Heading1"/>
      </w:pPr>
      <w:bookmarkStart w:id="4" w:name="O_1195381"/>
      <w:bookmarkEnd w:id="4"/>
      <w:r w:rsidRPr="008B53F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3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3F0" w:rsidP="008B53F0">
            <w:pPr>
              <w:pStyle w:val="BodyText"/>
            </w:pPr>
            <w:r w:rsidRPr="008B53F0">
              <w:t>Assessors must ho</w:t>
            </w:r>
            <w:r w:rsidRPr="008B53F0">
              <w:t xml:space="preserve">ld credentials specified within the Standards for Registered Training Organisations current at the time of assessment. </w:t>
            </w:r>
          </w:p>
          <w:p w:rsidR="00000000" w:rsidRPr="008B53F0" w:rsidP="008B53F0">
            <w:pPr>
              <w:pStyle w:val="BodyText"/>
            </w:pPr>
            <w:r w:rsidRPr="008B53F0">
              <w:t>Assessment must satisfy the Principles of Assessment and Rules of Evidence and all regulatory requirements included within the Standards</w:t>
            </w:r>
            <w:r w:rsidRPr="008B53F0">
              <w:t xml:space="preserve"> for Registered Training Organisations current at the time of assessment.</w:t>
            </w:r>
          </w:p>
          <w:p w:rsidR="00000000" w:rsidRPr="008B53F0" w:rsidP="008B53F0">
            <w:pPr>
              <w:pStyle w:val="BodyText"/>
            </w:pPr>
            <w:r w:rsidRPr="008B53F0">
              <w:t>Assessment must occur in workplace operational situations where it is appropriate to do so; where this is not appropriate, assessment must occur in simulated workplace operational si</w:t>
            </w:r>
            <w:r w:rsidRPr="008B53F0">
              <w:t>tuations that replicate workplace conditions.</w:t>
            </w:r>
          </w:p>
          <w:p w:rsidR="00000000" w:rsidRPr="008B53F0" w:rsidP="008B53F0">
            <w:pPr>
              <w:pStyle w:val="BodyText"/>
            </w:pPr>
            <w:r w:rsidRPr="008B53F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B53F0" w:rsidP="008B53F0">
            <w:pPr>
              <w:pStyle w:val="BodyText"/>
            </w:pPr>
            <w:r w:rsidRPr="008B53F0">
              <w:t>Resources for assessment must include acce</w:t>
            </w:r>
            <w:r w:rsidRPr="008B53F0">
              <w:t>ss to:</w:t>
            </w:r>
          </w:p>
          <w:p w:rsidR="00000000" w:rsidRPr="008B53F0" w:rsidP="008B53F0">
            <w:pPr>
              <w:pStyle w:val="ListBullet2"/>
            </w:pPr>
            <w:r w:rsidRPr="008B53F0">
              <w:t>a range of relevant exercises, case studies and/or simulations</w:t>
            </w:r>
          </w:p>
          <w:p w:rsidR="00000000" w:rsidRPr="008B53F0" w:rsidP="008B53F0">
            <w:pPr>
              <w:pStyle w:val="ListBullet2"/>
            </w:pPr>
            <w:r w:rsidRPr="008B53F0">
              <w:t>relevant and appropriate materials, tools, equipment and personal protective equipment (PPE) currently used in industry</w:t>
            </w:r>
          </w:p>
          <w:p w:rsidR="00000000" w:rsidRPr="008B53F0" w:rsidP="008B53F0">
            <w:pPr>
              <w:pStyle w:val="ListBullet2"/>
            </w:pPr>
            <w:r w:rsidRPr="008B53F0">
              <w:t>applicable documentation, including legislation, regulations, codes of practice, workplace procedures and operation manuals.</w:t>
            </w:r>
          </w:p>
        </w:tc>
      </w:tr>
    </w:tbl>
    <w:p w:rsidR="0091790E" w:rsidP="008B53F0">
      <w:pPr>
        <w:pStyle w:val="NoPaddingFontSize1"/>
      </w:pPr>
    </w:p>
    <w:p w:rsidR="0091790E" w:rsidP="008B53F0">
      <w:pPr>
        <w:pStyle w:val="NoPaddingFontSize1"/>
      </w:pPr>
    </w:p>
    <w:p w:rsidR="00000000" w:rsidRPr="008B53F0" w:rsidP="008B53F0">
      <w:pPr>
        <w:pStyle w:val="Heading1"/>
      </w:pPr>
      <w:bookmarkStart w:id="5" w:name="O_1195396"/>
      <w:bookmarkEnd w:id="5"/>
      <w:r w:rsidRPr="008B53F0">
        <w:t>Links</w:t>
      </w:r>
    </w:p>
    <w:p w:rsidR="00000000" w:rsidRPr="008B53F0" w:rsidP="0091790E">
      <w:pPr>
        <w:pStyle w:val="BodyText"/>
      </w:pPr>
      <w:r w:rsidRPr="008B53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C53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B53F0" w:rsidP="008B53F0"/>
    <w:sectPr w:rsidSect="008B53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F0" w:rsidRPr="0091790E" w:rsidP="009179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90E" w:rsidP="008B53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790E" w:rsidP="008B53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1790E" w:rsidP="008B53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9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3F0" w:rsidRPr="0091790E" w:rsidP="009179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90E" w:rsidRPr="002D2AF8" w:rsidP="008B53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TLIP2024 Conduct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1790E" w:rsidP="008B53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3486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B0F5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3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3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3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3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3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3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3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3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3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3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3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3F0"/>
  </w:style>
  <w:style w:type="character" w:customStyle="1" w:styleId="Heading1Char">
    <w:name w:val="Heading 1 Char"/>
    <w:basedOn w:val="DefaultParagraphFont"/>
    <w:link w:val="Heading1"/>
    <w:rsid w:val="008B53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3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3F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B53F0"/>
    <w:rPr>
      <w:b/>
      <w:spacing w:val="0"/>
    </w:rPr>
  </w:style>
  <w:style w:type="paragraph" w:styleId="ListBullet2">
    <w:name w:val="List Bullet 2"/>
    <w:basedOn w:val="List2"/>
    <w:rsid w:val="008B53F0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53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3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B53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3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3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3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3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3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3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3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3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3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3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3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3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3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53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53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53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53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3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3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53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3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3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3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3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3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3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3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3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53F0"/>
    <w:rPr>
      <w:i/>
    </w:rPr>
  </w:style>
  <w:style w:type="paragraph" w:styleId="Caption">
    <w:name w:val="caption"/>
    <w:basedOn w:val="BodyText"/>
    <w:next w:val="Normal"/>
    <w:qFormat/>
    <w:rsid w:val="008B53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3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3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3F0"/>
  </w:style>
  <w:style w:type="paragraph" w:styleId="TableofFigures">
    <w:name w:val="table of figures"/>
    <w:basedOn w:val="Normal"/>
    <w:next w:val="Normal"/>
    <w:semiHidden/>
    <w:rsid w:val="008B53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3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53F0"/>
    <w:rPr>
      <w:rFonts w:ascii="Wingdings" w:hAnsi="Wingdings"/>
    </w:rPr>
  </w:style>
  <w:style w:type="paragraph" w:customStyle="1" w:styleId="TableHeading">
    <w:name w:val="Table Heading"/>
    <w:basedOn w:val="HeadingBase"/>
    <w:rsid w:val="008B53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3F0"/>
    <w:rPr>
      <w:color w:val="0033CC"/>
      <w:u w:val="none"/>
    </w:rPr>
  </w:style>
  <w:style w:type="paragraph" w:customStyle="1" w:styleId="BodyTextRight">
    <w:name w:val="Body Text Right"/>
    <w:basedOn w:val="BodyText"/>
    <w:rsid w:val="008B53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3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3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3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3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3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3F0"/>
    <w:rPr>
      <w:sz w:val="32"/>
    </w:rPr>
  </w:style>
  <w:style w:type="paragraph" w:customStyle="1" w:styleId="HeadingProcedure">
    <w:name w:val="Heading Procedure"/>
    <w:basedOn w:val="HeadingBase"/>
    <w:next w:val="Normal"/>
    <w:rsid w:val="008B53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3F0"/>
    <w:pPr>
      <w:spacing w:before="60" w:after="60"/>
    </w:pPr>
  </w:style>
  <w:style w:type="paragraph" w:styleId="ListContinue">
    <w:name w:val="List Continue"/>
    <w:basedOn w:val="List"/>
    <w:rsid w:val="008B53F0"/>
    <w:pPr>
      <w:ind w:firstLine="0"/>
    </w:pPr>
  </w:style>
  <w:style w:type="paragraph" w:customStyle="1" w:styleId="ListNote">
    <w:name w:val="List Note"/>
    <w:basedOn w:val="List"/>
    <w:rsid w:val="008B53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3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3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3F0"/>
    <w:rPr>
      <w:rFonts w:ascii="Courier New" w:hAnsi="Courier New"/>
    </w:rPr>
  </w:style>
  <w:style w:type="paragraph" w:customStyle="1" w:styleId="NoteBullet">
    <w:name w:val="Note Bullet"/>
    <w:basedOn w:val="Note"/>
    <w:rsid w:val="008B53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3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3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3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3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53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3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3F0"/>
    <w:rPr>
      <w:b/>
      <w:smallCaps/>
    </w:rPr>
  </w:style>
  <w:style w:type="paragraph" w:customStyle="1" w:styleId="TableListNumber">
    <w:name w:val="Table List Number"/>
    <w:basedOn w:val="ListNumber"/>
    <w:rsid w:val="008B53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3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3F0"/>
    <w:pPr>
      <w:numPr>
        <w:numId w:val="8"/>
      </w:numPr>
    </w:pPr>
  </w:style>
  <w:style w:type="paragraph" w:customStyle="1" w:styleId="ListAlpha2">
    <w:name w:val="List Alpha 2"/>
    <w:basedOn w:val="List2"/>
    <w:rsid w:val="008B53F0"/>
    <w:pPr>
      <w:numPr>
        <w:numId w:val="7"/>
      </w:numPr>
    </w:pPr>
  </w:style>
  <w:style w:type="paragraph" w:styleId="List2">
    <w:name w:val="List 2"/>
    <w:basedOn w:val="BodyText"/>
    <w:rsid w:val="008B53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3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3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3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3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3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53F0"/>
    <w:pPr>
      <w:numPr>
        <w:numId w:val="3"/>
      </w:numPr>
    </w:pPr>
  </w:style>
  <w:style w:type="paragraph" w:styleId="ListContinue2">
    <w:name w:val="List Continue 2"/>
    <w:basedOn w:val="List2"/>
    <w:rsid w:val="008B53F0"/>
    <w:pPr>
      <w:ind w:firstLine="0"/>
    </w:pPr>
  </w:style>
  <w:style w:type="paragraph" w:styleId="ListContinue3">
    <w:name w:val="List Continue 3"/>
    <w:basedOn w:val="List3"/>
    <w:rsid w:val="008B53F0"/>
    <w:pPr>
      <w:ind w:left="1021" w:firstLine="0"/>
    </w:pPr>
  </w:style>
  <w:style w:type="paragraph" w:styleId="ListContinue4">
    <w:name w:val="List Continue 4"/>
    <w:basedOn w:val="List4"/>
    <w:rsid w:val="008B53F0"/>
    <w:pPr>
      <w:ind w:firstLine="0"/>
    </w:pPr>
  </w:style>
  <w:style w:type="paragraph" w:styleId="ListContinue5">
    <w:name w:val="List Continue 5"/>
    <w:basedOn w:val="List5"/>
    <w:rsid w:val="008B53F0"/>
    <w:pPr>
      <w:ind w:firstLine="0"/>
    </w:pPr>
  </w:style>
  <w:style w:type="paragraph" w:styleId="ListNumber3">
    <w:name w:val="List Number 3"/>
    <w:basedOn w:val="List3"/>
    <w:rsid w:val="008B53F0"/>
    <w:pPr>
      <w:numPr>
        <w:numId w:val="4"/>
      </w:numPr>
    </w:pPr>
  </w:style>
  <w:style w:type="paragraph" w:styleId="ListNumber4">
    <w:name w:val="List Number 4"/>
    <w:basedOn w:val="List4"/>
    <w:rsid w:val="008B53F0"/>
    <w:pPr>
      <w:numPr>
        <w:numId w:val="5"/>
      </w:numPr>
    </w:pPr>
  </w:style>
  <w:style w:type="paragraph" w:styleId="ListNumber5">
    <w:name w:val="List Number 5"/>
    <w:basedOn w:val="List5"/>
    <w:rsid w:val="008B53F0"/>
    <w:pPr>
      <w:numPr>
        <w:numId w:val="6"/>
      </w:numPr>
    </w:pPr>
  </w:style>
  <w:style w:type="paragraph" w:styleId="BlockText">
    <w:name w:val="Block Text"/>
    <w:basedOn w:val="Normal"/>
    <w:rsid w:val="008B53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3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3F0"/>
    <w:rPr>
      <w:sz w:val="16"/>
      <w:vertAlign w:val="superscript"/>
    </w:rPr>
  </w:style>
  <w:style w:type="character" w:customStyle="1" w:styleId="Symbols">
    <w:name w:val="Symbols"/>
    <w:basedOn w:val="DefaultParagraphFont"/>
    <w:rsid w:val="008B53F0"/>
    <w:rPr>
      <w:rFonts w:ascii="Symbol" w:hAnsi="Symbol"/>
    </w:rPr>
  </w:style>
  <w:style w:type="character" w:customStyle="1" w:styleId="MenuOptions">
    <w:name w:val="Menu Options"/>
    <w:basedOn w:val="DefaultParagraphFont"/>
    <w:rsid w:val="008B53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3F0"/>
    <w:rPr>
      <w:b/>
    </w:rPr>
  </w:style>
  <w:style w:type="character" w:customStyle="1" w:styleId="Underlined">
    <w:name w:val="Underlined"/>
    <w:basedOn w:val="DefaultParagraphFont"/>
    <w:rsid w:val="008B53F0"/>
    <w:rPr>
      <w:u w:val="single"/>
    </w:rPr>
  </w:style>
  <w:style w:type="paragraph" w:customStyle="1" w:styleId="TableBodyTextRight">
    <w:name w:val="Table Body Text Right"/>
    <w:basedOn w:val="TableBodyText"/>
    <w:rsid w:val="008B53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3F0"/>
    <w:rPr>
      <w:sz w:val="18"/>
    </w:rPr>
  </w:style>
  <w:style w:type="paragraph" w:customStyle="1" w:styleId="BodySmallRight">
    <w:name w:val="Body Small Right"/>
    <w:basedOn w:val="BodyTextRight"/>
    <w:rsid w:val="008B53F0"/>
    <w:rPr>
      <w:sz w:val="18"/>
      <w:szCs w:val="18"/>
    </w:rPr>
  </w:style>
  <w:style w:type="paragraph" w:customStyle="1" w:styleId="MarginEdition">
    <w:name w:val="Margin Edition"/>
    <w:basedOn w:val="MarginNote"/>
    <w:rsid w:val="008B53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3F0"/>
    <w:rPr>
      <w:sz w:val="2"/>
      <w:szCs w:val="2"/>
    </w:rPr>
  </w:style>
  <w:style w:type="character" w:customStyle="1" w:styleId="Small">
    <w:name w:val="Small"/>
    <w:basedOn w:val="DefaultParagraphFont"/>
    <w:rsid w:val="008B53F0"/>
    <w:rPr>
      <w:sz w:val="16"/>
    </w:rPr>
  </w:style>
  <w:style w:type="paragraph" w:customStyle="1" w:styleId="WideTable">
    <w:name w:val="Wide Table"/>
    <w:basedOn w:val="Normal"/>
    <w:rsid w:val="008B53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3F0"/>
  </w:style>
  <w:style w:type="paragraph" w:styleId="Quote">
    <w:name w:val="Quote"/>
    <w:basedOn w:val="Heading1"/>
    <w:link w:val="QuoteChar"/>
    <w:qFormat/>
    <w:rsid w:val="008B53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3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3F0"/>
    <w:pPr>
      <w:pageBreakBefore/>
    </w:pPr>
  </w:style>
  <w:style w:type="paragraph" w:customStyle="1" w:styleId="Border">
    <w:name w:val="Border"/>
    <w:basedOn w:val="Normal"/>
    <w:qFormat/>
    <w:rsid w:val="008B53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3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3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3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3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3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3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3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3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3F0"/>
    <w:rPr>
      <w:u w:val="single"/>
    </w:rPr>
  </w:style>
  <w:style w:type="character" w:customStyle="1" w:styleId="BoldandItalics">
    <w:name w:val="Bold and Italics"/>
    <w:qFormat/>
    <w:rsid w:val="008B53F0"/>
    <w:rPr>
      <w:b/>
      <w:i/>
      <w:u w:val="none"/>
    </w:rPr>
  </w:style>
  <w:style w:type="paragraph" w:styleId="BalloonText">
    <w:name w:val="Balloon Text"/>
    <w:basedOn w:val="Normal"/>
    <w:link w:val="BalloonTextChar"/>
    <w:rsid w:val="008B53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3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3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3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3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3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3F0"/>
    <w:pPr>
      <w:spacing w:before="0" w:after="0"/>
    </w:pPr>
  </w:style>
  <w:style w:type="paragraph" w:customStyle="1" w:styleId="BodyTextBold">
    <w:name w:val="Body Text Bold"/>
    <w:basedOn w:val="BodyText"/>
    <w:qFormat/>
    <w:rsid w:val="008B53F0"/>
    <w:rPr>
      <w:b/>
    </w:rPr>
  </w:style>
  <w:style w:type="character" w:styleId="Hyperlink">
    <w:name w:val="Hyperlink"/>
    <w:basedOn w:val="DefaultParagraphFont"/>
    <w:uiPriority w:val="99"/>
    <w:unhideWhenUsed/>
    <w:rsid w:val="009179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3376</Characters>
  <Application>Microsoft Office Word</Application>
  <DocSecurity>0</DocSecurity>
  <Lines>76</Lines>
  <Paragraphs>50</Paragraphs>
  <ScaleCrop>false</ScaleCrop>
  <Company>Author-it Software Corporation Ltd.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TLIP2024 Conduct financial transactions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2024-07-12T07:26:00Z</dcterms:created>
  <dcterms:modified xsi:type="dcterms:W3CDTF">2024-07-12T07:26:00Z</dcterms:modified>
</cp:coreProperties>
</file>