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069" w:rsidP="00ED6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TLIP0009 Manage workplace information</w:t>
      </w:r>
      <w:r>
        <w:fldChar w:fldCharType="end"/>
      </w:r>
    </w:p>
    <w:p w:rsidR="00ED6069" w:rsidP="00ED6069">
      <w:pPr>
        <w:pStyle w:val="Version"/>
        <w:sectPr w:rsidSect="006367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727" w:rsidP="00636727">
      <w:pPr>
        <w:pStyle w:val="SuperHeading"/>
      </w:pPr>
      <w:r w:rsidRPr="00636727">
        <w:t>TLIP0009 Manage workplace information</w:t>
      </w:r>
    </w:p>
    <w:p w:rsidR="00000000" w:rsidRPr="00636727" w:rsidP="00636727">
      <w:pPr>
        <w:pStyle w:val="Heading1"/>
      </w:pPr>
      <w:bookmarkStart w:id="1" w:name="O_1194745"/>
      <w:bookmarkEnd w:id="1"/>
      <w:r w:rsidRPr="006367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Release 1.</w:t>
            </w:r>
            <w:r w:rsidRPr="00636727">
              <w:t xml:space="preserve"> This is the first release of this unit of competency in the TLI Transport and Logistics Training Package.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2" w:name="O_1194746"/>
      <w:bookmarkEnd w:id="2"/>
      <w:r w:rsidRPr="006367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t>This unit involves the skills and knowledge required to manage workplace information</w:t>
            </w:r>
            <w:r w:rsidRPr="00636727">
              <w:t xml:space="preserve">. </w:t>
            </w:r>
          </w:p>
          <w:p w:rsidR="00000000" w:rsidRPr="00636727" w:rsidP="00636727">
            <w:pPr>
              <w:pStyle w:val="BodyText"/>
            </w:pPr>
            <w:r w:rsidRPr="00636727">
              <w:t xml:space="preserve">It includes identifying and sourcing information needs; collecting, analysing and reporting information; using management information systems; contributing to the preparation of operational plans; and preparing resource proposals. </w:t>
            </w:r>
          </w:p>
          <w:p w:rsidR="00000000" w:rsidRPr="00636727" w:rsidP="00636727">
            <w:pPr>
              <w:pStyle w:val="BodyText"/>
            </w:pPr>
            <w:r w:rsidRPr="00636727">
              <w:t>Work is performed und</w:t>
            </w:r>
            <w:r w:rsidRPr="00636727">
              <w:t>er limited or minimum supervision with general guidance on progress and outcomes. It involves the use of discretion and judgement for self and others when managing workplace information systems.</w:t>
            </w:r>
          </w:p>
          <w:p w:rsidR="00000000" w:rsidRPr="00636727" w:rsidP="00636727">
            <w:pPr>
              <w:pStyle w:val="BodyText"/>
            </w:pPr>
            <w:r w:rsidRPr="00636727">
              <w:t>No licensing, legislative or certification requirements apply</w:t>
            </w:r>
            <w:r w:rsidRPr="00636727">
              <w:t xml:space="preserve"> to this unit at the time of publication.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3" w:name="O_1194747"/>
      <w:bookmarkEnd w:id="3"/>
      <w:r w:rsidRPr="006367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t>Not applicable.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4" w:name="O_1194748"/>
      <w:bookmarkEnd w:id="4"/>
      <w:r w:rsidRPr="006367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t>P – Administration and Finance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5" w:name="O_1194749"/>
      <w:bookmarkEnd w:id="5"/>
      <w:r w:rsidRPr="006367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t>Not applicable.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6" w:name="O_1194750"/>
      <w:bookmarkEnd w:id="6"/>
      <w:r w:rsidRPr="00636727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604"/>
        <w:gridCol w:w="590"/>
        <w:gridCol w:w="6070"/>
      </w:tblGrid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ELEMENTS</w:t>
            </w:r>
          </w:p>
        </w:tc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PERFORMANCE CRITERIA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Elements describe the essential outcomes.</w:t>
            </w:r>
          </w:p>
        </w:tc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Performance criteria describe the performance needed to demonstrate achievement of the element.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1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Identify and source information needs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1.1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Information needs of stakeholders are determined and potential sources of information identified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1.2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 xml:space="preserve">Information held by the organisation is accessed to determine </w:t>
            </w:r>
            <w:r w:rsidRPr="00636727">
              <w:t xml:space="preserve">suitability 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1.3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Arrangements are made to obtain identified information not available or accessible within the organisation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2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Collect, analyse and report information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2.1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Information relevant to the needs of stakeholders is collected, as required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2.2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Information is coll</w:t>
            </w:r>
            <w:r w:rsidRPr="00636727">
              <w:t>ected in or transferred to a format suitable for analysis, interpretation and dissemination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2.3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Information is analysed to identify trends and developments in terms of the needs for which the information was acquired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2.4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Information is prepared for reporting purposes using required formats and within agreed timeframes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3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Use management information systems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3.1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Management information systems are used effectively to store and retrieve data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3.2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Technology available in the workplace is used to manage information efficiently and effectively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3.3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Data entered is monitored for accuracy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3.4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Recommendations for improving the information system are submitted to designated persons/groups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4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Contribute to the preparation of operational plans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4.1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Information is accessed and reviewed, as required, and presented in accordance with workplace policies and procedures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4.2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 xml:space="preserve">Recommendations are prepared and presented for consideration in operational </w:t>
            </w:r>
            <w:r w:rsidRPr="00636727">
              <w:t>planning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5</w:t>
            </w:r>
          </w:p>
        </w:tc>
        <w:tc>
          <w:tcPr>
            <w:tcW w:w="26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rPr>
                <w:rStyle w:val="SpecialBold"/>
              </w:rPr>
              <w:t>Prepare resource proposals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5.1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Resource planning data is collected in consultation with stakeholders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5.2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Proposals are prepared for consideration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5.3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Proposals to secure resources are checked for realistic options, benefits, costs and outcomes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5.4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t>Proposals are forwarded to relevant personnel</w:t>
            </w:r>
          </w:p>
        </w:tc>
      </w:tr>
      <w:tr w:rsidTr="0063672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>
            <w:pPr>
              <w:pStyle w:val="BodyText"/>
              <w:keepLines w:val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27">
            <w:pPr>
              <w:pStyle w:val="BodyText"/>
              <w:rPr>
                <w:lang w:val="en-NZ"/>
              </w:rPr>
            </w:pPr>
            <w:r w:rsidRPr="00636727">
              <w:rPr>
                <w:rStyle w:val="SpecialBold"/>
              </w:rPr>
              <w:t>5.5</w:t>
            </w:r>
          </w:p>
        </w:tc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t>Approval progress is followed up on, as required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7" w:name="O_1194751"/>
      <w:bookmarkEnd w:id="7"/>
      <w:r w:rsidRPr="006367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t>Foundation skills essential to performance are explicit in the performance criteria of this unit of competency.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8" w:name="O_1194752"/>
      <w:bookmarkEnd w:id="8"/>
      <w:r w:rsidRPr="006367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t>Range is restricted to essential operating conditions and any other variables essential to the work en</w:t>
            </w:r>
            <w:r w:rsidRPr="00636727">
              <w:t>vironment.</w:t>
            </w:r>
          </w:p>
          <w:p w:rsidR="00000000" w:rsidRPr="00636727" w:rsidP="00636727">
            <w:pPr>
              <w:pStyle w:val="BodyText"/>
            </w:pPr>
            <w:r w:rsidRPr="00636727">
              <w:t>Non-essential conditions can be found in the TLI Transport and Logistics Training Package Companion Volume Implementation Guide.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9" w:name="O_1194753"/>
      <w:bookmarkEnd w:id="9"/>
      <w:r w:rsidRPr="006367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7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27" w:rsidP="00636727">
            <w:pPr>
              <w:pStyle w:val="BodyText"/>
            </w:pPr>
            <w:r w:rsidRPr="00636727">
              <w:t>This unit replaces and is equivalent to TLIP4005 Manage workplace information.</w:t>
            </w:r>
          </w:p>
        </w:tc>
      </w:tr>
    </w:tbl>
    <w:p w:rsidR="00ED6069" w:rsidP="00636727">
      <w:pPr>
        <w:pStyle w:val="NoPaddingFontSize1"/>
      </w:pPr>
    </w:p>
    <w:p w:rsidR="00ED6069" w:rsidP="00636727">
      <w:pPr>
        <w:pStyle w:val="NoPaddingFontSize1"/>
      </w:pPr>
    </w:p>
    <w:p w:rsidR="00000000" w:rsidRPr="00636727" w:rsidP="00636727">
      <w:pPr>
        <w:pStyle w:val="Heading1"/>
      </w:pPr>
      <w:bookmarkStart w:id="10" w:name="O_1194760"/>
      <w:bookmarkEnd w:id="10"/>
      <w:r w:rsidRPr="00636727">
        <w:t>Links</w:t>
      </w:r>
    </w:p>
    <w:p w:rsidR="00000000" w:rsidRPr="00636727" w:rsidP="00ED6069">
      <w:pPr>
        <w:pStyle w:val="BodyText"/>
      </w:pPr>
      <w:r w:rsidRPr="006367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20B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6727" w:rsidP="00636727"/>
    <w:sectPr w:rsidSect="006367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27" w:rsidRPr="00ED6069" w:rsidP="00ED6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69" w:rsidP="00636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069" w:rsidP="00636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D6069" w:rsidP="006367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727" w:rsidRPr="00ED6069" w:rsidP="00ED6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69" w:rsidRPr="002D2AF8" w:rsidP="00636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TLIP0009 Manage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D6069" w:rsidP="006367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7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7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7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7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7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7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7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7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7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7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7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727"/>
  </w:style>
  <w:style w:type="character" w:customStyle="1" w:styleId="Heading1Char">
    <w:name w:val="Heading 1 Char"/>
    <w:basedOn w:val="DefaultParagraphFont"/>
    <w:link w:val="Heading1"/>
    <w:rsid w:val="006367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7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7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6727"/>
    <w:rPr>
      <w:b/>
      <w:spacing w:val="0"/>
    </w:rPr>
  </w:style>
  <w:style w:type="paragraph" w:customStyle="1" w:styleId="SuperHeading">
    <w:name w:val="SuperHeading"/>
    <w:basedOn w:val="Normal"/>
    <w:rsid w:val="006367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7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67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7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7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7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7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7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7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7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7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7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7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7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7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7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7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67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67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7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7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7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7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7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7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7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7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7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7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7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7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7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727"/>
    <w:rPr>
      <w:i/>
    </w:rPr>
  </w:style>
  <w:style w:type="paragraph" w:styleId="Caption">
    <w:name w:val="caption"/>
    <w:basedOn w:val="BodyText"/>
    <w:next w:val="Normal"/>
    <w:qFormat/>
    <w:rsid w:val="006367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7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7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727"/>
  </w:style>
  <w:style w:type="paragraph" w:styleId="TableofFigures">
    <w:name w:val="table of figures"/>
    <w:basedOn w:val="Normal"/>
    <w:next w:val="Normal"/>
    <w:semiHidden/>
    <w:rsid w:val="006367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7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6727"/>
    <w:rPr>
      <w:rFonts w:ascii="Wingdings" w:hAnsi="Wingdings"/>
    </w:rPr>
  </w:style>
  <w:style w:type="paragraph" w:customStyle="1" w:styleId="TableHeading">
    <w:name w:val="Table Heading"/>
    <w:basedOn w:val="HeadingBase"/>
    <w:rsid w:val="006367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727"/>
    <w:rPr>
      <w:color w:val="0033CC"/>
      <w:u w:val="none"/>
    </w:rPr>
  </w:style>
  <w:style w:type="paragraph" w:customStyle="1" w:styleId="BodyTextRight">
    <w:name w:val="Body Text Right"/>
    <w:basedOn w:val="BodyText"/>
    <w:rsid w:val="006367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7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7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7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7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7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727"/>
    <w:rPr>
      <w:sz w:val="32"/>
    </w:rPr>
  </w:style>
  <w:style w:type="paragraph" w:customStyle="1" w:styleId="HeadingProcedure">
    <w:name w:val="Heading Procedure"/>
    <w:basedOn w:val="HeadingBase"/>
    <w:next w:val="Normal"/>
    <w:rsid w:val="006367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727"/>
    <w:pPr>
      <w:spacing w:before="60" w:after="60"/>
    </w:pPr>
  </w:style>
  <w:style w:type="paragraph" w:styleId="ListContinue">
    <w:name w:val="List Continue"/>
    <w:basedOn w:val="List"/>
    <w:rsid w:val="00636727"/>
    <w:pPr>
      <w:ind w:firstLine="0"/>
    </w:pPr>
  </w:style>
  <w:style w:type="paragraph" w:customStyle="1" w:styleId="ListNote">
    <w:name w:val="List Note"/>
    <w:basedOn w:val="List"/>
    <w:rsid w:val="006367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7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7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727"/>
    <w:rPr>
      <w:rFonts w:ascii="Courier New" w:hAnsi="Courier New"/>
    </w:rPr>
  </w:style>
  <w:style w:type="paragraph" w:customStyle="1" w:styleId="NoteBullet">
    <w:name w:val="Note Bullet"/>
    <w:basedOn w:val="Note"/>
    <w:rsid w:val="006367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7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7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7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7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67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7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727"/>
    <w:rPr>
      <w:b/>
      <w:smallCaps/>
    </w:rPr>
  </w:style>
  <w:style w:type="paragraph" w:customStyle="1" w:styleId="TableListNumber">
    <w:name w:val="Table List Number"/>
    <w:basedOn w:val="ListNumber"/>
    <w:rsid w:val="006367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7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727"/>
    <w:pPr>
      <w:numPr>
        <w:numId w:val="7"/>
      </w:numPr>
    </w:pPr>
  </w:style>
  <w:style w:type="paragraph" w:customStyle="1" w:styleId="ListAlpha2">
    <w:name w:val="List Alpha 2"/>
    <w:basedOn w:val="List2"/>
    <w:rsid w:val="00636727"/>
    <w:pPr>
      <w:numPr>
        <w:numId w:val="6"/>
      </w:numPr>
    </w:pPr>
  </w:style>
  <w:style w:type="paragraph" w:styleId="List2">
    <w:name w:val="List 2"/>
    <w:basedOn w:val="BodyText"/>
    <w:rsid w:val="006367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7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7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7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7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7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6727"/>
    <w:pPr>
      <w:numPr>
        <w:numId w:val="2"/>
      </w:numPr>
    </w:pPr>
  </w:style>
  <w:style w:type="paragraph" w:styleId="ListContinue2">
    <w:name w:val="List Continue 2"/>
    <w:basedOn w:val="List2"/>
    <w:rsid w:val="00636727"/>
    <w:pPr>
      <w:ind w:firstLine="0"/>
    </w:pPr>
  </w:style>
  <w:style w:type="paragraph" w:styleId="ListContinue3">
    <w:name w:val="List Continue 3"/>
    <w:basedOn w:val="List3"/>
    <w:rsid w:val="00636727"/>
    <w:pPr>
      <w:ind w:left="1021" w:firstLine="0"/>
    </w:pPr>
  </w:style>
  <w:style w:type="paragraph" w:styleId="ListContinue4">
    <w:name w:val="List Continue 4"/>
    <w:basedOn w:val="List4"/>
    <w:rsid w:val="00636727"/>
    <w:pPr>
      <w:ind w:firstLine="0"/>
    </w:pPr>
  </w:style>
  <w:style w:type="paragraph" w:styleId="ListContinue5">
    <w:name w:val="List Continue 5"/>
    <w:basedOn w:val="List5"/>
    <w:rsid w:val="00636727"/>
    <w:pPr>
      <w:ind w:firstLine="0"/>
    </w:pPr>
  </w:style>
  <w:style w:type="paragraph" w:styleId="ListNumber3">
    <w:name w:val="List Number 3"/>
    <w:basedOn w:val="List3"/>
    <w:rsid w:val="00636727"/>
    <w:pPr>
      <w:numPr>
        <w:numId w:val="3"/>
      </w:numPr>
    </w:pPr>
  </w:style>
  <w:style w:type="paragraph" w:styleId="ListNumber4">
    <w:name w:val="List Number 4"/>
    <w:basedOn w:val="List4"/>
    <w:rsid w:val="00636727"/>
    <w:pPr>
      <w:numPr>
        <w:numId w:val="4"/>
      </w:numPr>
    </w:pPr>
  </w:style>
  <w:style w:type="paragraph" w:styleId="ListNumber5">
    <w:name w:val="List Number 5"/>
    <w:basedOn w:val="List5"/>
    <w:rsid w:val="00636727"/>
    <w:pPr>
      <w:numPr>
        <w:numId w:val="5"/>
      </w:numPr>
    </w:pPr>
  </w:style>
  <w:style w:type="paragraph" w:styleId="BlockText">
    <w:name w:val="Block Text"/>
    <w:basedOn w:val="Normal"/>
    <w:rsid w:val="006367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7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727"/>
    <w:rPr>
      <w:sz w:val="16"/>
      <w:vertAlign w:val="superscript"/>
    </w:rPr>
  </w:style>
  <w:style w:type="character" w:customStyle="1" w:styleId="Symbols">
    <w:name w:val="Symbols"/>
    <w:basedOn w:val="DefaultParagraphFont"/>
    <w:rsid w:val="00636727"/>
    <w:rPr>
      <w:rFonts w:ascii="Symbol" w:hAnsi="Symbol"/>
    </w:rPr>
  </w:style>
  <w:style w:type="character" w:customStyle="1" w:styleId="MenuOptions">
    <w:name w:val="Menu Options"/>
    <w:basedOn w:val="DefaultParagraphFont"/>
    <w:rsid w:val="006367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727"/>
    <w:rPr>
      <w:b/>
    </w:rPr>
  </w:style>
  <w:style w:type="character" w:customStyle="1" w:styleId="Underlined">
    <w:name w:val="Underlined"/>
    <w:basedOn w:val="DefaultParagraphFont"/>
    <w:rsid w:val="00636727"/>
    <w:rPr>
      <w:u w:val="single"/>
    </w:rPr>
  </w:style>
  <w:style w:type="paragraph" w:customStyle="1" w:styleId="TableBodyTextRight">
    <w:name w:val="Table Body Text Right"/>
    <w:basedOn w:val="TableBodyText"/>
    <w:rsid w:val="006367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727"/>
    <w:rPr>
      <w:sz w:val="18"/>
    </w:rPr>
  </w:style>
  <w:style w:type="paragraph" w:customStyle="1" w:styleId="BodySmallRight">
    <w:name w:val="Body Small Right"/>
    <w:basedOn w:val="BodyTextRight"/>
    <w:rsid w:val="00636727"/>
    <w:rPr>
      <w:sz w:val="18"/>
      <w:szCs w:val="18"/>
    </w:rPr>
  </w:style>
  <w:style w:type="paragraph" w:customStyle="1" w:styleId="MarginEdition">
    <w:name w:val="Margin Edition"/>
    <w:basedOn w:val="MarginNote"/>
    <w:rsid w:val="006367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727"/>
    <w:rPr>
      <w:sz w:val="2"/>
      <w:szCs w:val="2"/>
    </w:rPr>
  </w:style>
  <w:style w:type="character" w:customStyle="1" w:styleId="Small">
    <w:name w:val="Small"/>
    <w:basedOn w:val="DefaultParagraphFont"/>
    <w:rsid w:val="00636727"/>
    <w:rPr>
      <w:sz w:val="16"/>
    </w:rPr>
  </w:style>
  <w:style w:type="paragraph" w:customStyle="1" w:styleId="WideTable">
    <w:name w:val="Wide Table"/>
    <w:basedOn w:val="Normal"/>
    <w:rsid w:val="006367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727"/>
  </w:style>
  <w:style w:type="paragraph" w:styleId="Quote">
    <w:name w:val="Quote"/>
    <w:basedOn w:val="Heading1"/>
    <w:link w:val="QuoteChar"/>
    <w:qFormat/>
    <w:rsid w:val="006367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7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727"/>
    <w:pPr>
      <w:pageBreakBefore/>
    </w:pPr>
  </w:style>
  <w:style w:type="paragraph" w:customStyle="1" w:styleId="Border">
    <w:name w:val="Border"/>
    <w:basedOn w:val="Normal"/>
    <w:qFormat/>
    <w:rsid w:val="006367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7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7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7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7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7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7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7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7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727"/>
    <w:rPr>
      <w:u w:val="single"/>
    </w:rPr>
  </w:style>
  <w:style w:type="character" w:customStyle="1" w:styleId="BoldandItalics">
    <w:name w:val="Bold and Italics"/>
    <w:qFormat/>
    <w:rsid w:val="00636727"/>
    <w:rPr>
      <w:b/>
      <w:i/>
      <w:u w:val="none"/>
    </w:rPr>
  </w:style>
  <w:style w:type="paragraph" w:styleId="BalloonText">
    <w:name w:val="Balloon Text"/>
    <w:basedOn w:val="Normal"/>
    <w:link w:val="BalloonTextChar"/>
    <w:rsid w:val="006367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7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7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7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7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7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727"/>
    <w:pPr>
      <w:spacing w:before="0" w:after="0"/>
    </w:pPr>
  </w:style>
  <w:style w:type="paragraph" w:customStyle="1" w:styleId="BodyTextBold">
    <w:name w:val="Body Text Bold"/>
    <w:basedOn w:val="BodyText"/>
    <w:qFormat/>
    <w:rsid w:val="00636727"/>
    <w:rPr>
      <w:b/>
    </w:rPr>
  </w:style>
  <w:style w:type="character" w:styleId="Hyperlink">
    <w:name w:val="Hyperlink"/>
    <w:basedOn w:val="DefaultParagraphFont"/>
    <w:uiPriority w:val="99"/>
    <w:unhideWhenUsed/>
    <w:rsid w:val="00ED6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3333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TLIP0009 Manage workplace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