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566" w:rsidP="00FC3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TLIP0008 Implement and monitor logistics planning and processes</w:t>
      </w:r>
      <w:r>
        <w:fldChar w:fldCharType="end"/>
      </w:r>
    </w:p>
    <w:p w:rsidR="00FC3566" w:rsidP="00FC3566">
      <w:pPr>
        <w:pStyle w:val="Version"/>
        <w:sectPr w:rsidSect="00042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7ED" w:rsidP="000427ED">
      <w:pPr>
        <w:pStyle w:val="SuperHeading"/>
      </w:pPr>
      <w:r w:rsidRPr="000427ED">
        <w:t>Assessment Requirements for TLIP0008 Implement and monitor logistics planning and processes</w:t>
      </w:r>
    </w:p>
    <w:p w:rsidR="00000000" w:rsidRPr="000427ED" w:rsidP="000427ED">
      <w:pPr>
        <w:pStyle w:val="Heading1"/>
      </w:pPr>
      <w:bookmarkStart w:id="1" w:name="O_1194736"/>
      <w:bookmarkEnd w:id="1"/>
      <w:r w:rsidRPr="000427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7ED" w:rsidP="000427ED">
            <w:pPr>
              <w:pStyle w:val="BodyText"/>
            </w:pPr>
            <w:r w:rsidRPr="000427ED">
              <w:rPr>
                <w:rStyle w:val="SpecialBold"/>
              </w:rPr>
              <w:t>Release 1.</w:t>
            </w:r>
            <w:r w:rsidRPr="000427ED">
              <w:t xml:space="preserve"> This is the first release of this unit of competency in the TLI Transport and Logistics Training Package.</w:t>
            </w:r>
          </w:p>
        </w:tc>
      </w:tr>
    </w:tbl>
    <w:p w:rsidR="00FC3566" w:rsidP="000427ED">
      <w:pPr>
        <w:pStyle w:val="NoPaddingFontSize1"/>
      </w:pPr>
    </w:p>
    <w:p w:rsidR="00FC3566" w:rsidP="000427ED">
      <w:pPr>
        <w:pStyle w:val="NoPaddingFontSize1"/>
      </w:pPr>
    </w:p>
    <w:p w:rsidR="00000000" w:rsidRPr="000427ED" w:rsidP="000427ED">
      <w:pPr>
        <w:pStyle w:val="Heading1"/>
      </w:pPr>
      <w:bookmarkStart w:id="2" w:name="O_1194737"/>
      <w:bookmarkEnd w:id="2"/>
      <w:r w:rsidRPr="000427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7ED">
            <w:pPr>
              <w:pStyle w:val="BodyText"/>
              <w:rPr>
                <w:lang w:val="en-NZ"/>
              </w:rPr>
            </w:pPr>
            <w:r w:rsidRPr="000427E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7ED" w:rsidP="000427ED">
            <w:pPr>
              <w:pStyle w:val="ListBullet"/>
            </w:pPr>
            <w:r w:rsidRPr="000427ED">
              <w:t>applying relevant legislat</w:t>
            </w:r>
            <w:r w:rsidRPr="000427ED">
              <w:t>ion, codes and workplace policies and procedures</w:t>
            </w:r>
          </w:p>
          <w:p w:rsidR="00000000" w:rsidRPr="000427ED" w:rsidP="000427ED">
            <w:pPr>
              <w:pStyle w:val="ListBullet"/>
            </w:pPr>
            <w:r w:rsidRPr="000427ED">
              <w:t xml:space="preserve">completing relevant documentation </w:t>
            </w:r>
          </w:p>
          <w:p w:rsidR="00000000" w:rsidRPr="000427ED" w:rsidP="000427ED">
            <w:pPr>
              <w:pStyle w:val="ListBullet"/>
            </w:pPr>
            <w:r w:rsidRPr="000427ED">
              <w:t>developing and documenting contingency plans as part of the planning process</w:t>
            </w:r>
          </w:p>
          <w:p w:rsidR="00000000" w:rsidRPr="000427ED" w:rsidP="000427ED">
            <w:pPr>
              <w:pStyle w:val="ListBullet"/>
            </w:pPr>
            <w:r w:rsidRPr="000427ED">
              <w:t xml:space="preserve">identifying and solving problems </w:t>
            </w:r>
          </w:p>
          <w:p w:rsidR="00000000" w:rsidRPr="000427ED" w:rsidP="000427ED">
            <w:pPr>
              <w:pStyle w:val="ListBullet"/>
            </w:pPr>
            <w:r w:rsidRPr="000427ED">
              <w:t>modifying activities depending on operational contingencies, risk situations and environments</w:t>
            </w:r>
          </w:p>
          <w:p w:rsidR="00000000" w:rsidRPr="000427ED" w:rsidP="000427ED">
            <w:pPr>
              <w:pStyle w:val="ListBullet"/>
            </w:pPr>
            <w:r w:rsidRPr="000427ED">
              <w:t>planning and organising logistics operations</w:t>
            </w:r>
          </w:p>
          <w:p w:rsidR="00000000" w:rsidRPr="000427ED" w:rsidP="000427ED">
            <w:pPr>
              <w:pStyle w:val="ListBullet"/>
            </w:pPr>
            <w:r w:rsidRPr="000427ED">
              <w:t>reading, interpreting and following transport schedules, regulatory requirements, stakeholder instructions, and workp</w:t>
            </w:r>
            <w:r w:rsidRPr="000427ED">
              <w:t>lace policies and procedures</w:t>
            </w:r>
          </w:p>
          <w:p w:rsidR="00000000" w:rsidRPr="000427ED" w:rsidP="000427ED">
            <w:pPr>
              <w:pStyle w:val="ListBullet"/>
            </w:pPr>
            <w:r w:rsidRPr="000427ED">
              <w:t>working collaboratively with stakeholders.</w:t>
            </w:r>
          </w:p>
        </w:tc>
      </w:tr>
    </w:tbl>
    <w:p w:rsidR="00FC3566" w:rsidP="000427ED">
      <w:pPr>
        <w:pStyle w:val="NoPaddingFontSize1"/>
      </w:pPr>
    </w:p>
    <w:p w:rsidR="00FC3566" w:rsidP="000427ED">
      <w:pPr>
        <w:pStyle w:val="NoPaddingFontSize1"/>
      </w:pPr>
    </w:p>
    <w:p w:rsidR="00000000" w:rsidRPr="000427ED" w:rsidP="000427ED">
      <w:pPr>
        <w:pStyle w:val="Heading1"/>
      </w:pPr>
      <w:bookmarkStart w:id="3" w:name="O_1194738"/>
      <w:bookmarkEnd w:id="3"/>
      <w:r w:rsidRPr="000427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7ED">
            <w:pPr>
              <w:pStyle w:val="BodyText"/>
              <w:rPr>
                <w:lang w:val="en-NZ"/>
              </w:rPr>
            </w:pPr>
            <w:r w:rsidRPr="000427ED">
              <w:t>Evidence required to demonstrate competence in this unit must be relevant to and satisfy all the requirements of the elements and performance c</w:t>
            </w:r>
            <w:r w:rsidRPr="000427ED">
              <w:t>riteria and include knowledge of:</w:t>
            </w:r>
          </w:p>
        </w:tc>
      </w:tr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7ED" w:rsidP="000427ED">
            <w:pPr>
              <w:pStyle w:val="ListBullet"/>
            </w:pPr>
            <w:r w:rsidRPr="000427ED">
              <w:t>contingency strategies</w:t>
            </w:r>
          </w:p>
          <w:p w:rsidR="00000000" w:rsidRPr="000427ED" w:rsidP="000427ED">
            <w:pPr>
              <w:pStyle w:val="ListBullet"/>
            </w:pPr>
            <w:r w:rsidRPr="000427ED">
              <w:t>principles of supply chain management</w:t>
            </w:r>
          </w:p>
          <w:p w:rsidR="00000000" w:rsidRPr="000427ED" w:rsidP="000427ED">
            <w:pPr>
              <w:pStyle w:val="ListBullet"/>
            </w:pPr>
            <w:r w:rsidRPr="000427ED">
              <w:t>relevant legislation for planning, implementing and monitoring logistics</w:t>
            </w:r>
          </w:p>
          <w:p w:rsidR="00000000" w:rsidRPr="000427ED" w:rsidP="000427ED">
            <w:pPr>
              <w:pStyle w:val="ListBullet"/>
            </w:pPr>
            <w:r w:rsidRPr="000427ED">
              <w:t>relevant workplace policies and procedures for scheduling and resource requirements</w:t>
            </w:r>
          </w:p>
          <w:p w:rsidR="00000000" w:rsidRPr="000427ED" w:rsidP="000427ED">
            <w:pPr>
              <w:pStyle w:val="ListBullet"/>
            </w:pPr>
            <w:r w:rsidRPr="000427ED">
              <w:t>strategies to address identified deficiencies in operational capability.</w:t>
            </w:r>
          </w:p>
        </w:tc>
      </w:tr>
    </w:tbl>
    <w:p w:rsidR="00FC3566" w:rsidP="000427ED">
      <w:pPr>
        <w:pStyle w:val="NoPaddingFontSize1"/>
      </w:pPr>
    </w:p>
    <w:p w:rsidR="00FC3566" w:rsidP="000427ED">
      <w:pPr>
        <w:pStyle w:val="NoPaddingFontSize1"/>
      </w:pPr>
    </w:p>
    <w:p w:rsidR="00000000" w:rsidRPr="000427ED" w:rsidP="000427ED">
      <w:pPr>
        <w:pStyle w:val="Heading1"/>
      </w:pPr>
      <w:bookmarkStart w:id="4" w:name="O_1194739"/>
      <w:bookmarkEnd w:id="4"/>
      <w:r w:rsidRPr="000427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7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7ED" w:rsidP="000427ED">
            <w:pPr>
              <w:pStyle w:val="BodyText"/>
            </w:pPr>
            <w:r w:rsidRPr="000427ED">
              <w:t xml:space="preserve">Assessors must hold credentials specified within the Standards for Registered Training Organisations current at the time of assessment. </w:t>
            </w:r>
          </w:p>
          <w:p w:rsidR="00000000" w:rsidRPr="000427ED" w:rsidP="000427ED">
            <w:pPr>
              <w:pStyle w:val="BodyText"/>
            </w:pPr>
            <w:r w:rsidRPr="000427ED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427ED">
              <w:t>time of assessment.</w:t>
            </w:r>
          </w:p>
          <w:p w:rsidR="00000000" w:rsidRPr="000427ED" w:rsidP="000427ED">
            <w:pPr>
              <w:pStyle w:val="BodyText"/>
            </w:pPr>
            <w:r w:rsidRPr="000427ED">
              <w:t>Assessment must occur in workplace operational</w:t>
            </w:r>
            <w:r w:rsidRPr="000427E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427ED" w:rsidP="000427ED">
            <w:pPr>
              <w:pStyle w:val="BodyText"/>
            </w:pPr>
            <w:r w:rsidRPr="000427ED">
              <w:t>Assessment processes and techniques must be appropriate to the language, l</w:t>
            </w:r>
            <w:r w:rsidRPr="000427ED">
              <w:t>iteracy and numeracy requirements of the work being performed and the needs of the candidate.</w:t>
            </w:r>
          </w:p>
          <w:p w:rsidR="00000000" w:rsidRPr="000427ED" w:rsidP="000427ED">
            <w:pPr>
              <w:pStyle w:val="BodyText"/>
            </w:pPr>
            <w:r w:rsidRPr="000427ED">
              <w:t>Resources for assessment must include access to:</w:t>
            </w:r>
          </w:p>
          <w:p w:rsidR="00000000" w:rsidRPr="000427ED" w:rsidP="000427ED">
            <w:pPr>
              <w:pStyle w:val="ListBullet"/>
            </w:pPr>
            <w:r w:rsidRPr="000427ED">
              <w:t>a range of relevant exercises, case studies and/or simulations</w:t>
            </w:r>
          </w:p>
          <w:p w:rsidR="00000000" w:rsidRPr="000427ED" w:rsidP="000427ED">
            <w:pPr>
              <w:pStyle w:val="ListBullet"/>
            </w:pPr>
            <w:r w:rsidRPr="000427ED">
              <w:t>relevant and appropriate materials, tools, equipm</w:t>
            </w:r>
            <w:r w:rsidRPr="000427ED">
              <w:t>ent and personal protective equipment (PPE) currently used in industry</w:t>
            </w:r>
          </w:p>
          <w:p w:rsidR="00000000" w:rsidRPr="000427ED" w:rsidP="000427ED">
            <w:pPr>
              <w:pStyle w:val="ListBullet"/>
            </w:pPr>
            <w:r w:rsidRPr="000427ED">
              <w:t>applicable documentation, including legislation, regulations, codes of practice, workplace procedures and operation manuals.</w:t>
            </w:r>
          </w:p>
        </w:tc>
      </w:tr>
    </w:tbl>
    <w:p w:rsidR="00FC3566" w:rsidP="000427ED">
      <w:pPr>
        <w:pStyle w:val="NoPaddingFontSize1"/>
      </w:pPr>
    </w:p>
    <w:p w:rsidR="00FC3566" w:rsidP="000427ED">
      <w:pPr>
        <w:pStyle w:val="NoPaddingFontSize1"/>
      </w:pPr>
    </w:p>
    <w:p w:rsidR="00000000" w:rsidRPr="000427ED" w:rsidP="000427ED">
      <w:pPr>
        <w:pStyle w:val="Heading1"/>
      </w:pPr>
      <w:bookmarkStart w:id="5" w:name="O_1194742"/>
      <w:bookmarkEnd w:id="5"/>
      <w:r w:rsidRPr="000427ED">
        <w:t>Links</w:t>
      </w:r>
    </w:p>
    <w:p w:rsidR="00000000" w:rsidRPr="000427ED" w:rsidP="00FC3566">
      <w:pPr>
        <w:pStyle w:val="BodyText"/>
      </w:pPr>
      <w:r w:rsidRPr="000427ED">
        <w:t xml:space="preserve">Companion Volume Implementation </w:t>
      </w:r>
      <w:r w:rsidRPr="000427ED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7A6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27ED" w:rsidP="000427ED"/>
    <w:sectPr w:rsidSect="00042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D" w:rsidRPr="00FC3566" w:rsidP="00FC3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66" w:rsidP="00042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3566" w:rsidP="00042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C3566" w:rsidP="00042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7ED" w:rsidRPr="00FC3566" w:rsidP="00FC3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66" w:rsidRPr="002D2AF8" w:rsidP="00042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TLIP0008 Implement and monitor logistics planning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C3566" w:rsidP="00042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40C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6F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7ED"/>
  </w:style>
  <w:style w:type="character" w:customStyle="1" w:styleId="Heading1Char">
    <w:name w:val="Heading 1 Char"/>
    <w:basedOn w:val="DefaultParagraphFont"/>
    <w:link w:val="Heading1"/>
    <w:rsid w:val="00042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7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7ED"/>
    <w:rPr>
      <w:b/>
      <w:spacing w:val="0"/>
    </w:rPr>
  </w:style>
  <w:style w:type="paragraph" w:customStyle="1" w:styleId="SuperHeading">
    <w:name w:val="SuperHeading"/>
    <w:basedOn w:val="Normal"/>
    <w:rsid w:val="00042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2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7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7ED"/>
    <w:rPr>
      <w:i/>
    </w:rPr>
  </w:style>
  <w:style w:type="paragraph" w:styleId="Caption">
    <w:name w:val="caption"/>
    <w:basedOn w:val="BodyText"/>
    <w:next w:val="Normal"/>
    <w:qFormat/>
    <w:rsid w:val="00042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7ED"/>
  </w:style>
  <w:style w:type="paragraph" w:styleId="TableofFigures">
    <w:name w:val="table of figures"/>
    <w:basedOn w:val="Normal"/>
    <w:next w:val="Normal"/>
    <w:semiHidden/>
    <w:rsid w:val="00042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7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7ED"/>
    <w:rPr>
      <w:rFonts w:ascii="Wingdings" w:hAnsi="Wingdings"/>
    </w:rPr>
  </w:style>
  <w:style w:type="paragraph" w:customStyle="1" w:styleId="TableHeading">
    <w:name w:val="Table Heading"/>
    <w:basedOn w:val="HeadingBase"/>
    <w:rsid w:val="00042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7ED"/>
    <w:rPr>
      <w:color w:val="0033CC"/>
      <w:u w:val="none"/>
    </w:rPr>
  </w:style>
  <w:style w:type="paragraph" w:customStyle="1" w:styleId="BodyTextRight">
    <w:name w:val="Body Text Right"/>
    <w:basedOn w:val="BodyText"/>
    <w:rsid w:val="00042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7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7ED"/>
    <w:rPr>
      <w:sz w:val="32"/>
    </w:rPr>
  </w:style>
  <w:style w:type="paragraph" w:customStyle="1" w:styleId="HeadingProcedure">
    <w:name w:val="Heading Procedure"/>
    <w:basedOn w:val="HeadingBase"/>
    <w:next w:val="Normal"/>
    <w:rsid w:val="00042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7ED"/>
    <w:pPr>
      <w:spacing w:before="60" w:after="60"/>
    </w:pPr>
  </w:style>
  <w:style w:type="paragraph" w:styleId="ListContinue">
    <w:name w:val="List Continue"/>
    <w:basedOn w:val="List"/>
    <w:rsid w:val="000427ED"/>
    <w:pPr>
      <w:ind w:firstLine="0"/>
    </w:pPr>
  </w:style>
  <w:style w:type="paragraph" w:customStyle="1" w:styleId="ListNote">
    <w:name w:val="List Note"/>
    <w:basedOn w:val="List"/>
    <w:rsid w:val="00042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7ED"/>
    <w:rPr>
      <w:rFonts w:ascii="Courier New" w:hAnsi="Courier New"/>
    </w:rPr>
  </w:style>
  <w:style w:type="paragraph" w:customStyle="1" w:styleId="NoteBullet">
    <w:name w:val="Note Bullet"/>
    <w:basedOn w:val="Note"/>
    <w:rsid w:val="00042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7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7ED"/>
    <w:rPr>
      <w:b/>
      <w:smallCaps/>
    </w:rPr>
  </w:style>
  <w:style w:type="paragraph" w:customStyle="1" w:styleId="TableListNumber">
    <w:name w:val="Table List Number"/>
    <w:basedOn w:val="ListNumber"/>
    <w:rsid w:val="00042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7ED"/>
    <w:pPr>
      <w:numPr>
        <w:numId w:val="8"/>
      </w:numPr>
    </w:pPr>
  </w:style>
  <w:style w:type="paragraph" w:customStyle="1" w:styleId="ListAlpha2">
    <w:name w:val="List Alpha 2"/>
    <w:basedOn w:val="List2"/>
    <w:rsid w:val="000427ED"/>
    <w:pPr>
      <w:numPr>
        <w:numId w:val="7"/>
      </w:numPr>
    </w:pPr>
  </w:style>
  <w:style w:type="paragraph" w:styleId="List2">
    <w:name w:val="List 2"/>
    <w:basedOn w:val="BodyText"/>
    <w:rsid w:val="00042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7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7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7ED"/>
    <w:pPr>
      <w:numPr>
        <w:numId w:val="3"/>
      </w:numPr>
    </w:pPr>
  </w:style>
  <w:style w:type="paragraph" w:styleId="ListContinue2">
    <w:name w:val="List Continue 2"/>
    <w:basedOn w:val="List2"/>
    <w:rsid w:val="000427ED"/>
    <w:pPr>
      <w:ind w:firstLine="0"/>
    </w:pPr>
  </w:style>
  <w:style w:type="paragraph" w:styleId="ListContinue3">
    <w:name w:val="List Continue 3"/>
    <w:basedOn w:val="List3"/>
    <w:rsid w:val="000427ED"/>
    <w:pPr>
      <w:ind w:left="1021" w:firstLine="0"/>
    </w:pPr>
  </w:style>
  <w:style w:type="paragraph" w:styleId="ListContinue4">
    <w:name w:val="List Continue 4"/>
    <w:basedOn w:val="List4"/>
    <w:rsid w:val="000427ED"/>
    <w:pPr>
      <w:ind w:firstLine="0"/>
    </w:pPr>
  </w:style>
  <w:style w:type="paragraph" w:styleId="ListContinue5">
    <w:name w:val="List Continue 5"/>
    <w:basedOn w:val="List5"/>
    <w:rsid w:val="000427ED"/>
    <w:pPr>
      <w:ind w:firstLine="0"/>
    </w:pPr>
  </w:style>
  <w:style w:type="paragraph" w:styleId="ListNumber3">
    <w:name w:val="List Number 3"/>
    <w:basedOn w:val="List3"/>
    <w:rsid w:val="000427ED"/>
    <w:pPr>
      <w:numPr>
        <w:numId w:val="4"/>
      </w:numPr>
    </w:pPr>
  </w:style>
  <w:style w:type="paragraph" w:styleId="ListNumber4">
    <w:name w:val="List Number 4"/>
    <w:basedOn w:val="List4"/>
    <w:rsid w:val="000427ED"/>
    <w:pPr>
      <w:numPr>
        <w:numId w:val="5"/>
      </w:numPr>
    </w:pPr>
  </w:style>
  <w:style w:type="paragraph" w:styleId="ListNumber5">
    <w:name w:val="List Number 5"/>
    <w:basedOn w:val="List5"/>
    <w:rsid w:val="000427ED"/>
    <w:pPr>
      <w:numPr>
        <w:numId w:val="6"/>
      </w:numPr>
    </w:pPr>
  </w:style>
  <w:style w:type="paragraph" w:styleId="BlockText">
    <w:name w:val="Block Text"/>
    <w:basedOn w:val="Normal"/>
    <w:rsid w:val="00042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7ED"/>
    <w:rPr>
      <w:sz w:val="16"/>
      <w:vertAlign w:val="superscript"/>
    </w:rPr>
  </w:style>
  <w:style w:type="character" w:customStyle="1" w:styleId="Symbols">
    <w:name w:val="Symbols"/>
    <w:basedOn w:val="DefaultParagraphFont"/>
    <w:rsid w:val="000427ED"/>
    <w:rPr>
      <w:rFonts w:ascii="Symbol" w:hAnsi="Symbol"/>
    </w:rPr>
  </w:style>
  <w:style w:type="character" w:customStyle="1" w:styleId="MenuOptions">
    <w:name w:val="Menu Options"/>
    <w:basedOn w:val="DefaultParagraphFont"/>
    <w:rsid w:val="00042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7ED"/>
    <w:rPr>
      <w:b/>
    </w:rPr>
  </w:style>
  <w:style w:type="character" w:customStyle="1" w:styleId="Underlined">
    <w:name w:val="Underlined"/>
    <w:basedOn w:val="DefaultParagraphFont"/>
    <w:rsid w:val="000427ED"/>
    <w:rPr>
      <w:u w:val="single"/>
    </w:rPr>
  </w:style>
  <w:style w:type="paragraph" w:customStyle="1" w:styleId="TableBodyTextRight">
    <w:name w:val="Table Body Text Right"/>
    <w:basedOn w:val="TableBodyText"/>
    <w:rsid w:val="00042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7ED"/>
    <w:rPr>
      <w:sz w:val="18"/>
    </w:rPr>
  </w:style>
  <w:style w:type="paragraph" w:customStyle="1" w:styleId="BodySmallRight">
    <w:name w:val="Body Small Right"/>
    <w:basedOn w:val="BodyTextRight"/>
    <w:rsid w:val="000427ED"/>
    <w:rPr>
      <w:sz w:val="18"/>
      <w:szCs w:val="18"/>
    </w:rPr>
  </w:style>
  <w:style w:type="paragraph" w:customStyle="1" w:styleId="MarginEdition">
    <w:name w:val="Margin Edition"/>
    <w:basedOn w:val="MarginNote"/>
    <w:rsid w:val="00042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7ED"/>
    <w:rPr>
      <w:sz w:val="2"/>
      <w:szCs w:val="2"/>
    </w:rPr>
  </w:style>
  <w:style w:type="character" w:customStyle="1" w:styleId="Small">
    <w:name w:val="Small"/>
    <w:basedOn w:val="DefaultParagraphFont"/>
    <w:rsid w:val="000427ED"/>
    <w:rPr>
      <w:sz w:val="16"/>
    </w:rPr>
  </w:style>
  <w:style w:type="paragraph" w:customStyle="1" w:styleId="WideTable">
    <w:name w:val="Wide Table"/>
    <w:basedOn w:val="Normal"/>
    <w:rsid w:val="00042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7ED"/>
  </w:style>
  <w:style w:type="paragraph" w:styleId="Quote">
    <w:name w:val="Quote"/>
    <w:basedOn w:val="Heading1"/>
    <w:link w:val="QuoteChar"/>
    <w:qFormat/>
    <w:rsid w:val="00042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7ED"/>
    <w:pPr>
      <w:pageBreakBefore/>
    </w:pPr>
  </w:style>
  <w:style w:type="paragraph" w:customStyle="1" w:styleId="Border">
    <w:name w:val="Border"/>
    <w:basedOn w:val="Normal"/>
    <w:qFormat/>
    <w:rsid w:val="00042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7ED"/>
    <w:rPr>
      <w:u w:val="single"/>
    </w:rPr>
  </w:style>
  <w:style w:type="character" w:customStyle="1" w:styleId="BoldandItalics">
    <w:name w:val="Bold and Italics"/>
    <w:qFormat/>
    <w:rsid w:val="000427ED"/>
    <w:rPr>
      <w:b/>
      <w:i/>
      <w:u w:val="none"/>
    </w:rPr>
  </w:style>
  <w:style w:type="paragraph" w:styleId="BalloonText">
    <w:name w:val="Balloon Text"/>
    <w:basedOn w:val="Normal"/>
    <w:link w:val="BalloonTextChar"/>
    <w:rsid w:val="00042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7ED"/>
    <w:pPr>
      <w:spacing w:before="0" w:after="0"/>
    </w:pPr>
  </w:style>
  <w:style w:type="paragraph" w:customStyle="1" w:styleId="BodyTextBold">
    <w:name w:val="Body Text Bold"/>
    <w:basedOn w:val="BodyText"/>
    <w:qFormat/>
    <w:rsid w:val="000427ED"/>
    <w:rPr>
      <w:b/>
    </w:rPr>
  </w:style>
  <w:style w:type="character" w:styleId="Hyperlink">
    <w:name w:val="Hyperlink"/>
    <w:basedOn w:val="DefaultParagraphFont"/>
    <w:uiPriority w:val="99"/>
    <w:unhideWhenUsed/>
    <w:rsid w:val="00FC3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2655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TLIP0008 Implement and monitor logistics planning and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