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507" w:rsidP="00D92507">
      <w:pPr>
        <w:pStyle w:val="Title"/>
      </w:pPr>
      <w:r>
        <w:fldChar w:fldCharType="begin"/>
      </w:r>
      <w:r>
        <w:instrText xml:space="preserve"> TITLE   \* MERGEFORMAT </w:instrText>
      </w:r>
      <w:r>
        <w:fldChar w:fldCharType="separate"/>
      </w:r>
      <w:r>
        <w:t>TLIO5020 Advise on and manage security and safety in international freight transport</w:t>
      </w:r>
      <w:r>
        <w:fldChar w:fldCharType="end"/>
      </w:r>
    </w:p>
    <w:p w:rsidR="00D92507" w:rsidP="00D92507">
      <w:pPr>
        <w:pStyle w:val="Version"/>
        <w:sectPr w:rsidSect="00941D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41D08" w:rsidP="00941D08">
      <w:pPr>
        <w:pStyle w:val="SuperHeading"/>
      </w:pPr>
      <w:r w:rsidRPr="00941D08">
        <w:t>TLIO5020 Advise on and manage security and safety in international freight transport</w:t>
      </w:r>
    </w:p>
    <w:p w:rsidR="00000000" w:rsidRPr="00941D08" w:rsidP="00941D08">
      <w:pPr>
        <w:pStyle w:val="Heading1"/>
      </w:pPr>
      <w:bookmarkStart w:id="1" w:name="O_1067572"/>
      <w:bookmarkEnd w:id="1"/>
      <w:r w:rsidRPr="00941D08">
        <w:t>Modification History</w:t>
      </w:r>
    </w:p>
    <w:tbl>
      <w:tblPr>
        <w:tblW w:w="9497" w:type="dxa"/>
        <w:tblLayout w:type="fixed"/>
        <w:tblCellMar>
          <w:left w:w="62" w:type="dxa"/>
          <w:right w:w="62" w:type="dxa"/>
        </w:tblCellMar>
        <w:tblLook w:val="0000"/>
      </w:tblPr>
      <w:tblGrid>
        <w:gridCol w:w="9497"/>
      </w:tblGrid>
      <w:tr w:rsidTr="00941D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D08" w:rsidP="00941D08">
            <w:pPr>
              <w:pStyle w:val="BodyText"/>
            </w:pPr>
            <w:r w:rsidRPr="00941D08">
              <w:rPr>
                <w:rStyle w:val="SpecialBold"/>
              </w:rPr>
              <w:t xml:space="preserve">Release 2. </w:t>
            </w:r>
            <w:r w:rsidRPr="00941D08">
              <w:t xml:space="preserve">This is the second release of this unit of competency in the TLI Transport and Logistics Training Package: </w:t>
            </w:r>
          </w:p>
          <w:p w:rsidR="00000000" w:rsidP="00941D08">
            <w:pPr>
              <w:pStyle w:val="ListBullet"/>
              <w:rPr>
                <w:lang w:val="en-NZ"/>
              </w:rPr>
            </w:pPr>
            <w:r w:rsidRPr="00941D08">
              <w:t>Minor statement changes in Assessment Conditions.</w:t>
            </w:r>
          </w:p>
        </w:tc>
      </w:tr>
      <w:tr w:rsidTr="00941D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D08" w:rsidP="00941D08">
            <w:pPr>
              <w:pStyle w:val="BodyText"/>
            </w:pPr>
            <w:r w:rsidRPr="00941D08">
              <w:rPr>
                <w:rStyle w:val="SpecialBold"/>
              </w:rPr>
              <w:t xml:space="preserve">Release 1. </w:t>
            </w:r>
            <w:r w:rsidRPr="00941D08">
              <w:t>This is the first release of this unit of competency in the TLI Transport and Logistics Training Package.</w:t>
            </w:r>
          </w:p>
        </w:tc>
      </w:tr>
    </w:tbl>
    <w:p w:rsidR="00000000" w:rsidRPr="00941D08" w:rsidP="00941D08">
      <w:pPr>
        <w:pStyle w:val="NoPaddingFontSize1"/>
      </w:pPr>
    </w:p>
    <w:p w:rsidR="00000000" w:rsidRPr="00941D08" w:rsidP="00941D08">
      <w:pPr>
        <w:pStyle w:val="AllowPageBreak"/>
      </w:pPr>
    </w:p>
    <w:p w:rsidR="00000000" w:rsidRPr="00941D08" w:rsidP="00941D08">
      <w:pPr>
        <w:pStyle w:val="Heading1"/>
      </w:pPr>
      <w:bookmarkStart w:id="2" w:name="O_1067571"/>
      <w:bookmarkEnd w:id="2"/>
      <w:r w:rsidRPr="00941D08">
        <w:t>Application</w:t>
      </w:r>
    </w:p>
    <w:tbl>
      <w:tblPr>
        <w:tblW w:w="9497" w:type="dxa"/>
        <w:tblLayout w:type="fixed"/>
        <w:tblCellMar>
          <w:left w:w="62" w:type="dxa"/>
          <w:right w:w="62" w:type="dxa"/>
        </w:tblCellMar>
        <w:tblLook w:val="0000"/>
      </w:tblPr>
      <w:tblGrid>
        <w:gridCol w:w="9497"/>
      </w:tblGrid>
      <w:tr w:rsidTr="00941D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D08" w:rsidP="00941D08">
            <w:pPr>
              <w:pStyle w:val="BodyText"/>
            </w:pPr>
            <w:r w:rsidRPr="00941D08">
              <w:t>This unit involves the skills and knowledge required to</w:t>
            </w:r>
            <w:r w:rsidRPr="00941D08">
              <w:t xml:space="preserve"> advise customers on security and safety requirements within international freight transport, and to manage the security and safety arrangements for international freight.</w:t>
            </w:r>
          </w:p>
          <w:p w:rsidR="00000000" w:rsidRPr="00941D08" w:rsidP="00941D08">
            <w:pPr>
              <w:pStyle w:val="BodyText"/>
            </w:pPr>
            <w:r w:rsidRPr="00941D08">
              <w:t>This includes assessing international freight transport security and safety risks, s</w:t>
            </w:r>
            <w:r w:rsidRPr="00941D08">
              <w:t>pecifying international transport security and safety requirements, implementing transport security and safety plans and policies, and monitoring and reviewing security and safety system performance. International freight forwarding covers importing, expor</w:t>
            </w:r>
            <w:r w:rsidRPr="00941D08">
              <w:t>ting and transiting freight.</w:t>
            </w:r>
          </w:p>
          <w:p w:rsidR="00000000" w:rsidRPr="00941D08" w:rsidP="00941D08">
            <w:pPr>
              <w:pStyle w:val="BodyText"/>
            </w:pPr>
            <w:r w:rsidRPr="00941D08">
              <w:t>All activities are carried out in accordance with relevant organisational policy and procedures, as well as national and global codes of practice and regulations applicable to international freight forwarding.</w:t>
            </w:r>
          </w:p>
          <w:p w:rsidR="00000000" w:rsidRPr="00941D08" w:rsidP="00941D08">
            <w:pPr>
              <w:pStyle w:val="BodyText"/>
            </w:pPr>
            <w:r w:rsidRPr="00941D08">
              <w:t>This unit was dev</w:t>
            </w:r>
            <w:r w:rsidRPr="00941D08">
              <w:t>eloped for persons involved in advising on and managing security and safety in international freight transport as part of advanced international freight forwarding functions.</w:t>
            </w:r>
          </w:p>
          <w:p w:rsidR="00000000" w:rsidRPr="00941D08" w:rsidP="00941D08">
            <w:pPr>
              <w:pStyle w:val="BodyText"/>
            </w:pPr>
            <w:r w:rsidRPr="00941D08">
              <w:t>No licensing, legislative or certification requirements apply to this unit at the time of publication.</w:t>
            </w:r>
          </w:p>
        </w:tc>
      </w:tr>
    </w:tbl>
    <w:p w:rsidR="00000000" w:rsidRPr="00941D08" w:rsidP="00941D08">
      <w:pPr>
        <w:pStyle w:val="NoPaddingFontSize1"/>
      </w:pPr>
    </w:p>
    <w:p w:rsidR="00000000" w:rsidRPr="00941D08" w:rsidP="00941D08">
      <w:pPr>
        <w:pStyle w:val="AllowPageBreak"/>
      </w:pPr>
    </w:p>
    <w:p w:rsidR="00000000" w:rsidRPr="00941D08" w:rsidP="00941D08">
      <w:pPr>
        <w:pStyle w:val="Heading1"/>
      </w:pPr>
      <w:bookmarkStart w:id="3" w:name="O_1067570"/>
      <w:bookmarkEnd w:id="3"/>
      <w:r w:rsidRPr="00941D08">
        <w:t>Pre-requisite Unit</w:t>
      </w:r>
    </w:p>
    <w:tbl>
      <w:tblPr>
        <w:tblW w:w="9497" w:type="dxa"/>
        <w:tblLayout w:type="fixed"/>
        <w:tblCellMar>
          <w:left w:w="62" w:type="dxa"/>
          <w:right w:w="62" w:type="dxa"/>
        </w:tblCellMar>
        <w:tblLook w:val="0000"/>
      </w:tblPr>
      <w:tblGrid>
        <w:gridCol w:w="9497"/>
      </w:tblGrid>
      <w:tr w:rsidTr="00941D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D08" w:rsidP="00941D08">
            <w:pPr>
              <w:pStyle w:val="BodyText"/>
            </w:pPr>
            <w:r w:rsidRPr="00941D08">
              <w:t>Not applicable.</w:t>
            </w:r>
          </w:p>
        </w:tc>
      </w:tr>
    </w:tbl>
    <w:p w:rsidR="00000000" w:rsidRPr="00941D08" w:rsidP="00941D08">
      <w:pPr>
        <w:pStyle w:val="NoPaddingFontSize1"/>
      </w:pPr>
    </w:p>
    <w:p w:rsidR="00000000" w:rsidRPr="00941D08" w:rsidP="00941D08">
      <w:pPr>
        <w:pStyle w:val="AllowPageBreak"/>
      </w:pPr>
    </w:p>
    <w:p w:rsidR="00000000" w:rsidRPr="00941D08" w:rsidP="00941D08">
      <w:pPr>
        <w:pStyle w:val="Heading1"/>
      </w:pPr>
      <w:bookmarkStart w:id="4" w:name="O_1067569"/>
      <w:bookmarkEnd w:id="4"/>
      <w:r w:rsidRPr="00941D08">
        <w:t>Competency Field</w:t>
      </w:r>
    </w:p>
    <w:tbl>
      <w:tblPr>
        <w:tblW w:w="9497" w:type="dxa"/>
        <w:tblLayout w:type="fixed"/>
        <w:tblCellMar>
          <w:left w:w="62" w:type="dxa"/>
          <w:right w:w="62" w:type="dxa"/>
        </w:tblCellMar>
        <w:tblLook w:val="0000"/>
      </w:tblPr>
      <w:tblGrid>
        <w:gridCol w:w="9497"/>
      </w:tblGrid>
      <w:tr w:rsidTr="00941D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D08" w:rsidP="00941D08">
            <w:pPr>
              <w:pStyle w:val="BodyText"/>
            </w:pPr>
            <w:r w:rsidRPr="00941D08">
              <w:t>O – Security</w:t>
            </w:r>
          </w:p>
        </w:tc>
      </w:tr>
    </w:tbl>
    <w:p w:rsidR="00000000" w:rsidRPr="00941D08" w:rsidP="00941D08">
      <w:pPr>
        <w:pStyle w:val="NoPaddingFontSize1"/>
      </w:pPr>
    </w:p>
    <w:p w:rsidR="00000000" w:rsidRPr="00941D08" w:rsidP="00941D08">
      <w:pPr>
        <w:pStyle w:val="AllowPageBreak"/>
      </w:pPr>
    </w:p>
    <w:p w:rsidR="00000000" w:rsidRPr="00941D08" w:rsidP="00941D08">
      <w:pPr>
        <w:pStyle w:val="Heading1"/>
      </w:pPr>
      <w:bookmarkStart w:id="5" w:name="O_1067568"/>
      <w:bookmarkEnd w:id="5"/>
      <w:r w:rsidRPr="00941D08">
        <w:t>Unit Sector</w:t>
      </w:r>
    </w:p>
    <w:tbl>
      <w:tblPr>
        <w:tblW w:w="9497" w:type="dxa"/>
        <w:tblLayout w:type="fixed"/>
        <w:tblCellMar>
          <w:left w:w="62" w:type="dxa"/>
          <w:right w:w="62" w:type="dxa"/>
        </w:tblCellMar>
        <w:tblLook w:val="0000"/>
      </w:tblPr>
      <w:tblGrid>
        <w:gridCol w:w="9497"/>
      </w:tblGrid>
      <w:tr w:rsidTr="00941D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D08" w:rsidP="00941D08">
            <w:pPr>
              <w:pStyle w:val="BodyText"/>
            </w:pPr>
            <w:r w:rsidRPr="00941D08">
              <w:t>Not applicabl</w:t>
            </w:r>
            <w:r w:rsidRPr="00941D08">
              <w:t>e.</w:t>
            </w:r>
          </w:p>
        </w:tc>
      </w:tr>
    </w:tbl>
    <w:p w:rsidR="00000000" w:rsidRPr="00941D08" w:rsidP="00941D08">
      <w:pPr>
        <w:pStyle w:val="NoPaddingFontSize1"/>
      </w:pPr>
    </w:p>
    <w:p w:rsidR="00000000" w:rsidRPr="00941D08" w:rsidP="00941D08">
      <w:pPr>
        <w:pStyle w:val="AllowPageBreak"/>
      </w:pPr>
    </w:p>
    <w:p w:rsidR="00000000" w:rsidRPr="00941D08" w:rsidP="00941D08">
      <w:pPr>
        <w:pStyle w:val="Heading1"/>
      </w:pPr>
      <w:bookmarkStart w:id="6" w:name="O_1067567"/>
      <w:bookmarkEnd w:id="6"/>
      <w:r w:rsidRPr="00941D0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41D0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41D08" w:rsidP="00941D08">
            <w:pPr>
              <w:pStyle w:val="BodyText"/>
            </w:pPr>
            <w:r w:rsidRPr="00941D0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rPr>
                <w:rStyle w:val="SpecialBold"/>
              </w:rPr>
              <w:t>PERFORMANCE CRITERIA</w:t>
            </w:r>
          </w:p>
        </w:tc>
      </w:tr>
      <w:tr w:rsidTr="00941D0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t>Performance criteria describe the performance needed to demonstrate achievement of the element.</w:t>
            </w:r>
          </w:p>
        </w:tc>
      </w:tr>
      <w:tr w:rsidTr="00941D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41D08" w:rsidP="00941D08">
            <w:pPr>
              <w:pStyle w:val="BodyText"/>
            </w:pPr>
            <w:r w:rsidRPr="00941D0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41D08" w:rsidP="00941D08">
            <w:pPr>
              <w:pStyle w:val="BodyText"/>
            </w:pPr>
            <w:r w:rsidRPr="00941D08">
              <w:rPr>
                <w:rStyle w:val="SpecialBold"/>
              </w:rPr>
              <w:t>Assess international</w:t>
            </w:r>
            <w:r w:rsidRPr="00941D08">
              <w:rPr>
                <w:rStyle w:val="SpecialBold"/>
              </w:rPr>
              <w:t xml:space="preserve"> freight transport security and safety risks</w:t>
            </w:r>
          </w:p>
        </w:tc>
        <w:tc>
          <w:tcPr>
            <w:tcW w:w="697"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t>Records of international freight transport security and safety breaches, thefts, accidents and damage are reviewed to identify past security and safety incidents</w:t>
            </w:r>
          </w:p>
        </w:tc>
      </w:tr>
      <w:tr w:rsidTr="00941D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1D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t>Assessment of potential risks to security and safety of freight, personnel, facilities, information and equipment are made, considering internal and external factors</w:t>
            </w:r>
          </w:p>
        </w:tc>
      </w:tr>
      <w:tr w:rsidTr="00941D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1D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t>Relative risks from a range of sources are assessed and compared with existing secu</w:t>
            </w:r>
            <w:r w:rsidRPr="00941D08">
              <w:t>rity and safety measures</w:t>
            </w:r>
          </w:p>
        </w:tc>
      </w:tr>
      <w:tr w:rsidTr="00941D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1D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t>Discrepancies between identified risk and current security and safety processes are noted</w:t>
            </w:r>
          </w:p>
        </w:tc>
      </w:tr>
      <w:tr w:rsidTr="00941D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41D08" w:rsidP="00941D08">
            <w:pPr>
              <w:pStyle w:val="BodyText"/>
            </w:pPr>
            <w:r w:rsidRPr="00941D0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41D08" w:rsidP="00941D08">
            <w:pPr>
              <w:pStyle w:val="BodyText"/>
            </w:pPr>
            <w:r w:rsidRPr="00941D08">
              <w:rPr>
                <w:rStyle w:val="SpecialBold"/>
              </w:rPr>
              <w:t>Specify international transport security and safety requirements</w:t>
            </w:r>
          </w:p>
        </w:tc>
        <w:tc>
          <w:tcPr>
            <w:tcW w:w="697"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t>Decisions and adjustments to security and safety equipment, fa</w:t>
            </w:r>
            <w:r w:rsidRPr="00941D08">
              <w:t>cilities and services are made based on risk assessment in relation to benefits to freight forwarding customer and freight forwarding organisation</w:t>
            </w:r>
          </w:p>
        </w:tc>
      </w:tr>
      <w:tr w:rsidTr="00941D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1D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t>Transport security and safety plans, including performance indicators, are prepared in accordance with</w:t>
            </w:r>
            <w:r w:rsidRPr="00941D08">
              <w:t xml:space="preserve"> workplace and regulatory requirements, and are circulated for feedback prior to implementation</w:t>
            </w:r>
          </w:p>
        </w:tc>
      </w:tr>
      <w:tr w:rsidTr="00941D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1D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t xml:space="preserve">Security and safety arrangements for international freight forwarding activities are documented, and implementation strategies are established in accordance with freight forwarding organisation’s transport security and safety plans, and transport security </w:t>
            </w:r>
            <w:r w:rsidRPr="00941D08">
              <w:t>and safety regulations</w:t>
            </w:r>
          </w:p>
        </w:tc>
      </w:tr>
      <w:tr w:rsidTr="00941D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1D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t>Questions and feedback from stakeholders are responded to promptly and, where appropriate, incorporated in plans</w:t>
            </w:r>
          </w:p>
        </w:tc>
      </w:tr>
      <w:tr w:rsidTr="00941D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41D08" w:rsidP="00941D08">
            <w:pPr>
              <w:pStyle w:val="BodyText"/>
            </w:pPr>
            <w:r w:rsidRPr="00941D0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41D08" w:rsidP="00941D08">
            <w:pPr>
              <w:pStyle w:val="BodyText"/>
            </w:pPr>
            <w:r w:rsidRPr="00941D08">
              <w:rPr>
                <w:rStyle w:val="SpecialBold"/>
              </w:rPr>
              <w:t>Implement transport security and safety plans and policies</w:t>
            </w:r>
          </w:p>
        </w:tc>
        <w:tc>
          <w:tcPr>
            <w:tcW w:w="697"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t>Priorities for implementation are identified, and management and workplace personnel are informed</w:t>
            </w:r>
          </w:p>
        </w:tc>
      </w:tr>
      <w:tr w:rsidTr="00941D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1D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t>Competency needs for the work are identified, and staff are allocated and/or trained and assessed to meet those needs</w:t>
            </w:r>
          </w:p>
        </w:tc>
      </w:tr>
      <w:tr w:rsidTr="00941D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1D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t>Equipment and facilities are allocated and/or obtained</w:t>
            </w:r>
          </w:p>
        </w:tc>
      </w:tr>
      <w:tr w:rsidTr="00941D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1D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t>Workplace personnel and equipment are organised to meet requirements ensuring workloads are balanced and other workplace activities are met</w:t>
            </w:r>
          </w:p>
        </w:tc>
      </w:tr>
      <w:tr w:rsidTr="00941D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1D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t xml:space="preserve">Operating procedures and methods are explained </w:t>
            </w:r>
            <w:r w:rsidRPr="00941D08">
              <w:t>to freight forwarding and security and safety personnel, and follow-up communication methods are used to ensure freight transport and storage security and safety requirements are applied in accordance with transport security and safety security plans and p</w:t>
            </w:r>
            <w:r w:rsidRPr="00941D08">
              <w:t>olicies</w:t>
            </w:r>
          </w:p>
        </w:tc>
      </w:tr>
      <w:tr w:rsidTr="00941D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1D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t>Advice is provided to customers on security and safety matters during international freight forwarding projects in accordance with freight forwarding organisation’s transport security and safety plans and policies</w:t>
            </w:r>
          </w:p>
        </w:tc>
      </w:tr>
      <w:tr w:rsidTr="00941D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1D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t>International freight transport security and safety plans, policies and procedures are implemented when carrying out freight forwarding duties and functions</w:t>
            </w:r>
          </w:p>
        </w:tc>
      </w:tr>
      <w:tr w:rsidTr="00941D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41D08" w:rsidP="00941D08">
            <w:pPr>
              <w:pStyle w:val="BodyText"/>
            </w:pPr>
            <w:r w:rsidRPr="00941D0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941D08" w:rsidP="00941D08">
            <w:pPr>
              <w:pStyle w:val="BodyText"/>
            </w:pPr>
            <w:r w:rsidRPr="00941D08">
              <w:rPr>
                <w:rStyle w:val="SpecialBold"/>
              </w:rPr>
              <w:t>Monitor and review system performance</w:t>
            </w:r>
          </w:p>
        </w:tc>
        <w:tc>
          <w:tcPr>
            <w:tcW w:w="697"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t>Reports on security and safety incidents in internatio</w:t>
            </w:r>
            <w:r w:rsidRPr="00941D08">
              <w:t>nal freight transport and related action are collated and categorised</w:t>
            </w:r>
          </w:p>
        </w:tc>
      </w:tr>
      <w:tr w:rsidTr="00941D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1D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t>Reports are compared to identify trends in security, safety incidents and breaches</w:t>
            </w:r>
          </w:p>
        </w:tc>
      </w:tr>
      <w:tr w:rsidTr="00941D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1D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1D08">
            <w:pPr>
              <w:pStyle w:val="BodyText"/>
              <w:rPr>
                <w:lang w:val="en-NZ"/>
              </w:rPr>
            </w:pPr>
            <w:r w:rsidRPr="00941D0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941D08" w:rsidP="00941D08">
            <w:pPr>
              <w:pStyle w:val="BodyText"/>
            </w:pPr>
            <w:r w:rsidRPr="00941D08">
              <w:t>International freight transport security and safety policies and procedures are amended a</w:t>
            </w:r>
            <w:r w:rsidRPr="00941D08">
              <w:t>nd trialled to improve performance</w:t>
            </w:r>
          </w:p>
        </w:tc>
      </w:tr>
    </w:tbl>
    <w:p w:rsidR="00000000" w:rsidRPr="00941D08" w:rsidP="00941D08">
      <w:pPr>
        <w:pStyle w:val="NoPaddingFontSize1"/>
      </w:pPr>
    </w:p>
    <w:p w:rsidR="00000000" w:rsidRPr="00941D08" w:rsidP="00941D08">
      <w:pPr>
        <w:pStyle w:val="AllowPageBreak"/>
      </w:pPr>
    </w:p>
    <w:p w:rsidR="00000000" w:rsidRPr="00941D08" w:rsidP="00941D08">
      <w:pPr>
        <w:pStyle w:val="Heading1"/>
      </w:pPr>
      <w:bookmarkStart w:id="7" w:name="O_1067566"/>
      <w:bookmarkEnd w:id="7"/>
      <w:r w:rsidRPr="00941D08">
        <w:t>Foundation Skills</w:t>
      </w:r>
    </w:p>
    <w:tbl>
      <w:tblPr>
        <w:tblW w:w="9497" w:type="dxa"/>
        <w:tblLayout w:type="fixed"/>
        <w:tblCellMar>
          <w:left w:w="62" w:type="dxa"/>
          <w:right w:w="62" w:type="dxa"/>
        </w:tblCellMar>
        <w:tblLook w:val="0000"/>
      </w:tblPr>
      <w:tblGrid>
        <w:gridCol w:w="9497"/>
      </w:tblGrid>
      <w:tr w:rsidTr="00941D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D08" w:rsidP="00941D08">
            <w:pPr>
              <w:pStyle w:val="BodyText"/>
            </w:pPr>
            <w:r w:rsidRPr="00941D08">
              <w:t>Foundation skills essential to performance are explicit in the performance criteria of this unit of competency.</w:t>
            </w:r>
          </w:p>
        </w:tc>
      </w:tr>
    </w:tbl>
    <w:p w:rsidR="00000000" w:rsidRPr="00941D08" w:rsidP="00941D08">
      <w:pPr>
        <w:pStyle w:val="NoPaddingFontSize1"/>
      </w:pPr>
    </w:p>
    <w:p w:rsidR="00000000" w:rsidRPr="00941D08" w:rsidP="00941D08">
      <w:pPr>
        <w:pStyle w:val="AllowPageBreak"/>
      </w:pPr>
    </w:p>
    <w:p w:rsidR="00000000" w:rsidRPr="00941D08" w:rsidP="00941D08">
      <w:pPr>
        <w:pStyle w:val="Heading1"/>
      </w:pPr>
      <w:bookmarkStart w:id="8" w:name="O_1067565"/>
      <w:bookmarkEnd w:id="8"/>
      <w:r w:rsidRPr="00941D08">
        <w:t>Range of Conditions</w:t>
      </w:r>
    </w:p>
    <w:tbl>
      <w:tblPr>
        <w:tblW w:w="9497" w:type="dxa"/>
        <w:tblLayout w:type="fixed"/>
        <w:tblCellMar>
          <w:left w:w="62" w:type="dxa"/>
          <w:right w:w="62" w:type="dxa"/>
        </w:tblCellMar>
        <w:tblLook w:val="0000"/>
      </w:tblPr>
      <w:tblGrid>
        <w:gridCol w:w="9497"/>
      </w:tblGrid>
      <w:tr w:rsidTr="00941D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D08" w:rsidP="00941D08">
            <w:pPr>
              <w:pStyle w:val="BodyText"/>
            </w:pPr>
            <w:r w:rsidRPr="00941D08">
              <w:t>Range is restricted to essential operating conditions and any other variables essential to the work environment.</w:t>
            </w:r>
          </w:p>
        </w:tc>
      </w:tr>
    </w:tbl>
    <w:p w:rsidR="00000000" w:rsidRPr="00941D08" w:rsidP="00941D08">
      <w:pPr>
        <w:pStyle w:val="NoPaddingFontSize1"/>
      </w:pPr>
    </w:p>
    <w:p w:rsidR="00000000" w:rsidRPr="00941D08" w:rsidP="00941D08">
      <w:pPr>
        <w:pStyle w:val="AllowPageBreak"/>
      </w:pPr>
    </w:p>
    <w:p w:rsidR="00000000" w:rsidRPr="00941D08" w:rsidP="00941D08">
      <w:pPr>
        <w:pStyle w:val="Heading1"/>
      </w:pPr>
      <w:bookmarkStart w:id="9" w:name="O_1067564"/>
      <w:bookmarkEnd w:id="9"/>
      <w:r w:rsidRPr="00941D08">
        <w:t>Unit Mapping Information</w:t>
      </w:r>
    </w:p>
    <w:tbl>
      <w:tblPr>
        <w:tblW w:w="9497" w:type="dxa"/>
        <w:tblLayout w:type="fixed"/>
        <w:tblCellMar>
          <w:left w:w="62" w:type="dxa"/>
          <w:right w:w="62" w:type="dxa"/>
        </w:tblCellMar>
        <w:tblLook w:val="0000"/>
      </w:tblPr>
      <w:tblGrid>
        <w:gridCol w:w="9497"/>
      </w:tblGrid>
      <w:tr w:rsidTr="00941D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D08" w:rsidP="00941D08">
            <w:pPr>
              <w:pStyle w:val="BodyText"/>
            </w:pPr>
            <w:r w:rsidRPr="00941D08">
              <w:t>This unit replaces and is equivalent to TLIO5020A Advise on and manage security and safety in int</w:t>
            </w:r>
            <w:r w:rsidRPr="00941D08">
              <w:t>ernational freight transport.</w:t>
            </w:r>
          </w:p>
        </w:tc>
      </w:tr>
    </w:tbl>
    <w:p w:rsidR="00000000" w:rsidRPr="00941D08" w:rsidP="00941D08">
      <w:pPr>
        <w:pStyle w:val="NoPaddingFontSize1"/>
      </w:pPr>
    </w:p>
    <w:p w:rsidR="00000000" w:rsidRPr="00941D08" w:rsidP="00941D08">
      <w:pPr>
        <w:pStyle w:val="AllowPageBreak"/>
      </w:pPr>
    </w:p>
    <w:p w:rsidR="00000000" w:rsidRPr="00941D08" w:rsidP="00941D08">
      <w:pPr>
        <w:pStyle w:val="Heading1"/>
      </w:pPr>
      <w:bookmarkStart w:id="10" w:name="O_1067573"/>
      <w:bookmarkEnd w:id="10"/>
      <w:r w:rsidRPr="00941D08">
        <w:t>Links</w:t>
      </w:r>
    </w:p>
    <w:p w:rsidR="00000000" w:rsidRPr="00941D08" w:rsidP="00D92507">
      <w:pPr>
        <w:pStyle w:val="BodyText"/>
      </w:pPr>
      <w:r w:rsidRPr="00941D0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539BC">
        <w:rPr>
          <w:rStyle w:val="Hyperlink"/>
        </w:rPr>
        <w:t>https://vetnet.gov.au/Pages/TrainingDocs.aspx?q=df441c6e-213d-43e3-874c-0b3f7036d851</w:t>
      </w:r>
      <w:r>
        <w:fldChar w:fldCharType="end"/>
      </w:r>
    </w:p>
    <w:p w:rsidR="00000000" w:rsidRPr="00941D08" w:rsidP="00D92507">
      <w:pPr>
        <w:pStyle w:val="BodyText"/>
        <w:sectPr w:rsidSect="00941D08">
          <w:headerReference w:type="default" r:id="rId10"/>
          <w:footerReference w:type="default" r:id="rId11"/>
          <w:pgSz w:w="11908" w:h="16833"/>
          <w:pgMar w:top="1702" w:right="1418" w:bottom="1702" w:left="1418" w:header="992" w:footer="992" w:gutter="0"/>
          <w:cols w:space="720"/>
          <w:noEndnote/>
          <w:docGrid w:linePitch="299"/>
        </w:sectPr>
      </w:pPr>
    </w:p>
    <w:p w:rsidR="00000000" w:rsidRPr="00941D08" w:rsidP="00941D08">
      <w:pPr>
        <w:pStyle w:val="SuperHeading"/>
      </w:pPr>
      <w:r w:rsidRPr="00941D08">
        <w:t>Assess</w:t>
      </w:r>
      <w:r w:rsidRPr="00941D08">
        <w:t>ment Requirements for TLIO5020 Advise on and manage security and safety in international freight transport</w:t>
      </w:r>
    </w:p>
    <w:p w:rsidR="00000000" w:rsidRPr="00941D08" w:rsidP="00941D08">
      <w:pPr>
        <w:pStyle w:val="Heading1"/>
      </w:pPr>
      <w:bookmarkStart w:id="11" w:name="O_1067562"/>
      <w:bookmarkEnd w:id="11"/>
      <w:r w:rsidRPr="00941D08">
        <w:t>Modification History</w:t>
      </w:r>
    </w:p>
    <w:tbl>
      <w:tblPr>
        <w:tblW w:w="9497" w:type="dxa"/>
        <w:tblLayout w:type="fixed"/>
        <w:tblCellMar>
          <w:left w:w="62" w:type="dxa"/>
          <w:right w:w="62" w:type="dxa"/>
        </w:tblCellMar>
        <w:tblLook w:val="0000"/>
      </w:tblPr>
      <w:tblGrid>
        <w:gridCol w:w="9497"/>
      </w:tblGrid>
      <w:tr w:rsidTr="00941D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D08" w:rsidP="00941D08">
            <w:pPr>
              <w:pStyle w:val="BodyText"/>
            </w:pPr>
            <w:r w:rsidRPr="00941D08">
              <w:rPr>
                <w:rStyle w:val="SpecialBold"/>
              </w:rPr>
              <w:t xml:space="preserve">Release 2. </w:t>
            </w:r>
            <w:r w:rsidRPr="00941D08">
              <w:t>This is the second release of this unit of competency in the TLI Transport and Logistics Trai</w:t>
            </w:r>
            <w:r w:rsidRPr="00941D08">
              <w:t xml:space="preserve">ning Package: </w:t>
            </w:r>
          </w:p>
          <w:p w:rsidR="00000000" w:rsidP="00941D08">
            <w:pPr>
              <w:pStyle w:val="ListBullet"/>
              <w:rPr>
                <w:lang w:val="en-NZ"/>
              </w:rPr>
            </w:pPr>
            <w:r w:rsidRPr="00941D08">
              <w:t>Minor statement changes in Assessment Conditions.</w:t>
            </w:r>
          </w:p>
        </w:tc>
      </w:tr>
      <w:tr w:rsidTr="00941D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D08" w:rsidP="00941D08">
            <w:pPr>
              <w:pStyle w:val="BodyText"/>
            </w:pPr>
            <w:r w:rsidRPr="00941D08">
              <w:rPr>
                <w:rStyle w:val="SpecialBold"/>
              </w:rPr>
              <w:t xml:space="preserve">Release 1. </w:t>
            </w:r>
            <w:r w:rsidRPr="00941D08">
              <w:t>This is the first release of this unit of competency in the TLI Transport and Logistics Training Package.</w:t>
            </w:r>
          </w:p>
        </w:tc>
      </w:tr>
    </w:tbl>
    <w:p w:rsidR="00000000" w:rsidRPr="00941D08" w:rsidP="00941D08">
      <w:pPr>
        <w:pStyle w:val="NoPaddingFontSize1"/>
      </w:pPr>
    </w:p>
    <w:p w:rsidR="00000000" w:rsidRPr="00941D08" w:rsidP="00941D08">
      <w:pPr>
        <w:pStyle w:val="AllowPageBreak"/>
      </w:pPr>
    </w:p>
    <w:p w:rsidR="00000000" w:rsidRPr="00941D08" w:rsidP="00941D08">
      <w:pPr>
        <w:pStyle w:val="Heading1"/>
      </w:pPr>
      <w:bookmarkStart w:id="12" w:name="O_1067561"/>
      <w:bookmarkEnd w:id="12"/>
      <w:r w:rsidRPr="00941D08">
        <w:t>Performance Evidence</w:t>
      </w:r>
    </w:p>
    <w:tbl>
      <w:tblPr>
        <w:tblW w:w="9497" w:type="dxa"/>
        <w:tblLayout w:type="fixed"/>
        <w:tblCellMar>
          <w:left w:w="62" w:type="dxa"/>
          <w:right w:w="62" w:type="dxa"/>
        </w:tblCellMar>
        <w:tblLook w:val="0000"/>
      </w:tblPr>
      <w:tblGrid>
        <w:gridCol w:w="9497"/>
      </w:tblGrid>
      <w:tr w:rsidTr="00941D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D08" w:rsidP="00941D08">
            <w:pPr>
              <w:pStyle w:val="BodyText"/>
            </w:pPr>
            <w:r w:rsidRPr="00941D08">
              <w:t>Evidence required to demonstrate competence in this unit must be relevant to and satisfy all of the requirements of the elements and performance criteria on at least one occasion and include:</w:t>
            </w:r>
          </w:p>
          <w:p w:rsidR="00000000" w:rsidRPr="00941D08" w:rsidP="00941D08">
            <w:pPr>
              <w:pStyle w:val="ListBullet"/>
            </w:pPr>
            <w:r w:rsidRPr="00941D08">
              <w:t>assessing international freight transport security and safety r</w:t>
            </w:r>
            <w:r w:rsidRPr="00941D08">
              <w:t>isks</w:t>
            </w:r>
          </w:p>
          <w:p w:rsidR="00000000" w:rsidRPr="00941D08" w:rsidP="00941D08">
            <w:pPr>
              <w:pStyle w:val="ListBullet"/>
            </w:pPr>
            <w:r w:rsidRPr="00941D08">
              <w:t>completing documentation and records related to planning and managing international freight transport security and safety</w:t>
            </w:r>
          </w:p>
          <w:p w:rsidR="00000000" w:rsidRPr="00941D08" w:rsidP="00941D08">
            <w:pPr>
              <w:pStyle w:val="ListBullet"/>
            </w:pPr>
            <w:r w:rsidRPr="00941D08">
              <w:t>implementing contingency plans including when there is a breach of security and safety procedures</w:t>
            </w:r>
          </w:p>
          <w:p w:rsidR="00000000" w:rsidRPr="00941D08" w:rsidP="00941D08">
            <w:pPr>
              <w:pStyle w:val="ListBullet"/>
            </w:pPr>
            <w:r w:rsidRPr="00941D08">
              <w:t>implementing transport security</w:t>
            </w:r>
            <w:r w:rsidRPr="00941D08">
              <w:t xml:space="preserve"> and safety plans and policies</w:t>
            </w:r>
          </w:p>
          <w:p w:rsidR="00000000" w:rsidRPr="00941D08" w:rsidP="00941D08">
            <w:pPr>
              <w:pStyle w:val="ListBullet"/>
            </w:pPr>
            <w:r w:rsidRPr="00941D08">
              <w:t>modifying activities depending on operational contingencies, risk situations and environments</w:t>
            </w:r>
          </w:p>
          <w:p w:rsidR="00000000" w:rsidRPr="00941D08" w:rsidP="00941D08">
            <w:pPr>
              <w:pStyle w:val="ListBullet"/>
            </w:pPr>
            <w:r w:rsidRPr="00941D08">
              <w:t>monitoring and reviewing security and safety system performance</w:t>
            </w:r>
          </w:p>
          <w:p w:rsidR="00000000" w:rsidRPr="00941D08" w:rsidP="00941D08">
            <w:pPr>
              <w:pStyle w:val="ListBullet"/>
            </w:pPr>
            <w:r w:rsidRPr="00941D08">
              <w:t>reporting and/or rectifying identified problems promptly, in accordance with regulatory requirements and workplace procedures</w:t>
            </w:r>
          </w:p>
          <w:p w:rsidR="00000000" w:rsidRPr="00941D08" w:rsidP="00941D08">
            <w:pPr>
              <w:pStyle w:val="ListBullet"/>
            </w:pPr>
            <w:r w:rsidRPr="00941D08">
              <w:t>specifying international transport security and safety requirements.</w:t>
            </w:r>
          </w:p>
        </w:tc>
      </w:tr>
    </w:tbl>
    <w:p w:rsidR="00000000" w:rsidRPr="00941D08" w:rsidP="00941D08">
      <w:pPr>
        <w:pStyle w:val="NoPaddingFontSize1"/>
      </w:pPr>
    </w:p>
    <w:p w:rsidR="00000000" w:rsidRPr="00941D08" w:rsidP="00941D08">
      <w:pPr>
        <w:pStyle w:val="AllowPageBreak"/>
      </w:pPr>
    </w:p>
    <w:p w:rsidR="00000000" w:rsidRPr="00941D08" w:rsidP="00941D08">
      <w:pPr>
        <w:pStyle w:val="Heading1"/>
      </w:pPr>
      <w:bookmarkStart w:id="13" w:name="O_1067560"/>
      <w:bookmarkEnd w:id="13"/>
      <w:r w:rsidRPr="00941D08">
        <w:t>Knowledge Evidence</w:t>
      </w:r>
    </w:p>
    <w:tbl>
      <w:tblPr>
        <w:tblW w:w="9497" w:type="dxa"/>
        <w:tblLayout w:type="fixed"/>
        <w:tblCellMar>
          <w:left w:w="62" w:type="dxa"/>
          <w:right w:w="62" w:type="dxa"/>
        </w:tblCellMar>
        <w:tblLook w:val="0000"/>
      </w:tblPr>
      <w:tblGrid>
        <w:gridCol w:w="9497"/>
      </w:tblGrid>
      <w:tr w:rsidTr="00941D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D08" w:rsidP="00941D08">
            <w:pPr>
              <w:pStyle w:val="BodyText"/>
            </w:pPr>
            <w:r w:rsidRPr="00941D08">
              <w:t xml:space="preserve">Evidence required to </w:t>
            </w:r>
            <w:r w:rsidRPr="00941D08">
              <w:t>demonstrate competence in this unit must be relevant to and satisfy all of the requirements of the elements and performance criteria and include knowledge of:</w:t>
            </w:r>
          </w:p>
          <w:p w:rsidR="00000000" w:rsidRPr="00941D08" w:rsidP="00941D08">
            <w:pPr>
              <w:pStyle w:val="ListBullet"/>
            </w:pPr>
            <w:r w:rsidRPr="00941D08">
              <w:t>applicable legislation and regulations:</w:t>
            </w:r>
          </w:p>
          <w:p w:rsidR="00000000" w:rsidRPr="00941D08" w:rsidP="00941D08">
            <w:pPr>
              <w:pStyle w:val="ListBullet2"/>
            </w:pPr>
            <w:r w:rsidRPr="00941D08">
              <w:t>Australian and international regulations, conventions a</w:t>
            </w:r>
            <w:r w:rsidRPr="00941D08">
              <w:t>nd codes of practice for the safe and secure international transport of freight</w:t>
            </w:r>
          </w:p>
          <w:p w:rsidR="00000000" w:rsidRPr="00941D08" w:rsidP="00941D08">
            <w:pPr>
              <w:pStyle w:val="ListBullet2"/>
            </w:pPr>
            <w:r w:rsidRPr="00941D08">
              <w:t>Australian and international standards and certification requirements</w:t>
            </w:r>
          </w:p>
          <w:p w:rsidR="00000000" w:rsidRPr="00941D08" w:rsidP="00941D08">
            <w:pPr>
              <w:pStyle w:val="ListBullet2"/>
            </w:pPr>
            <w:r w:rsidRPr="00941D08">
              <w:t>relevant Australian and international environmental protection legislation</w:t>
            </w:r>
          </w:p>
          <w:p w:rsidR="00000000" w:rsidRPr="00941D08" w:rsidP="00941D08">
            <w:pPr>
              <w:pStyle w:val="ListBullet2"/>
            </w:pPr>
            <w:r w:rsidRPr="00941D08">
              <w:t>relevant Austra</w:t>
            </w:r>
            <w:r w:rsidRPr="00941D08">
              <w:t>lian and international transport security and safety legislation</w:t>
            </w:r>
          </w:p>
          <w:p w:rsidR="00000000" w:rsidRPr="00941D08" w:rsidP="00941D08">
            <w:pPr>
              <w:pStyle w:val="ListBullet2"/>
            </w:pPr>
            <w:r w:rsidRPr="00941D08">
              <w:t>relevant regulations for importing and exporting cargo</w:t>
            </w:r>
          </w:p>
          <w:p w:rsidR="00000000" w:rsidRPr="00941D08" w:rsidP="00941D08">
            <w:pPr>
              <w:pStyle w:val="ListBullet2"/>
            </w:pPr>
            <w:r w:rsidRPr="00941D08">
              <w:t>relevant regulations for international trading and financial transactions</w:t>
            </w:r>
          </w:p>
          <w:p w:rsidR="00000000" w:rsidRPr="00941D08" w:rsidP="00941D08">
            <w:pPr>
              <w:pStyle w:val="ListBullet"/>
            </w:pPr>
            <w:r w:rsidRPr="00941D08">
              <w:t>business policies for security provision, including outsourci</w:t>
            </w:r>
            <w:r w:rsidRPr="00941D08">
              <w:t>ng components of operations and engaging additional resources</w:t>
            </w:r>
          </w:p>
          <w:p w:rsidR="00000000" w:rsidRPr="00941D08" w:rsidP="00941D08">
            <w:pPr>
              <w:pStyle w:val="ListBullet"/>
            </w:pPr>
            <w:r w:rsidRPr="00941D08">
              <w:t>definition of safety in the context of an international freight transport supply chain</w:t>
            </w:r>
          </w:p>
          <w:p w:rsidR="00000000" w:rsidRPr="00941D08" w:rsidP="00941D08">
            <w:pPr>
              <w:pStyle w:val="ListBullet"/>
            </w:pPr>
            <w:r w:rsidRPr="00941D08">
              <w:t>importance of security and safety in the international transport supply chain</w:t>
            </w:r>
          </w:p>
          <w:p w:rsidR="00000000" w:rsidRPr="00941D08" w:rsidP="00941D08">
            <w:pPr>
              <w:pStyle w:val="ListBullet"/>
            </w:pPr>
            <w:r w:rsidRPr="00941D08">
              <w:t>insurance assessments</w:t>
            </w:r>
          </w:p>
          <w:p w:rsidR="00000000" w:rsidRPr="00941D08" w:rsidP="00941D08">
            <w:pPr>
              <w:pStyle w:val="ListBullet"/>
            </w:pPr>
            <w:r w:rsidRPr="00941D08">
              <w:t>interna</w:t>
            </w:r>
            <w:r w:rsidRPr="00941D08">
              <w:t>tional and Australian transport security initiatives and regulations related to importing, exporting and transiting goods, including aviation and maritime security</w:t>
            </w:r>
          </w:p>
          <w:p w:rsidR="00000000" w:rsidRPr="00941D08" w:rsidP="00941D08">
            <w:pPr>
              <w:pStyle w:val="ListBullet"/>
            </w:pPr>
            <w:r w:rsidRPr="00941D08">
              <w:t>licence and permit requirements relevant to international freight transport security and saf</w:t>
            </w:r>
            <w:r w:rsidRPr="00941D08">
              <w:t xml:space="preserve">ety </w:t>
            </w:r>
            <w:r w:rsidRPr="00941D08">
              <w:t>procedures</w:t>
            </w:r>
          </w:p>
          <w:p w:rsidR="00000000" w:rsidRPr="00941D08" w:rsidP="00941D08">
            <w:pPr>
              <w:pStyle w:val="ListBullet"/>
            </w:pPr>
            <w:r w:rsidRPr="00941D08">
              <w:t>problems that may occur when planning and managing international freight transport security and safety, and action that can be taken to prevent or to resolve these problems</w:t>
            </w:r>
          </w:p>
          <w:p w:rsidR="00000000" w:rsidRPr="00941D08" w:rsidP="00941D08">
            <w:pPr>
              <w:pStyle w:val="ListBullet"/>
            </w:pPr>
            <w:r w:rsidRPr="00941D08">
              <w:t>procedures for planning and managing international freight transport security and safety</w:t>
            </w:r>
          </w:p>
          <w:p w:rsidR="00000000" w:rsidRPr="00941D08" w:rsidP="00941D08">
            <w:pPr>
              <w:pStyle w:val="ListBullet"/>
            </w:pPr>
            <w:r w:rsidRPr="00941D08">
              <w:t>regulations, conventions, codes of practice and legislative requirements relevant to planning and managing international freight transport security and safety procedur</w:t>
            </w:r>
            <w:r w:rsidRPr="00941D08">
              <w:t>es within a freight forwarder’s workplace and in other organisations in the international freight transport supply chain</w:t>
            </w:r>
          </w:p>
          <w:p w:rsidR="00000000" w:rsidRPr="00941D08" w:rsidP="00941D08">
            <w:pPr>
              <w:pStyle w:val="ListBullet"/>
            </w:pPr>
            <w:r w:rsidRPr="00941D08">
              <w:t>relevant information and documentation</w:t>
            </w:r>
          </w:p>
          <w:p w:rsidR="00000000" w:rsidRPr="00941D08" w:rsidP="00941D08">
            <w:pPr>
              <w:pStyle w:val="ListBullet"/>
            </w:pPr>
            <w:r w:rsidRPr="00941D08">
              <w:t>relevant international and Australian Standards and certification requirements</w:t>
            </w:r>
          </w:p>
          <w:p w:rsidR="00000000" w:rsidRPr="00941D08" w:rsidP="00941D08">
            <w:pPr>
              <w:pStyle w:val="ListBullet"/>
            </w:pPr>
            <w:r w:rsidRPr="00941D08">
              <w:t>security and safe</w:t>
            </w:r>
            <w:r w:rsidRPr="00941D08">
              <w:t>ty risks</w:t>
            </w:r>
          </w:p>
          <w:p w:rsidR="00000000" w:rsidRPr="00941D08" w:rsidP="00941D08">
            <w:pPr>
              <w:pStyle w:val="ListBullet"/>
            </w:pPr>
            <w:r w:rsidRPr="00941D08">
              <w:t>security services provision</w:t>
            </w:r>
          </w:p>
          <w:p w:rsidR="00000000" w:rsidRPr="00941D08" w:rsidP="00941D08">
            <w:pPr>
              <w:pStyle w:val="ListBullet"/>
            </w:pPr>
            <w:r w:rsidRPr="00941D08">
              <w:t>sources of information on security and safety in international freight transport.</w:t>
            </w:r>
          </w:p>
        </w:tc>
      </w:tr>
    </w:tbl>
    <w:p w:rsidR="00000000" w:rsidRPr="00941D08" w:rsidP="00941D08">
      <w:pPr>
        <w:pStyle w:val="NoPaddingFontSize1"/>
      </w:pPr>
    </w:p>
    <w:p w:rsidR="00000000" w:rsidRPr="00941D08" w:rsidP="00941D08">
      <w:pPr>
        <w:pStyle w:val="AllowPageBreak"/>
      </w:pPr>
    </w:p>
    <w:p w:rsidR="00000000" w:rsidRPr="00941D08" w:rsidP="00941D08">
      <w:pPr>
        <w:pStyle w:val="Heading1"/>
      </w:pPr>
      <w:bookmarkStart w:id="14" w:name="O_1067559"/>
      <w:bookmarkEnd w:id="14"/>
      <w:r w:rsidRPr="00941D08">
        <w:t>Assessment Conditions</w:t>
      </w:r>
    </w:p>
    <w:tbl>
      <w:tblPr>
        <w:tblW w:w="9497" w:type="dxa"/>
        <w:tblLayout w:type="fixed"/>
        <w:tblCellMar>
          <w:left w:w="62" w:type="dxa"/>
          <w:right w:w="62" w:type="dxa"/>
        </w:tblCellMar>
        <w:tblLook w:val="0000"/>
      </w:tblPr>
      <w:tblGrid>
        <w:gridCol w:w="9497"/>
      </w:tblGrid>
      <w:tr w:rsidTr="00941D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D08" w:rsidP="00941D08">
            <w:pPr>
              <w:pStyle w:val="BodyText"/>
            </w:pPr>
            <w:r w:rsidRPr="00941D08">
              <w:t>Assessors must hold credentials specified within the Standards for Registered Training Organis</w:t>
            </w:r>
            <w:r w:rsidRPr="00941D08">
              <w:t xml:space="preserve">ations current at the time of assessment. </w:t>
            </w:r>
          </w:p>
          <w:p w:rsidR="00000000" w:rsidRPr="00941D08" w:rsidP="00941D08">
            <w:pPr>
              <w:pStyle w:val="BodyText"/>
            </w:pPr>
            <w:r w:rsidRPr="00941D08">
              <w:t>Assessment must satisfy the Principles of Assessment and Rules of Evidence and all regulatory requirements included within the Standards for Registered Training Organisations current at the time of assessment.</w:t>
            </w:r>
          </w:p>
          <w:p w:rsidR="00000000" w:rsidRPr="00941D08" w:rsidP="00941D08">
            <w:pPr>
              <w:pStyle w:val="BodyText"/>
            </w:pPr>
            <w:r w:rsidRPr="00941D08">
              <w:t>Assessment must occur in workplace operational situations where it is appropriate to do so; where this is not appropriate, assessment must occur in simulated workplace operational situations that replicate workplace conditions.</w:t>
            </w:r>
          </w:p>
          <w:p w:rsidR="00000000" w:rsidRPr="00941D08" w:rsidP="00941D08">
            <w:pPr>
              <w:pStyle w:val="BodyText"/>
            </w:pPr>
            <w:r w:rsidRPr="00941D08">
              <w:t>Assessment processes and tec</w:t>
            </w:r>
            <w:r w:rsidRPr="00941D08">
              <w:t>hniques must be appropriate to the language, literacy and numeracy requirements of the work being performed and the needs of the candidate.</w:t>
            </w:r>
          </w:p>
          <w:p w:rsidR="00000000" w:rsidRPr="00941D08" w:rsidP="00941D08">
            <w:pPr>
              <w:pStyle w:val="BodyText"/>
            </w:pPr>
            <w:r w:rsidRPr="00941D08">
              <w:t>Resources for assessment must include:</w:t>
            </w:r>
          </w:p>
          <w:p w:rsidR="00000000" w:rsidRPr="00941D08" w:rsidP="00941D08">
            <w:pPr>
              <w:pStyle w:val="ListBullet"/>
            </w:pPr>
            <w:r w:rsidRPr="00941D08">
              <w:t>a range of relevant exercises, case studies and/or simulations</w:t>
            </w:r>
          </w:p>
          <w:p w:rsidR="00000000" w:rsidRPr="00941D08" w:rsidP="00941D08">
            <w:pPr>
              <w:pStyle w:val="ListBullet"/>
            </w:pPr>
            <w:r w:rsidRPr="00941D08">
              <w:t>relevant mate</w:t>
            </w:r>
            <w:r w:rsidRPr="00941D08">
              <w:t>rials, tools, equipment and personal protective equipment (PPE) currently used in industry</w:t>
            </w:r>
          </w:p>
          <w:p w:rsidR="00000000" w:rsidRPr="00941D08" w:rsidP="00941D08">
            <w:pPr>
              <w:pStyle w:val="ListBullet"/>
            </w:pPr>
            <w:r w:rsidRPr="00941D08">
              <w:t>applicable documentation, including workplace procedures, regulations, codes of practice and operation manuals.</w:t>
            </w:r>
          </w:p>
        </w:tc>
      </w:tr>
    </w:tbl>
    <w:p w:rsidR="00000000" w:rsidRPr="00941D08" w:rsidP="00941D08">
      <w:pPr>
        <w:pStyle w:val="NoPaddingFontSize1"/>
      </w:pPr>
    </w:p>
    <w:p w:rsidR="00000000" w:rsidRPr="00941D08" w:rsidP="00941D08">
      <w:pPr>
        <w:pStyle w:val="AllowPageBreak"/>
      </w:pPr>
    </w:p>
    <w:p w:rsidR="00000000" w:rsidRPr="00941D08" w:rsidP="00941D08">
      <w:pPr>
        <w:pStyle w:val="Heading1"/>
      </w:pPr>
      <w:bookmarkStart w:id="15" w:name="O_1067574"/>
      <w:bookmarkEnd w:id="15"/>
      <w:r w:rsidRPr="00941D08">
        <w:t>Links</w:t>
      </w:r>
    </w:p>
    <w:p w:rsidR="00000000" w:rsidRPr="00941D08" w:rsidP="00D92507">
      <w:pPr>
        <w:pStyle w:val="BodyText"/>
      </w:pPr>
      <w:r w:rsidRPr="00941D08">
        <w:t>Companion Volume Implement</w:t>
      </w:r>
      <w:r w:rsidRPr="00941D08">
        <w:t xml:space="preserve">ation Guides are found in VETNet - </w:t>
      </w:r>
      <w:r>
        <w:fldChar w:fldCharType="begin"/>
      </w:r>
      <w:r>
        <w:instrText xml:space="preserve"> HYPERLINK "https://vetnet.gov.au/Pages/TrainingDocs.aspx?q=df441c6e-213d-43e3-874c-0b3f7036d851" </w:instrText>
      </w:r>
      <w:r>
        <w:fldChar w:fldCharType="separate"/>
      </w:r>
      <w:r w:rsidRPr="00C539BC">
        <w:rPr>
          <w:rStyle w:val="Hyperlink"/>
        </w:rPr>
        <w:t>https://vetnet.gov.au/Pages/TrainingDocs.aspx?q=df441c6e-213d-43e3-874c-0b3f7036d851</w:t>
      </w:r>
      <w:r>
        <w:fldChar w:fldCharType="end"/>
      </w:r>
    </w:p>
    <w:p w:rsidR="00000000" w:rsidRPr="00941D08" w:rsidP="00941D08"/>
    <w:sectPr w:rsidSect="00941D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D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D08" w:rsidRPr="00D92507" w:rsidP="00D925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D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507" w:rsidP="00941D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92507" w:rsidP="00941D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92507" w:rsidP="00941D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D08" w:rsidP="00941D08">
    <w:pPr>
      <w:pStyle w:val="Footer"/>
      <w:framePr w:wrap="around"/>
    </w:pPr>
    <w:r>
      <w:fldChar w:fldCharType="begin"/>
    </w:r>
    <w:r>
      <w:instrText xml:space="preserve"> DOCPROPERTY  Subject  \* MERGEFORMAT </w:instrText>
    </w:r>
    <w:r>
      <w:fldChar w:fldCharType="separate"/>
    </w:r>
    <w:r w:rsidR="00D92507">
      <w:t>Approved</w:t>
    </w:r>
    <w:r w:rsidR="00D92507">
      <w:fldChar w:fldCharType="end"/>
    </w:r>
    <w:r>
      <w:tab/>
      <w:t xml:space="preserve">Page </w:t>
    </w:r>
    <w:r>
      <w:fldChar w:fldCharType="begin"/>
    </w:r>
    <w:r>
      <w:instrText xml:space="preserve"> PAGE  \* Arabic  \* MERGEFORMAT </w:instrText>
    </w:r>
    <w:r>
      <w:fldChar w:fldCharType="separate"/>
    </w:r>
    <w:r w:rsidR="00D9250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2507">
      <w:rPr>
        <w:noProof/>
      </w:rPr>
      <w:t>5</w:t>
    </w:r>
    <w:r>
      <w:rPr>
        <w:noProof/>
      </w:rPr>
      <w:fldChar w:fldCharType="end"/>
    </w:r>
  </w:p>
  <w:p w:rsidR="00941D08" w:rsidP="00941D08">
    <w:pPr>
      <w:pStyle w:val="Footer"/>
      <w:framePr w:wrap="around"/>
    </w:pPr>
    <w:r>
      <w:t xml:space="preserve">© Commonwealth of Australia, </w:t>
    </w:r>
    <w:r>
      <w:fldChar w:fldCharType="begin"/>
    </w:r>
    <w:r>
      <w:instrText xml:space="preserve"> DATE  \@ "yyyy"  \* MERGEFORMAT </w:instrText>
    </w:r>
    <w:r>
      <w:fldChar w:fldCharType="separate"/>
    </w:r>
    <w:r w:rsidR="00D92507">
      <w:rPr>
        <w:noProof/>
      </w:rPr>
      <w:t>2025</w:t>
    </w:r>
    <w:r>
      <w:fldChar w:fldCharType="end"/>
    </w:r>
    <w:r>
      <w:tab/>
    </w:r>
    <w:r>
      <w:fldChar w:fldCharType="begin"/>
    </w:r>
    <w:r>
      <w:instrText xml:space="preserve"> DOCPROPERTY  Author  \* MERGEFORMAT </w:instrText>
    </w:r>
    <w:r>
      <w:fldChar w:fldCharType="separate"/>
    </w:r>
    <w:r w:rsidR="00D92507">
      <w:t>Industry Skills Australia</w:t>
    </w:r>
    <w:r w:rsidR="00D92507">
      <w:fldChar w:fldCharType="end"/>
    </w:r>
  </w:p>
  <w:p w:rsidR="00941D08" w:rsidP="00941D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D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5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1D08" w:rsidRPr="00D92507" w:rsidP="00D925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D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507" w:rsidRPr="002D2AF8" w:rsidP="00941D08">
    <w:pPr>
      <w:pStyle w:val="Header"/>
      <w:framePr w:wrap="around"/>
    </w:pPr>
    <w:r>
      <w:fldChar w:fldCharType="begin"/>
    </w:r>
    <w:r>
      <w:instrText xml:space="preserve"> TITLE   \* MERGEFORMAT </w:instrText>
    </w:r>
    <w:r>
      <w:fldChar w:fldCharType="separate"/>
    </w:r>
    <w:r>
      <w:t>TLIO5020 Advise on and manage security and safety in international freight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2507" w:rsidP="00941D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D08" w:rsidRPr="002D2AF8" w:rsidP="00941D08">
    <w:pPr>
      <w:pStyle w:val="Header"/>
      <w:framePr w:wrap="around"/>
    </w:pPr>
    <w:r>
      <w:fldChar w:fldCharType="begin"/>
    </w:r>
    <w:r>
      <w:instrText xml:space="preserve"> TITLE   \* MERGEFORMAT </w:instrText>
    </w:r>
    <w:r>
      <w:fldChar w:fldCharType="separate"/>
    </w:r>
    <w:r w:rsidR="00D92507">
      <w:t>TLIO5020 Advise on and manage security and safety in international freight transport</w:t>
    </w:r>
    <w:r w:rsidR="00D92507">
      <w:fldChar w:fldCharType="end"/>
    </w:r>
    <w:r>
      <w:tab/>
      <w:t xml:space="preserve">Date this document was generated: </w:t>
    </w:r>
    <w:r>
      <w:fldChar w:fldCharType="begin"/>
    </w:r>
    <w:r>
      <w:instrText xml:space="preserve"> CREATEDATE  \@ "d MMMM yyyy"  \* MERGEFORMAT </w:instrText>
    </w:r>
    <w:r>
      <w:fldChar w:fldCharType="separate"/>
    </w:r>
    <w:r w:rsidR="00D92507">
      <w:rPr>
        <w:noProof/>
      </w:rPr>
      <w:t>2 March 2025</w:t>
    </w:r>
    <w:r>
      <w:fldChar w:fldCharType="end"/>
    </w:r>
  </w:p>
  <w:p w:rsidR="00941D08" w:rsidP="00941D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4E54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2414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A625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D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1D08"/>
    <w:pPr>
      <w:spacing w:before="360" w:after="60"/>
      <w:outlineLvl w:val="0"/>
    </w:pPr>
    <w:rPr>
      <w:sz w:val="32"/>
    </w:rPr>
  </w:style>
  <w:style w:type="paragraph" w:styleId="Heading2">
    <w:name w:val="heading 2"/>
    <w:basedOn w:val="HeadingBase"/>
    <w:next w:val="BodyText"/>
    <w:link w:val="Heading2Char"/>
    <w:qFormat/>
    <w:rsid w:val="00941D08"/>
    <w:pPr>
      <w:keepLines/>
      <w:spacing w:before="240" w:after="120"/>
      <w:outlineLvl w:val="1"/>
    </w:pPr>
    <w:rPr>
      <w:sz w:val="28"/>
      <w:szCs w:val="40"/>
    </w:rPr>
  </w:style>
  <w:style w:type="paragraph" w:styleId="Heading3">
    <w:name w:val="heading 3"/>
    <w:basedOn w:val="HeadingBase"/>
    <w:next w:val="BodyText"/>
    <w:link w:val="Heading3Char"/>
    <w:qFormat/>
    <w:rsid w:val="00941D08"/>
    <w:pPr>
      <w:spacing w:before="180" w:after="120"/>
      <w:outlineLvl w:val="2"/>
    </w:pPr>
    <w:rPr>
      <w:spacing w:val="-10"/>
      <w:kern w:val="32"/>
    </w:rPr>
  </w:style>
  <w:style w:type="paragraph" w:styleId="Heading4">
    <w:name w:val="heading 4"/>
    <w:basedOn w:val="HeadingBase"/>
    <w:next w:val="BodyText"/>
    <w:link w:val="Heading4Char"/>
    <w:qFormat/>
    <w:rsid w:val="00941D08"/>
    <w:pPr>
      <w:spacing w:before="160" w:after="120"/>
      <w:outlineLvl w:val="3"/>
    </w:pPr>
    <w:rPr>
      <w:sz w:val="22"/>
    </w:rPr>
  </w:style>
  <w:style w:type="paragraph" w:styleId="Heading5">
    <w:name w:val="heading 5"/>
    <w:basedOn w:val="HeadingBase"/>
    <w:next w:val="Normal"/>
    <w:link w:val="Heading5Char"/>
    <w:qFormat/>
    <w:rsid w:val="00941D08"/>
    <w:pPr>
      <w:spacing w:before="80"/>
      <w:outlineLvl w:val="4"/>
    </w:pPr>
    <w:rPr>
      <w:color w:val="918585"/>
      <w:sz w:val="20"/>
    </w:rPr>
  </w:style>
  <w:style w:type="paragraph" w:styleId="Heading6">
    <w:name w:val="heading 6"/>
    <w:basedOn w:val="HeadingBase"/>
    <w:next w:val="Normal"/>
    <w:link w:val="Heading6Char"/>
    <w:qFormat/>
    <w:rsid w:val="00941D08"/>
    <w:pPr>
      <w:spacing w:before="60"/>
      <w:outlineLvl w:val="5"/>
    </w:pPr>
    <w:rPr>
      <w:color w:val="918585"/>
      <w:sz w:val="20"/>
    </w:rPr>
  </w:style>
  <w:style w:type="paragraph" w:styleId="Heading7">
    <w:name w:val="heading 7"/>
    <w:basedOn w:val="Normal"/>
    <w:next w:val="Normal"/>
    <w:link w:val="Heading7Char"/>
    <w:qFormat/>
    <w:rsid w:val="00941D08"/>
    <w:pPr>
      <w:ind w:left="720"/>
      <w:outlineLvl w:val="6"/>
    </w:pPr>
    <w:rPr>
      <w:i/>
    </w:rPr>
  </w:style>
  <w:style w:type="paragraph" w:styleId="Heading8">
    <w:name w:val="heading 8"/>
    <w:basedOn w:val="Normal"/>
    <w:next w:val="Normal"/>
    <w:link w:val="Heading8Char"/>
    <w:qFormat/>
    <w:rsid w:val="00941D08"/>
    <w:pPr>
      <w:ind w:left="720"/>
      <w:outlineLvl w:val="7"/>
    </w:pPr>
    <w:rPr>
      <w:i/>
    </w:rPr>
  </w:style>
  <w:style w:type="paragraph" w:styleId="Heading9">
    <w:name w:val="heading 9"/>
    <w:basedOn w:val="Normal"/>
    <w:next w:val="Normal"/>
    <w:link w:val="Heading9Char"/>
    <w:qFormat/>
    <w:rsid w:val="00941D08"/>
    <w:pPr>
      <w:ind w:left="720"/>
      <w:outlineLvl w:val="8"/>
    </w:pPr>
    <w:rPr>
      <w:i/>
    </w:rPr>
  </w:style>
  <w:style w:type="character" w:default="1" w:styleId="DefaultParagraphFont">
    <w:name w:val="Default Paragraph Font"/>
    <w:uiPriority w:val="1"/>
    <w:unhideWhenUsed/>
    <w:rsid w:val="00941D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1D08"/>
  </w:style>
  <w:style w:type="character" w:customStyle="1" w:styleId="Heading1Char">
    <w:name w:val="Heading 1 Char"/>
    <w:basedOn w:val="DefaultParagraphFont"/>
    <w:link w:val="Heading1"/>
    <w:rsid w:val="00941D08"/>
    <w:rPr>
      <w:rFonts w:ascii="Times New Roman" w:eastAsia="Times New Roman" w:hAnsi="Times New Roman" w:cs="Times New Roman"/>
      <w:b/>
      <w:sz w:val="32"/>
      <w:szCs w:val="20"/>
      <w:lang w:eastAsia="en-US"/>
    </w:rPr>
  </w:style>
  <w:style w:type="paragraph" w:styleId="BodyText">
    <w:name w:val="Body Text"/>
    <w:basedOn w:val="Normal"/>
    <w:link w:val="BodyTextChar"/>
    <w:rsid w:val="00941D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1D08"/>
    <w:rPr>
      <w:rFonts w:ascii="Times New Roman" w:eastAsia="Times New Roman" w:hAnsi="Times New Roman" w:cs="Times New Roman"/>
      <w:sz w:val="24"/>
      <w:lang w:eastAsia="en-US"/>
    </w:rPr>
  </w:style>
  <w:style w:type="paragraph" w:styleId="ListBullet">
    <w:name w:val="List Bullet"/>
    <w:basedOn w:val="List"/>
    <w:rsid w:val="00941D08"/>
    <w:pPr>
      <w:numPr>
        <w:numId w:val="12"/>
      </w:numPr>
      <w:tabs>
        <w:tab w:val="clear" w:pos="340"/>
      </w:tabs>
      <w:spacing w:before="40" w:after="40"/>
    </w:pPr>
  </w:style>
  <w:style w:type="character" w:customStyle="1" w:styleId="SpecialBold">
    <w:name w:val="Special Bold"/>
    <w:basedOn w:val="DefaultParagraphFont"/>
    <w:rsid w:val="00941D08"/>
    <w:rPr>
      <w:b/>
      <w:spacing w:val="0"/>
    </w:rPr>
  </w:style>
  <w:style w:type="paragraph" w:styleId="ListBullet2">
    <w:name w:val="List Bullet 2"/>
    <w:basedOn w:val="List2"/>
    <w:rsid w:val="00941D08"/>
    <w:pPr>
      <w:numPr>
        <w:numId w:val="13"/>
      </w:numPr>
      <w:tabs>
        <w:tab w:val="clear" w:pos="680"/>
      </w:tabs>
    </w:pPr>
  </w:style>
  <w:style w:type="paragraph" w:customStyle="1" w:styleId="SuperHeading">
    <w:name w:val="SuperHeading"/>
    <w:basedOn w:val="Normal"/>
    <w:rsid w:val="00941D08"/>
    <w:pPr>
      <w:spacing w:before="240" w:after="120"/>
      <w:outlineLvl w:val="0"/>
    </w:pPr>
    <w:rPr>
      <w:rFonts w:ascii="Times New Roman" w:hAnsi="Times New Roman"/>
      <w:b/>
      <w:sz w:val="32"/>
    </w:rPr>
  </w:style>
  <w:style w:type="paragraph" w:customStyle="1" w:styleId="AllowPageBreak">
    <w:name w:val="AllowPageBreak"/>
    <w:rsid w:val="00941D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41D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1D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1D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1D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1D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1D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1D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1D08"/>
    <w:rPr>
      <w:rFonts w:ascii="Courier New" w:eastAsia="Times New Roman" w:hAnsi="Courier New" w:cs="Times New Roman"/>
      <w:i/>
      <w:szCs w:val="20"/>
      <w:lang w:eastAsia="en-US"/>
    </w:rPr>
  </w:style>
  <w:style w:type="paragraph" w:customStyle="1" w:styleId="HeadingBase">
    <w:name w:val="Heading Base"/>
    <w:rsid w:val="00941D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1D08"/>
    <w:pPr>
      <w:tabs>
        <w:tab w:val="right" w:leader="dot" w:pos="9072"/>
      </w:tabs>
      <w:ind w:left="567"/>
    </w:pPr>
    <w:rPr>
      <w:szCs w:val="22"/>
    </w:rPr>
  </w:style>
  <w:style w:type="paragraph" w:customStyle="1" w:styleId="TOCBase">
    <w:name w:val="TOC Base"/>
    <w:rsid w:val="00941D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1D08"/>
    <w:pPr>
      <w:tabs>
        <w:tab w:val="right" w:leader="dot" w:pos="9072"/>
      </w:tabs>
      <w:spacing w:before="40" w:after="40"/>
      <w:ind w:left="284"/>
    </w:pPr>
    <w:rPr>
      <w:rFonts w:ascii="Times New Roman" w:hAnsi="Times New Roman"/>
    </w:rPr>
  </w:style>
  <w:style w:type="paragraph" w:styleId="TOC1">
    <w:name w:val="toc 1"/>
    <w:basedOn w:val="TOCBase"/>
    <w:next w:val="Normal"/>
    <w:rsid w:val="00941D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1D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1D08"/>
    <w:rPr>
      <w:rFonts w:ascii="Times New Roman" w:eastAsia="Times New Roman" w:hAnsi="Times New Roman" w:cs="Times New Roman"/>
      <w:sz w:val="16"/>
      <w:lang w:eastAsia="en-US"/>
    </w:rPr>
  </w:style>
  <w:style w:type="paragraph" w:styleId="Title">
    <w:name w:val="Title"/>
    <w:basedOn w:val="HeadingBase"/>
    <w:link w:val="TitleChar"/>
    <w:qFormat/>
    <w:rsid w:val="00941D08"/>
    <w:pPr>
      <w:spacing w:before="5040"/>
      <w:jc w:val="center"/>
    </w:pPr>
    <w:rPr>
      <w:sz w:val="48"/>
      <w:szCs w:val="72"/>
      <w:lang w:val="en-US"/>
    </w:rPr>
  </w:style>
  <w:style w:type="character" w:customStyle="1" w:styleId="TitleChar">
    <w:name w:val="Title Char"/>
    <w:basedOn w:val="DefaultParagraphFont"/>
    <w:link w:val="Title"/>
    <w:rsid w:val="00941D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1D08"/>
    <w:pPr>
      <w:tabs>
        <w:tab w:val="left" w:pos="3600"/>
        <w:tab w:val="left" w:pos="3958"/>
      </w:tabs>
    </w:pPr>
  </w:style>
  <w:style w:type="paragraph" w:styleId="List">
    <w:name w:val="List"/>
    <w:basedOn w:val="BodyText"/>
    <w:next w:val="BodyText"/>
    <w:rsid w:val="00941D08"/>
    <w:pPr>
      <w:tabs>
        <w:tab w:val="left" w:pos="340"/>
      </w:tabs>
      <w:spacing w:before="60" w:after="60"/>
      <w:ind w:left="340" w:hanging="340"/>
    </w:pPr>
  </w:style>
  <w:style w:type="paragraph" w:customStyle="1" w:styleId="Note">
    <w:name w:val="Note"/>
    <w:basedOn w:val="BodyText"/>
    <w:rsid w:val="00941D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1D08"/>
    <w:pPr>
      <w:framePr w:wrap="auto" w:hAnchor="text" w:y="6049"/>
    </w:pPr>
    <w:rPr>
      <w:color w:val="000000"/>
      <w:sz w:val="40"/>
    </w:rPr>
  </w:style>
  <w:style w:type="paragraph" w:customStyle="1" w:styleId="TOCTitle">
    <w:name w:val="TOCTitle"/>
    <w:basedOn w:val="Heading1"/>
    <w:rsid w:val="00941D08"/>
    <w:pPr>
      <w:spacing w:after="240"/>
      <w:jc w:val="center"/>
      <w:outlineLvl w:val="9"/>
    </w:pPr>
    <w:rPr>
      <w:caps/>
    </w:rPr>
  </w:style>
  <w:style w:type="paragraph" w:customStyle="1" w:styleId="Version">
    <w:name w:val="Version"/>
    <w:rsid w:val="00941D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1D08"/>
    <w:pPr>
      <w:keepNext w:val="0"/>
      <w:tabs>
        <w:tab w:val="right" w:pos="4176"/>
      </w:tabs>
      <w:ind w:left="198" w:hanging="198"/>
    </w:pPr>
    <w:rPr>
      <w:rFonts w:ascii="Garamond" w:hAnsi="Garamond"/>
    </w:rPr>
  </w:style>
  <w:style w:type="paragraph" w:styleId="IndexHeading">
    <w:name w:val="index heading"/>
    <w:basedOn w:val="Normal"/>
    <w:next w:val="Index1"/>
    <w:semiHidden/>
    <w:rsid w:val="00941D08"/>
    <w:pPr>
      <w:spacing w:before="120" w:after="120"/>
    </w:pPr>
    <w:rPr>
      <w:rFonts w:ascii="Arial" w:hAnsi="Arial"/>
      <w:b/>
      <w:color w:val="918585"/>
      <w:sz w:val="24"/>
    </w:rPr>
  </w:style>
  <w:style w:type="paragraph" w:styleId="Header">
    <w:name w:val="header"/>
    <w:basedOn w:val="Normal"/>
    <w:link w:val="HeaderChar"/>
    <w:rsid w:val="00941D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1D08"/>
    <w:rPr>
      <w:rFonts w:ascii="Times New Roman" w:eastAsia="Times New Roman" w:hAnsi="Times New Roman" w:cs="Times New Roman"/>
      <w:sz w:val="16"/>
      <w:szCs w:val="20"/>
      <w:lang w:val="en-GB" w:eastAsia="en-US"/>
    </w:rPr>
  </w:style>
  <w:style w:type="paragraph" w:customStyle="1" w:styleId="Chapter">
    <w:name w:val="Chapter"/>
    <w:basedOn w:val="Normal"/>
    <w:rsid w:val="00941D08"/>
    <w:pPr>
      <w:spacing w:before="240"/>
    </w:pPr>
    <w:rPr>
      <w:rFonts w:ascii="Times New Roman" w:hAnsi="Times New Roman"/>
      <w:smallCaps/>
      <w:spacing w:val="80"/>
      <w:sz w:val="28"/>
    </w:rPr>
  </w:style>
  <w:style w:type="paragraph" w:customStyle="1" w:styleId="InChapter">
    <w:name w:val="InChapter"/>
    <w:basedOn w:val="Heading3"/>
    <w:rsid w:val="00941D08"/>
    <w:pPr>
      <w:spacing w:after="240"/>
      <w:outlineLvl w:val="9"/>
    </w:pPr>
    <w:rPr>
      <w:noProof/>
    </w:rPr>
  </w:style>
  <w:style w:type="paragraph" w:styleId="Index2">
    <w:name w:val="index 2"/>
    <w:basedOn w:val="Normal"/>
    <w:next w:val="Normal"/>
    <w:semiHidden/>
    <w:rsid w:val="00941D08"/>
    <w:pPr>
      <w:tabs>
        <w:tab w:val="right" w:pos="4176"/>
      </w:tabs>
      <w:ind w:left="568" w:hanging="284"/>
    </w:pPr>
    <w:rPr>
      <w:rFonts w:ascii="Garamond" w:hAnsi="Garamond"/>
    </w:rPr>
  </w:style>
  <w:style w:type="paragraph" w:customStyle="1" w:styleId="Byline">
    <w:name w:val="Byline"/>
    <w:rsid w:val="00941D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1D08"/>
    <w:pPr>
      <w:tabs>
        <w:tab w:val="clear" w:pos="3600"/>
        <w:tab w:val="clear" w:pos="3958"/>
      </w:tabs>
      <w:jc w:val="right"/>
    </w:pPr>
  </w:style>
  <w:style w:type="character" w:styleId="Emphasis">
    <w:name w:val="Emphasis"/>
    <w:basedOn w:val="DefaultParagraphFont"/>
    <w:qFormat/>
    <w:rsid w:val="00941D08"/>
    <w:rPr>
      <w:i/>
    </w:rPr>
  </w:style>
  <w:style w:type="paragraph" w:styleId="Caption">
    <w:name w:val="caption"/>
    <w:basedOn w:val="BodyText"/>
    <w:next w:val="Normal"/>
    <w:qFormat/>
    <w:rsid w:val="00941D08"/>
    <w:pPr>
      <w:framePr w:w="2268" w:hSpace="181" w:vSpace="181" w:wrap="around" w:vAnchor="text" w:hAnchor="page" w:x="1135" w:y="285" w:anchorLock="1"/>
    </w:pPr>
    <w:rPr>
      <w:i/>
    </w:rPr>
  </w:style>
  <w:style w:type="paragraph" w:customStyle="1" w:styleId="MiniTOCTitle">
    <w:name w:val="MiniTOCTitle"/>
    <w:basedOn w:val="Heading4"/>
    <w:rsid w:val="00941D08"/>
    <w:pPr>
      <w:spacing w:before="240"/>
      <w:outlineLvl w:val="9"/>
    </w:pPr>
    <w:rPr>
      <w:noProof/>
      <w:sz w:val="24"/>
    </w:rPr>
  </w:style>
  <w:style w:type="paragraph" w:customStyle="1" w:styleId="MiniTOCItem">
    <w:name w:val="MiniTOCItem"/>
    <w:basedOn w:val="ListBullet"/>
    <w:rsid w:val="00941D08"/>
    <w:pPr>
      <w:numPr>
        <w:numId w:val="0"/>
      </w:numPr>
      <w:tabs>
        <w:tab w:val="right" w:leader="dot" w:pos="6521"/>
      </w:tabs>
      <w:spacing w:before="0" w:after="0"/>
    </w:pPr>
  </w:style>
  <w:style w:type="paragraph" w:customStyle="1" w:styleId="TOFTitle">
    <w:name w:val="TOFTitle"/>
    <w:basedOn w:val="TOCTitle"/>
    <w:rsid w:val="00941D08"/>
  </w:style>
  <w:style w:type="paragraph" w:styleId="TableofFigures">
    <w:name w:val="table of figures"/>
    <w:basedOn w:val="Normal"/>
    <w:next w:val="Normal"/>
    <w:semiHidden/>
    <w:rsid w:val="00941D08"/>
    <w:pPr>
      <w:tabs>
        <w:tab w:val="right" w:leader="dot" w:pos="9072"/>
      </w:tabs>
      <w:ind w:left="970" w:hanging="403"/>
    </w:pPr>
    <w:rPr>
      <w:rFonts w:ascii="Times New Roman" w:hAnsi="Times New Roman"/>
      <w:b/>
    </w:rPr>
  </w:style>
  <w:style w:type="paragraph" w:styleId="ListNumber">
    <w:name w:val="List Number"/>
    <w:basedOn w:val="List"/>
    <w:rsid w:val="00941D08"/>
    <w:pPr>
      <w:numPr>
        <w:numId w:val="15"/>
      </w:numPr>
      <w:tabs>
        <w:tab w:val="clear" w:pos="340"/>
      </w:tabs>
    </w:pPr>
  </w:style>
  <w:style w:type="character" w:customStyle="1" w:styleId="WingdingSymbols">
    <w:name w:val="Wingding Symbols"/>
    <w:rsid w:val="00941D08"/>
    <w:rPr>
      <w:rFonts w:ascii="Wingdings" w:hAnsi="Wingdings"/>
    </w:rPr>
  </w:style>
  <w:style w:type="paragraph" w:customStyle="1" w:styleId="TableHeading">
    <w:name w:val="Table Heading"/>
    <w:basedOn w:val="HeadingBase"/>
    <w:rsid w:val="00941D08"/>
    <w:pPr>
      <w:keepLines/>
      <w:pBdr>
        <w:bottom w:val="single" w:sz="6" w:space="1" w:color="918585"/>
      </w:pBdr>
      <w:spacing w:before="240"/>
    </w:pPr>
  </w:style>
  <w:style w:type="character" w:customStyle="1" w:styleId="HotSpot">
    <w:name w:val="HotSpot"/>
    <w:rsid w:val="00941D08"/>
    <w:rPr>
      <w:color w:val="0033CC"/>
      <w:u w:val="none"/>
    </w:rPr>
  </w:style>
  <w:style w:type="paragraph" w:customStyle="1" w:styleId="BodyTextRight">
    <w:name w:val="Body Text Right"/>
    <w:basedOn w:val="BodyText"/>
    <w:rsid w:val="00941D08"/>
    <w:pPr>
      <w:spacing w:before="0" w:after="0"/>
      <w:jc w:val="right"/>
    </w:pPr>
  </w:style>
  <w:style w:type="paragraph" w:styleId="Index3">
    <w:name w:val="index 3"/>
    <w:basedOn w:val="ListNumber2"/>
    <w:next w:val="Normal"/>
    <w:semiHidden/>
    <w:rsid w:val="00941D08"/>
    <w:pPr>
      <w:numPr>
        <w:numId w:val="0"/>
      </w:numPr>
      <w:tabs>
        <w:tab w:val="right" w:leader="dot" w:pos="4176"/>
      </w:tabs>
    </w:pPr>
  </w:style>
  <w:style w:type="paragraph" w:styleId="ListNumber2">
    <w:name w:val="List Number 2"/>
    <w:basedOn w:val="List2"/>
    <w:rsid w:val="00941D08"/>
    <w:pPr>
      <w:numPr>
        <w:numId w:val="10"/>
      </w:numPr>
      <w:tabs>
        <w:tab w:val="clear" w:pos="1060"/>
      </w:tabs>
    </w:pPr>
  </w:style>
  <w:style w:type="paragraph" w:customStyle="1" w:styleId="MarginNote">
    <w:name w:val="Margin Note"/>
    <w:basedOn w:val="BodyText"/>
    <w:rsid w:val="00941D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1D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1D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1D08"/>
    <w:rPr>
      <w:sz w:val="32"/>
    </w:rPr>
  </w:style>
  <w:style w:type="paragraph" w:customStyle="1" w:styleId="HeadingProcedure">
    <w:name w:val="Heading Procedure"/>
    <w:basedOn w:val="HeadingBase"/>
    <w:next w:val="Normal"/>
    <w:rsid w:val="00941D08"/>
    <w:pPr>
      <w:tabs>
        <w:tab w:val="left" w:pos="0"/>
      </w:tabs>
      <w:spacing w:before="120" w:after="60"/>
    </w:pPr>
    <w:rPr>
      <w:i/>
      <w:color w:val="918585"/>
      <w:sz w:val="22"/>
    </w:rPr>
  </w:style>
  <w:style w:type="paragraph" w:customStyle="1" w:styleId="TableBodyText">
    <w:name w:val="Table Body Text"/>
    <w:basedOn w:val="BodyText"/>
    <w:rsid w:val="00941D08"/>
    <w:pPr>
      <w:spacing w:before="60" w:after="60"/>
    </w:pPr>
  </w:style>
  <w:style w:type="paragraph" w:styleId="ListContinue">
    <w:name w:val="List Continue"/>
    <w:basedOn w:val="List"/>
    <w:rsid w:val="00941D08"/>
    <w:pPr>
      <w:ind w:firstLine="0"/>
    </w:pPr>
  </w:style>
  <w:style w:type="paragraph" w:customStyle="1" w:styleId="ListNote">
    <w:name w:val="List Note"/>
    <w:basedOn w:val="List"/>
    <w:rsid w:val="00941D08"/>
    <w:pPr>
      <w:pBdr>
        <w:top w:val="single" w:sz="6" w:space="2" w:color="918585"/>
        <w:bottom w:val="single" w:sz="6" w:space="2" w:color="918585"/>
      </w:pBdr>
      <w:tabs>
        <w:tab w:val="left" w:pos="1021"/>
      </w:tabs>
      <w:ind w:firstLine="0"/>
    </w:pPr>
  </w:style>
  <w:style w:type="paragraph" w:customStyle="1" w:styleId="Warning">
    <w:name w:val="Warning"/>
    <w:basedOn w:val="BodyText"/>
    <w:rsid w:val="00941D08"/>
    <w:pPr>
      <w:shd w:val="clear" w:color="auto" w:fill="D9D9D9"/>
      <w:tabs>
        <w:tab w:val="left" w:pos="992"/>
      </w:tabs>
      <w:ind w:left="119" w:right="119"/>
    </w:pPr>
    <w:rPr>
      <w:sz w:val="20"/>
    </w:rPr>
  </w:style>
  <w:style w:type="paragraph" w:customStyle="1" w:styleId="MarginIcons">
    <w:name w:val="Margin Icons"/>
    <w:basedOn w:val="BodyText"/>
    <w:rsid w:val="00941D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1D08"/>
    <w:rPr>
      <w:rFonts w:ascii="Courier New" w:hAnsi="Courier New"/>
    </w:rPr>
  </w:style>
  <w:style w:type="paragraph" w:customStyle="1" w:styleId="NoteBullet">
    <w:name w:val="Note Bullet"/>
    <w:basedOn w:val="Note"/>
    <w:rsid w:val="00941D08"/>
    <w:pPr>
      <w:tabs>
        <w:tab w:val="clear" w:pos="680"/>
      </w:tabs>
      <w:spacing w:before="60" w:after="60"/>
    </w:pPr>
  </w:style>
  <w:style w:type="paragraph" w:customStyle="1" w:styleId="SubHeading2">
    <w:name w:val="SubHeading2"/>
    <w:basedOn w:val="HeadingBase"/>
    <w:rsid w:val="00941D08"/>
    <w:pPr>
      <w:spacing w:before="240" w:after="60"/>
    </w:pPr>
    <w:rPr>
      <w:sz w:val="20"/>
    </w:rPr>
  </w:style>
  <w:style w:type="paragraph" w:customStyle="1" w:styleId="SubHeading1">
    <w:name w:val="SubHeading1"/>
    <w:basedOn w:val="HeadingBase"/>
    <w:rsid w:val="00941D08"/>
    <w:pPr>
      <w:spacing w:before="240" w:after="60"/>
    </w:pPr>
    <w:rPr>
      <w:color w:val="918585"/>
      <w:sz w:val="22"/>
    </w:rPr>
  </w:style>
  <w:style w:type="paragraph" w:customStyle="1" w:styleId="SideHeading">
    <w:name w:val="Side Heading"/>
    <w:basedOn w:val="HeadingBase"/>
    <w:rsid w:val="00941D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1D08"/>
    <w:pPr>
      <w:tabs>
        <w:tab w:val="num" w:pos="360"/>
      </w:tabs>
    </w:pPr>
  </w:style>
  <w:style w:type="paragraph" w:styleId="PlainText">
    <w:name w:val="Plain Text"/>
    <w:basedOn w:val="Normal"/>
    <w:link w:val="PlainTextChar"/>
    <w:rsid w:val="00941D08"/>
    <w:rPr>
      <w:sz w:val="20"/>
    </w:rPr>
  </w:style>
  <w:style w:type="character" w:customStyle="1" w:styleId="PlainTextChar">
    <w:name w:val="Plain Text Char"/>
    <w:basedOn w:val="DefaultParagraphFont"/>
    <w:link w:val="PlainText"/>
    <w:rsid w:val="00941D08"/>
    <w:rPr>
      <w:rFonts w:ascii="Courier New" w:eastAsia="Times New Roman" w:hAnsi="Courier New" w:cs="Times New Roman"/>
      <w:sz w:val="20"/>
      <w:szCs w:val="20"/>
      <w:lang w:eastAsia="en-US"/>
    </w:rPr>
  </w:style>
  <w:style w:type="character" w:customStyle="1" w:styleId="MenuOption">
    <w:name w:val="Menu Option"/>
    <w:basedOn w:val="DefaultParagraphFont"/>
    <w:rsid w:val="00941D08"/>
    <w:rPr>
      <w:b/>
      <w:smallCaps/>
    </w:rPr>
  </w:style>
  <w:style w:type="paragraph" w:customStyle="1" w:styleId="TableListNumber">
    <w:name w:val="Table List Number"/>
    <w:basedOn w:val="ListNumber"/>
    <w:rsid w:val="00941D08"/>
    <w:pPr>
      <w:numPr>
        <w:numId w:val="0"/>
      </w:numPr>
    </w:pPr>
  </w:style>
  <w:style w:type="paragraph" w:styleId="TOC4">
    <w:name w:val="toc 4"/>
    <w:basedOn w:val="TOCBase"/>
    <w:next w:val="Normal"/>
    <w:semiHidden/>
    <w:rsid w:val="00941D08"/>
    <w:pPr>
      <w:tabs>
        <w:tab w:val="right" w:leader="dot" w:pos="9071"/>
      </w:tabs>
      <w:ind w:left="1701"/>
    </w:pPr>
  </w:style>
  <w:style w:type="paragraph" w:customStyle="1" w:styleId="ListAlpha">
    <w:name w:val="List Alpha"/>
    <w:basedOn w:val="List"/>
    <w:rsid w:val="00941D08"/>
    <w:pPr>
      <w:numPr>
        <w:numId w:val="9"/>
      </w:numPr>
    </w:pPr>
  </w:style>
  <w:style w:type="paragraph" w:customStyle="1" w:styleId="ListAlpha2">
    <w:name w:val="List Alpha 2"/>
    <w:basedOn w:val="List2"/>
    <w:rsid w:val="00941D08"/>
    <w:pPr>
      <w:numPr>
        <w:numId w:val="8"/>
      </w:numPr>
    </w:pPr>
  </w:style>
  <w:style w:type="paragraph" w:styleId="List2">
    <w:name w:val="List 2"/>
    <w:basedOn w:val="BodyText"/>
    <w:rsid w:val="00941D08"/>
    <w:pPr>
      <w:tabs>
        <w:tab w:val="left" w:pos="680"/>
      </w:tabs>
      <w:spacing w:before="60" w:after="60"/>
      <w:ind w:left="680" w:hanging="340"/>
    </w:pPr>
  </w:style>
  <w:style w:type="paragraph" w:styleId="List3">
    <w:name w:val="List 3"/>
    <w:basedOn w:val="BodyText"/>
    <w:rsid w:val="00941D08"/>
    <w:pPr>
      <w:tabs>
        <w:tab w:val="left" w:pos="1021"/>
      </w:tabs>
      <w:spacing w:before="60" w:after="60"/>
      <w:ind w:left="1020" w:hanging="340"/>
    </w:pPr>
  </w:style>
  <w:style w:type="paragraph" w:styleId="List4">
    <w:name w:val="List 4"/>
    <w:basedOn w:val="BodyText"/>
    <w:rsid w:val="00941D08"/>
    <w:pPr>
      <w:tabs>
        <w:tab w:val="left" w:pos="1361"/>
      </w:tabs>
      <w:spacing w:before="60" w:after="60"/>
      <w:ind w:left="1361" w:hanging="340"/>
    </w:pPr>
  </w:style>
  <w:style w:type="paragraph" w:styleId="List5">
    <w:name w:val="List 5"/>
    <w:basedOn w:val="BodyText"/>
    <w:rsid w:val="00941D08"/>
    <w:pPr>
      <w:tabs>
        <w:tab w:val="left" w:pos="1701"/>
      </w:tabs>
      <w:spacing w:before="60" w:after="60"/>
      <w:ind w:left="1701" w:hanging="340"/>
    </w:pPr>
  </w:style>
  <w:style w:type="paragraph" w:styleId="ListBullet3">
    <w:name w:val="List Bullet 3"/>
    <w:basedOn w:val="List3"/>
    <w:rsid w:val="00941D08"/>
    <w:pPr>
      <w:numPr>
        <w:numId w:val="14"/>
      </w:numPr>
      <w:tabs>
        <w:tab w:val="clear" w:pos="1021"/>
      </w:tabs>
      <w:ind w:left="1037" w:hanging="357"/>
    </w:pPr>
  </w:style>
  <w:style w:type="paragraph" w:styleId="ListBullet4">
    <w:name w:val="List Bullet 4"/>
    <w:basedOn w:val="List4"/>
    <w:rsid w:val="00941D08"/>
    <w:pPr>
      <w:numPr>
        <w:numId w:val="3"/>
      </w:numPr>
      <w:tabs>
        <w:tab w:val="clear" w:pos="1361"/>
      </w:tabs>
    </w:pPr>
  </w:style>
  <w:style w:type="paragraph" w:styleId="ListBullet5">
    <w:name w:val="List Bullet 5"/>
    <w:basedOn w:val="List5"/>
    <w:rsid w:val="00941D08"/>
    <w:pPr>
      <w:numPr>
        <w:numId w:val="4"/>
      </w:numPr>
    </w:pPr>
  </w:style>
  <w:style w:type="paragraph" w:styleId="ListContinue2">
    <w:name w:val="List Continue 2"/>
    <w:basedOn w:val="List2"/>
    <w:rsid w:val="00941D08"/>
    <w:pPr>
      <w:ind w:firstLine="0"/>
    </w:pPr>
  </w:style>
  <w:style w:type="paragraph" w:styleId="ListContinue3">
    <w:name w:val="List Continue 3"/>
    <w:basedOn w:val="List3"/>
    <w:rsid w:val="00941D08"/>
    <w:pPr>
      <w:ind w:left="1021" w:firstLine="0"/>
    </w:pPr>
  </w:style>
  <w:style w:type="paragraph" w:styleId="ListContinue4">
    <w:name w:val="List Continue 4"/>
    <w:basedOn w:val="List4"/>
    <w:rsid w:val="00941D08"/>
    <w:pPr>
      <w:ind w:firstLine="0"/>
    </w:pPr>
  </w:style>
  <w:style w:type="paragraph" w:styleId="ListContinue5">
    <w:name w:val="List Continue 5"/>
    <w:basedOn w:val="List5"/>
    <w:rsid w:val="00941D08"/>
    <w:pPr>
      <w:ind w:firstLine="0"/>
    </w:pPr>
  </w:style>
  <w:style w:type="paragraph" w:styleId="ListNumber3">
    <w:name w:val="List Number 3"/>
    <w:basedOn w:val="List3"/>
    <w:rsid w:val="00941D08"/>
    <w:pPr>
      <w:numPr>
        <w:numId w:val="5"/>
      </w:numPr>
    </w:pPr>
  </w:style>
  <w:style w:type="paragraph" w:styleId="ListNumber4">
    <w:name w:val="List Number 4"/>
    <w:basedOn w:val="List4"/>
    <w:rsid w:val="00941D08"/>
    <w:pPr>
      <w:numPr>
        <w:numId w:val="6"/>
      </w:numPr>
    </w:pPr>
  </w:style>
  <w:style w:type="paragraph" w:styleId="ListNumber5">
    <w:name w:val="List Number 5"/>
    <w:basedOn w:val="List5"/>
    <w:rsid w:val="00941D08"/>
    <w:pPr>
      <w:numPr>
        <w:numId w:val="7"/>
      </w:numPr>
    </w:pPr>
  </w:style>
  <w:style w:type="paragraph" w:styleId="BlockText">
    <w:name w:val="Block Text"/>
    <w:basedOn w:val="Normal"/>
    <w:rsid w:val="00941D08"/>
    <w:pPr>
      <w:spacing w:after="120"/>
      <w:ind w:left="1440" w:right="1440"/>
    </w:pPr>
  </w:style>
  <w:style w:type="character" w:customStyle="1" w:styleId="Subscript">
    <w:name w:val="Subscript"/>
    <w:basedOn w:val="DefaultParagraphFont"/>
    <w:rsid w:val="00941D08"/>
    <w:rPr>
      <w:sz w:val="16"/>
      <w:vertAlign w:val="subscript"/>
    </w:rPr>
  </w:style>
  <w:style w:type="character" w:customStyle="1" w:styleId="Superscript">
    <w:name w:val="Superscript"/>
    <w:basedOn w:val="DefaultParagraphFont"/>
    <w:rsid w:val="00941D08"/>
    <w:rPr>
      <w:sz w:val="16"/>
      <w:vertAlign w:val="superscript"/>
    </w:rPr>
  </w:style>
  <w:style w:type="character" w:customStyle="1" w:styleId="Symbols">
    <w:name w:val="Symbols"/>
    <w:basedOn w:val="DefaultParagraphFont"/>
    <w:rsid w:val="00941D08"/>
    <w:rPr>
      <w:rFonts w:ascii="Symbol" w:hAnsi="Symbol"/>
    </w:rPr>
  </w:style>
  <w:style w:type="character" w:customStyle="1" w:styleId="MenuOptions">
    <w:name w:val="Menu Options"/>
    <w:basedOn w:val="DefaultParagraphFont"/>
    <w:rsid w:val="00941D08"/>
    <w:rPr>
      <w:rFonts w:ascii="Arial Narrow" w:hAnsi="Arial Narrow"/>
      <w:smallCaps/>
    </w:rPr>
  </w:style>
  <w:style w:type="character" w:customStyle="1" w:styleId="Buttons">
    <w:name w:val="Buttons"/>
    <w:basedOn w:val="DefaultParagraphFont"/>
    <w:rsid w:val="00941D08"/>
    <w:rPr>
      <w:b/>
    </w:rPr>
  </w:style>
  <w:style w:type="character" w:customStyle="1" w:styleId="Underlined">
    <w:name w:val="Underlined"/>
    <w:basedOn w:val="DefaultParagraphFont"/>
    <w:rsid w:val="00941D08"/>
    <w:rPr>
      <w:u w:val="single"/>
    </w:rPr>
  </w:style>
  <w:style w:type="paragraph" w:customStyle="1" w:styleId="TableBodyTextRight">
    <w:name w:val="Table Body Text Right"/>
    <w:basedOn w:val="TableBodyText"/>
    <w:rsid w:val="00941D08"/>
    <w:pPr>
      <w:widowControl w:val="0"/>
      <w:autoSpaceDE w:val="0"/>
      <w:autoSpaceDN w:val="0"/>
      <w:adjustRightInd w:val="0"/>
      <w:jc w:val="right"/>
    </w:pPr>
    <w:rPr>
      <w:rFonts w:cs="Arial"/>
      <w:szCs w:val="18"/>
    </w:rPr>
  </w:style>
  <w:style w:type="paragraph" w:customStyle="1" w:styleId="CopyrightText">
    <w:name w:val="Copyright Text"/>
    <w:basedOn w:val="BodyText"/>
    <w:rsid w:val="00941D08"/>
    <w:rPr>
      <w:sz w:val="18"/>
    </w:rPr>
  </w:style>
  <w:style w:type="paragraph" w:customStyle="1" w:styleId="BodySmallRight">
    <w:name w:val="Body Small Right"/>
    <w:basedOn w:val="BodyTextRight"/>
    <w:rsid w:val="00941D08"/>
    <w:rPr>
      <w:sz w:val="18"/>
      <w:szCs w:val="18"/>
    </w:rPr>
  </w:style>
  <w:style w:type="paragraph" w:customStyle="1" w:styleId="MarginEdition">
    <w:name w:val="Margin Edition"/>
    <w:basedOn w:val="MarginNote"/>
    <w:rsid w:val="00941D08"/>
    <w:pPr>
      <w:spacing w:before="0" w:after="0"/>
    </w:pPr>
    <w:rPr>
      <w:rFonts w:ascii="Times New Roman" w:hAnsi="Times New Roman"/>
      <w:color w:val="999999"/>
    </w:rPr>
  </w:style>
  <w:style w:type="paragraph" w:customStyle="1" w:styleId="Spacer">
    <w:name w:val="Spacer"/>
    <w:basedOn w:val="Normal"/>
    <w:rsid w:val="00941D08"/>
    <w:rPr>
      <w:sz w:val="2"/>
      <w:szCs w:val="2"/>
    </w:rPr>
  </w:style>
  <w:style w:type="character" w:customStyle="1" w:styleId="Small">
    <w:name w:val="Small"/>
    <w:basedOn w:val="DefaultParagraphFont"/>
    <w:rsid w:val="00941D08"/>
    <w:rPr>
      <w:sz w:val="16"/>
    </w:rPr>
  </w:style>
  <w:style w:type="paragraph" w:customStyle="1" w:styleId="WideTable">
    <w:name w:val="Wide Table"/>
    <w:basedOn w:val="Normal"/>
    <w:rsid w:val="00941D08"/>
    <w:pPr>
      <w:ind w:left="-1418"/>
    </w:pPr>
    <w:rPr>
      <w:sz w:val="2"/>
      <w:szCs w:val="2"/>
    </w:rPr>
  </w:style>
  <w:style w:type="character" w:styleId="PageNumber">
    <w:name w:val="page number"/>
    <w:basedOn w:val="DefaultParagraphFont"/>
    <w:rsid w:val="00941D08"/>
  </w:style>
  <w:style w:type="paragraph" w:styleId="Quote">
    <w:name w:val="Quote"/>
    <w:basedOn w:val="Heading1"/>
    <w:link w:val="QuoteChar"/>
    <w:qFormat/>
    <w:rsid w:val="00941D08"/>
    <w:rPr>
      <w:b w:val="0"/>
      <w:sz w:val="72"/>
      <w:szCs w:val="72"/>
      <w:lang w:val="en-NZ"/>
    </w:rPr>
  </w:style>
  <w:style w:type="character" w:customStyle="1" w:styleId="QuoteChar">
    <w:name w:val="Quote Char"/>
    <w:basedOn w:val="DefaultParagraphFont"/>
    <w:link w:val="Quote"/>
    <w:rsid w:val="00941D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1D08"/>
    <w:pPr>
      <w:pageBreakBefore/>
    </w:pPr>
  </w:style>
  <w:style w:type="paragraph" w:customStyle="1" w:styleId="Border">
    <w:name w:val="Border"/>
    <w:basedOn w:val="Normal"/>
    <w:qFormat/>
    <w:rsid w:val="00941D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1D08"/>
    <w:rPr>
      <w:b/>
      <w:bCs/>
      <w:i/>
      <w:iCs/>
      <w:color w:val="auto"/>
    </w:rPr>
  </w:style>
  <w:style w:type="paragraph" w:styleId="IntenseQuote">
    <w:name w:val="Intense Quote"/>
    <w:basedOn w:val="Normal"/>
    <w:next w:val="Normal"/>
    <w:link w:val="IntenseQuoteChar"/>
    <w:uiPriority w:val="30"/>
    <w:qFormat/>
    <w:rsid w:val="00941D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1D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1D08"/>
    <w:rPr>
      <w:smallCaps/>
      <w:color w:val="auto"/>
      <w:u w:val="single"/>
    </w:rPr>
  </w:style>
  <w:style w:type="character" w:styleId="IntenseReference">
    <w:name w:val="Intense Reference"/>
    <w:basedOn w:val="DefaultParagraphFont"/>
    <w:uiPriority w:val="32"/>
    <w:qFormat/>
    <w:rsid w:val="00941D08"/>
    <w:rPr>
      <w:b/>
      <w:bCs/>
      <w:smallCaps/>
      <w:color w:val="auto"/>
      <w:spacing w:val="5"/>
      <w:u w:val="single"/>
    </w:rPr>
  </w:style>
  <w:style w:type="paragraph" w:customStyle="1" w:styleId="2ColumnHeading">
    <w:name w:val="2Column Heading"/>
    <w:basedOn w:val="BodyText"/>
    <w:qFormat/>
    <w:rsid w:val="00941D08"/>
    <w:pPr>
      <w:spacing w:after="60"/>
      <w:ind w:left="-2268"/>
    </w:pPr>
    <w:rPr>
      <w:b/>
    </w:rPr>
  </w:style>
  <w:style w:type="paragraph" w:customStyle="1" w:styleId="Heading1TOC">
    <w:name w:val="Heading1 TOC"/>
    <w:basedOn w:val="Normal"/>
    <w:qFormat/>
    <w:rsid w:val="00941D08"/>
    <w:pPr>
      <w:spacing w:before="240" w:after="120"/>
    </w:pPr>
    <w:rPr>
      <w:rFonts w:ascii="Times New Roman" w:hAnsi="Times New Roman"/>
      <w:b/>
      <w:sz w:val="32"/>
    </w:rPr>
  </w:style>
  <w:style w:type="paragraph" w:customStyle="1" w:styleId="Heading2TOC">
    <w:name w:val="Heading2 TOC"/>
    <w:basedOn w:val="Normal"/>
    <w:qFormat/>
    <w:rsid w:val="00941D08"/>
    <w:pPr>
      <w:spacing w:before="240" w:after="60"/>
    </w:pPr>
    <w:rPr>
      <w:rFonts w:ascii="Times New Roman" w:hAnsi="Times New Roman"/>
      <w:b/>
      <w:sz w:val="28"/>
    </w:rPr>
  </w:style>
  <w:style w:type="character" w:customStyle="1" w:styleId="Underline">
    <w:name w:val="Underline"/>
    <w:basedOn w:val="DefaultParagraphFont"/>
    <w:qFormat/>
    <w:rsid w:val="00941D08"/>
    <w:rPr>
      <w:u w:val="single"/>
    </w:rPr>
  </w:style>
  <w:style w:type="character" w:customStyle="1" w:styleId="BoldandItalics">
    <w:name w:val="Bold and Italics"/>
    <w:qFormat/>
    <w:rsid w:val="00941D08"/>
    <w:rPr>
      <w:b/>
      <w:i/>
      <w:u w:val="none"/>
    </w:rPr>
  </w:style>
  <w:style w:type="paragraph" w:styleId="BalloonText">
    <w:name w:val="Balloon Text"/>
    <w:basedOn w:val="Normal"/>
    <w:link w:val="BalloonTextChar"/>
    <w:rsid w:val="00941D08"/>
    <w:rPr>
      <w:rFonts w:ascii="Tahoma" w:hAnsi="Tahoma" w:cs="Tahoma"/>
      <w:sz w:val="16"/>
      <w:szCs w:val="16"/>
    </w:rPr>
  </w:style>
  <w:style w:type="character" w:customStyle="1" w:styleId="BalloonTextChar">
    <w:name w:val="Balloon Text Char"/>
    <w:basedOn w:val="DefaultParagraphFont"/>
    <w:link w:val="BalloonText"/>
    <w:rsid w:val="00941D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1D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1D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1D08"/>
    <w:rPr>
      <w:b/>
      <w:color w:val="660033"/>
      <w:spacing w:val="0"/>
    </w:rPr>
  </w:style>
  <w:style w:type="paragraph" w:customStyle="1" w:styleId="Nameditemlist">
    <w:name w:val="Named item list"/>
    <w:basedOn w:val="BodyText"/>
    <w:qFormat/>
    <w:rsid w:val="00941D08"/>
    <w:pPr>
      <w:tabs>
        <w:tab w:val="left" w:pos="2835"/>
      </w:tabs>
      <w:ind w:left="2835" w:hanging="2835"/>
    </w:pPr>
  </w:style>
  <w:style w:type="paragraph" w:customStyle="1" w:styleId="BodyTextnopadding">
    <w:name w:val="Body Text no padding"/>
    <w:basedOn w:val="BodyText"/>
    <w:qFormat/>
    <w:rsid w:val="00941D08"/>
    <w:pPr>
      <w:spacing w:before="0" w:after="0"/>
    </w:pPr>
  </w:style>
  <w:style w:type="paragraph" w:customStyle="1" w:styleId="BodyTextBold">
    <w:name w:val="Body Text Bold"/>
    <w:basedOn w:val="BodyText"/>
    <w:qFormat/>
    <w:rsid w:val="00941D08"/>
    <w:rPr>
      <w:b/>
    </w:rPr>
  </w:style>
  <w:style w:type="character" w:styleId="Hyperlink">
    <w:name w:val="Hyperlink"/>
    <w:basedOn w:val="DefaultParagraphFont"/>
    <w:uiPriority w:val="99"/>
    <w:unhideWhenUsed/>
    <w:rsid w:val="00D925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1391</Words>
  <Characters>9181</Characters>
  <Application>Microsoft Office Word</Application>
  <DocSecurity>0</DocSecurity>
  <Lines>286</Lines>
  <Paragraphs>146</Paragraphs>
  <ScaleCrop>false</ScaleCrop>
  <Company>Author-it Software Corporation Ltd.</Company>
  <LinksUpToDate>false</LinksUpToDate>
  <CharactersWithSpaces>10426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TLIO5020 Advise on and manage security and safety in international freight transport</dc:title>
  <dc:subject>Approved</dc:subject>
  <dc:creator>Industry Skills Australia</dc:creator>
  <cp:keywords>Release: 2</cp:keywords>
  <dc:description>Review Date: 12 April 2008</dc:description>
  <cp:lastModifiedBy>HSD_TPCMSd.prod</cp:lastModifiedBy>
  <cp:revision>3</cp:revision>
  <dcterms:created xsi:type="dcterms:W3CDTF">2025-03-02T00:04:00Z</dcterms:created>
  <dcterms:modified xsi:type="dcterms:W3CDTF">2025-03-02T00:04:00Z</dcterms:modified>
</cp:coreProperties>
</file>