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6536" w:rsidP="004A6536">
      <w:pPr>
        <w:pStyle w:val="Title"/>
      </w:pPr>
      <w:r>
        <w:fldChar w:fldCharType="begin"/>
      </w:r>
      <w:r>
        <w:instrText xml:space="preserve"> TITLE   \* MERGEFORMAT </w:instrText>
      </w:r>
      <w:r>
        <w:fldChar w:fldCharType="separate"/>
      </w:r>
      <w:r>
        <w:t>Assessment Requirements for TLIO5017 Manage security of storage facilities</w:t>
      </w:r>
      <w:r>
        <w:fldChar w:fldCharType="end"/>
      </w:r>
    </w:p>
    <w:p w:rsidR="004A6536" w:rsidP="004A6536">
      <w:pPr>
        <w:pStyle w:val="Version"/>
        <w:sectPr w:rsidSect="00862A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2A1F" w:rsidP="00862A1F">
      <w:pPr>
        <w:pStyle w:val="SuperHeading"/>
      </w:pPr>
      <w:r w:rsidRPr="00862A1F">
        <w:t>Assessment Requirements for TLIO5017 Manage security of storage facilities</w:t>
      </w:r>
    </w:p>
    <w:p w:rsidR="00000000" w:rsidRPr="00862A1F" w:rsidP="00862A1F">
      <w:pPr>
        <w:pStyle w:val="Heading1"/>
      </w:pPr>
      <w:bookmarkStart w:id="1" w:name="O_741325"/>
      <w:bookmarkEnd w:id="1"/>
      <w:r w:rsidRPr="00862A1F">
        <w:t>Modification History</w:t>
      </w:r>
    </w:p>
    <w:p w:rsidR="004A6536" w:rsidP="004A6536">
      <w:pPr>
        <w:pStyle w:val="BodyText"/>
      </w:pPr>
      <w:r w:rsidRPr="00862A1F">
        <w:t>Release 1. This is the first release of this unit of competency in the TLI Transport and Logistics Training Package.</w:t>
      </w:r>
    </w:p>
    <w:p w:rsidR="00000000" w:rsidRPr="00862A1F" w:rsidP="00862A1F">
      <w:pPr>
        <w:pStyle w:val="Heading1"/>
      </w:pPr>
      <w:bookmarkStart w:id="2" w:name="O_741326"/>
      <w:bookmarkEnd w:id="2"/>
      <w:r w:rsidRPr="00862A1F">
        <w:t>Performance Evidence</w:t>
      </w:r>
    </w:p>
    <w:tbl>
      <w:tblPr>
        <w:tblW w:w="0" w:type="auto"/>
        <w:tblCellMar>
          <w:left w:w="62" w:type="dxa"/>
          <w:right w:w="62" w:type="dxa"/>
        </w:tblCellMar>
        <w:tblLook w:val="0000"/>
      </w:tblPr>
      <w:tblGrid>
        <w:gridCol w:w="9196"/>
      </w:tblGrid>
      <w:tr w:rsidTr="004A6536">
        <w:tblPrEx>
          <w:tblW w:w="0" w:type="auto"/>
          <w:tblCellMar>
            <w:left w:w="62" w:type="dxa"/>
            <w:right w:w="62" w:type="dxa"/>
          </w:tblCellMar>
          <w:tblLook w:val="0000"/>
        </w:tblPrEx>
        <w:trPr>
          <w:trHeight w:val="997"/>
        </w:trPr>
        <w:tc>
          <w:tcPr>
            <w:tcW w:w="0" w:type="auto"/>
            <w:tcBorders>
              <w:top w:val="nil"/>
              <w:left w:val="nil"/>
              <w:bottom w:val="nil"/>
              <w:right w:val="nil"/>
            </w:tcBorders>
            <w:tcMar>
              <w:top w:w="0" w:type="dxa"/>
              <w:left w:w="62" w:type="dxa"/>
              <w:bottom w:w="0" w:type="dxa"/>
              <w:right w:w="62" w:type="dxa"/>
            </w:tcMar>
          </w:tcPr>
          <w:p w:rsidR="00000000" w:rsidP="00862A1F">
            <w:pPr>
              <w:pStyle w:val="BodyText"/>
              <w:rPr>
                <w:lang w:val="en-NZ"/>
              </w:rPr>
            </w:pPr>
            <w:r w:rsidRPr="00862A1F">
              <w:t>Evidence required to demonstrate competence in this unit must be relevant to and satisfy all of the requirements of the elements and performance criteria on at least one occasion and include:</w:t>
            </w:r>
          </w:p>
        </w:tc>
      </w:tr>
      <w:tr w:rsidTr="004A6536">
        <w:tblPrEx>
          <w:tblW w:w="0" w:type="auto"/>
          <w:tblCellMar>
            <w:left w:w="62" w:type="dxa"/>
            <w:right w:w="62" w:type="dxa"/>
          </w:tblCellMar>
          <w:tblLook w:val="0000"/>
        </w:tblPrEx>
        <w:trPr>
          <w:trHeight w:val="2317"/>
        </w:trPr>
        <w:tc>
          <w:tcPr>
            <w:tcW w:w="0" w:type="auto"/>
            <w:tcBorders>
              <w:top w:val="nil"/>
              <w:left w:val="nil"/>
              <w:bottom w:val="nil"/>
              <w:right w:val="nil"/>
            </w:tcBorders>
            <w:tcMar>
              <w:top w:w="0" w:type="dxa"/>
              <w:left w:w="62" w:type="dxa"/>
              <w:bottom w:w="0" w:type="dxa"/>
              <w:right w:w="62" w:type="dxa"/>
            </w:tcMar>
          </w:tcPr>
          <w:p w:rsidR="00000000" w:rsidRPr="00862A1F" w:rsidP="00862A1F">
            <w:pPr>
              <w:pStyle w:val="ListBullet"/>
            </w:pPr>
            <w:r w:rsidRPr="00862A1F">
              <w:t>applying relevant legislation and workpla</w:t>
            </w:r>
            <w:r w:rsidRPr="00862A1F">
              <w:t>ce procedures</w:t>
            </w:r>
          </w:p>
          <w:p w:rsidR="00000000" w:rsidRPr="00862A1F" w:rsidP="00862A1F">
            <w:pPr>
              <w:pStyle w:val="ListBullet"/>
            </w:pPr>
            <w:r w:rsidRPr="00862A1F">
              <w:t>assessing, implementing, monitoring and reviewing security plan</w:t>
            </w:r>
          </w:p>
          <w:p w:rsidR="00000000" w:rsidRPr="00862A1F" w:rsidP="00862A1F">
            <w:pPr>
              <w:pStyle w:val="ListBullet"/>
            </w:pPr>
            <w:r w:rsidRPr="00862A1F">
              <w:t>communicating effectively with others when completing work activities to ensure security approaches are understood and implemented</w:t>
            </w:r>
          </w:p>
          <w:p w:rsidR="00000000" w:rsidRPr="00862A1F" w:rsidP="00862A1F">
            <w:pPr>
              <w:pStyle w:val="ListBullet"/>
            </w:pPr>
            <w:r w:rsidRPr="00862A1F">
              <w:t>completing documentation related to work activi</w:t>
            </w:r>
            <w:r w:rsidRPr="00862A1F">
              <w:t>ties including documentation of loss, damage or other security issues</w:t>
            </w:r>
          </w:p>
          <w:p w:rsidR="00000000" w:rsidRPr="00862A1F" w:rsidP="00862A1F">
            <w:pPr>
              <w:pStyle w:val="ListBullet"/>
            </w:pPr>
            <w:r w:rsidRPr="00862A1F">
              <w:t>monitoring performance of equipment or technology designed to enhance security</w:t>
            </w:r>
          </w:p>
          <w:p w:rsidR="00000000" w:rsidRPr="00862A1F" w:rsidP="00862A1F">
            <w:pPr>
              <w:pStyle w:val="ListBullet"/>
            </w:pPr>
            <w:r w:rsidRPr="00862A1F">
              <w:t>monitoring work activities in terms of planned schedule</w:t>
            </w:r>
          </w:p>
          <w:p w:rsidR="00000000" w:rsidRPr="00862A1F" w:rsidP="00862A1F">
            <w:pPr>
              <w:pStyle w:val="ListBullet"/>
            </w:pPr>
            <w:r w:rsidRPr="00862A1F">
              <w:t>working collaboratively with others to enhance security awareness.</w:t>
            </w:r>
          </w:p>
        </w:tc>
      </w:tr>
    </w:tbl>
    <w:p w:rsidR="00000000" w:rsidRPr="00862A1F" w:rsidP="00862A1F">
      <w:pPr>
        <w:pStyle w:val="BodyText"/>
      </w:pPr>
    </w:p>
    <w:p w:rsidR="00000000" w:rsidRPr="00862A1F" w:rsidP="00862A1F">
      <w:pPr>
        <w:pStyle w:val="AllowPageBreak"/>
      </w:pPr>
    </w:p>
    <w:p w:rsidR="00000000" w:rsidRPr="00862A1F" w:rsidP="00862A1F">
      <w:pPr>
        <w:pStyle w:val="Heading1"/>
      </w:pPr>
      <w:bookmarkStart w:id="3" w:name="O_741327"/>
      <w:bookmarkEnd w:id="3"/>
      <w:r w:rsidRPr="00862A1F">
        <w:t>Knowledge Evidence</w:t>
      </w:r>
    </w:p>
    <w:tbl>
      <w:tblPr>
        <w:tblW w:w="0" w:type="auto"/>
        <w:tblCellMar>
          <w:left w:w="62" w:type="dxa"/>
          <w:right w:w="62" w:type="dxa"/>
        </w:tblCellMar>
        <w:tblLook w:val="0000"/>
      </w:tblPr>
      <w:tblGrid>
        <w:gridCol w:w="9196"/>
      </w:tblGrid>
      <w:tr w:rsidTr="004A6536">
        <w:tblPrEx>
          <w:tblW w:w="0" w:type="auto"/>
          <w:tblCellMar>
            <w:left w:w="62" w:type="dxa"/>
            <w:right w:w="62" w:type="dxa"/>
          </w:tblCellMar>
          <w:tblLook w:val="0000"/>
        </w:tblPrEx>
        <w:trPr>
          <w:trHeight w:val="958"/>
        </w:trPr>
        <w:tc>
          <w:tcPr>
            <w:tcW w:w="0" w:type="auto"/>
            <w:tcBorders>
              <w:top w:val="nil"/>
              <w:left w:val="nil"/>
              <w:bottom w:val="nil"/>
              <w:right w:val="nil"/>
            </w:tcBorders>
            <w:tcMar>
              <w:top w:w="0" w:type="dxa"/>
              <w:left w:w="62" w:type="dxa"/>
              <w:bottom w:w="0" w:type="dxa"/>
              <w:right w:w="62" w:type="dxa"/>
            </w:tcMar>
          </w:tcPr>
          <w:p w:rsidR="00000000" w:rsidP="00862A1F">
            <w:pPr>
              <w:pStyle w:val="BodyText"/>
              <w:rPr>
                <w:lang w:val="en-NZ"/>
              </w:rPr>
            </w:pPr>
            <w:r w:rsidRPr="00862A1F">
              <w:t>Evidence required to demonstrate competence in this unit must be relevant to and satisfy all of the requirements of the elements and performance criter</w:t>
            </w:r>
            <w:r w:rsidRPr="00862A1F">
              <w:t>ia and include knowledge of:</w:t>
            </w:r>
          </w:p>
        </w:tc>
      </w:tr>
      <w:tr w:rsidTr="004A6536">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862A1F" w:rsidP="00862A1F">
            <w:pPr>
              <w:pStyle w:val="ListBullet2"/>
            </w:pPr>
            <w:r w:rsidRPr="00862A1F">
              <w:t>business policies for security provision, including out-sourcing components of operations and engaging additional resources</w:t>
            </w:r>
          </w:p>
          <w:p w:rsidR="00000000" w:rsidRPr="00862A1F" w:rsidP="00862A1F">
            <w:pPr>
              <w:pStyle w:val="ListBullet2"/>
            </w:pPr>
            <w:r w:rsidRPr="00862A1F">
              <w:t>focus of operation of security systems, resources, management and workplace operating systems</w:t>
            </w:r>
          </w:p>
          <w:p w:rsidR="00000000" w:rsidRPr="00862A1F" w:rsidP="00862A1F">
            <w:pPr>
              <w:pStyle w:val="ListBullet2"/>
            </w:pPr>
            <w:r w:rsidRPr="00862A1F">
              <w:t>licence and permit requirements relevant to security procedures</w:t>
            </w:r>
          </w:p>
          <w:p w:rsidR="00000000" w:rsidRPr="00862A1F" w:rsidP="00862A1F">
            <w:pPr>
              <w:pStyle w:val="ListBullet2"/>
            </w:pPr>
            <w:r w:rsidRPr="00862A1F">
              <w:t>problems that may occur when planning and managing security procedures and action that can be taken to resolve these problems</w:t>
            </w:r>
          </w:p>
          <w:p w:rsidR="00000000" w:rsidRPr="00862A1F" w:rsidP="00862A1F">
            <w:pPr>
              <w:pStyle w:val="ListBullet2"/>
            </w:pPr>
            <w:r w:rsidRPr="00862A1F">
              <w:t>regulations, codes of practice and legislative requirements releva</w:t>
            </w:r>
            <w:r w:rsidRPr="00862A1F">
              <w:t xml:space="preserve">nt to planning and managing workplace security procedures </w:t>
            </w:r>
          </w:p>
          <w:p w:rsidR="00000000" w:rsidRPr="00862A1F" w:rsidP="00862A1F">
            <w:pPr>
              <w:pStyle w:val="ListBullet2"/>
            </w:pPr>
            <w:r w:rsidRPr="00862A1F">
              <w:t>relevant Australian standards and certification requirements</w:t>
            </w:r>
          </w:p>
          <w:p w:rsidR="00000000" w:rsidRPr="00862A1F" w:rsidP="00862A1F">
            <w:pPr>
              <w:pStyle w:val="ListBullet2"/>
            </w:pPr>
            <w:r w:rsidRPr="00862A1F">
              <w:t>resource availability including the competencies of individuals in the team/group</w:t>
            </w:r>
          </w:p>
          <w:p w:rsidR="00000000" w:rsidRPr="00862A1F" w:rsidP="00862A1F">
            <w:pPr>
              <w:pStyle w:val="ListBullet2"/>
            </w:pPr>
            <w:r w:rsidRPr="00862A1F">
              <w:t>risks and hazards related to planning and managing sec</w:t>
            </w:r>
            <w:r w:rsidRPr="00862A1F">
              <w:t xml:space="preserve">urity procedures and ways of controlling these risks </w:t>
            </w:r>
          </w:p>
          <w:p w:rsidR="00000000" w:rsidRPr="00862A1F" w:rsidP="00862A1F">
            <w:pPr>
              <w:pStyle w:val="ListBullet2"/>
            </w:pPr>
            <w:r w:rsidRPr="00862A1F">
              <w:t>workplace procedures for planning and managing security procedures.</w:t>
            </w:r>
          </w:p>
        </w:tc>
      </w:tr>
    </w:tbl>
    <w:p w:rsidR="00000000" w:rsidRPr="00862A1F" w:rsidP="00862A1F">
      <w:pPr>
        <w:pStyle w:val="BodyText"/>
      </w:pPr>
    </w:p>
    <w:p w:rsidR="00000000" w:rsidRPr="00862A1F" w:rsidP="00862A1F">
      <w:pPr>
        <w:pStyle w:val="AllowPageBreak"/>
      </w:pPr>
    </w:p>
    <w:p w:rsidR="00000000" w:rsidRPr="00862A1F" w:rsidP="00862A1F">
      <w:pPr>
        <w:pStyle w:val="Heading1"/>
      </w:pPr>
      <w:bookmarkStart w:id="4" w:name="O_741328"/>
      <w:bookmarkEnd w:id="4"/>
      <w:r w:rsidRPr="00862A1F">
        <w:t>Assessment Conditions</w:t>
      </w:r>
    </w:p>
    <w:p w:rsidR="00000000" w:rsidRPr="00862A1F" w:rsidP="004A6536">
      <w:pPr>
        <w:pStyle w:val="BodyText"/>
      </w:pPr>
      <w:r w:rsidRPr="00862A1F">
        <w:t>As a minimum, asse</w:t>
      </w:r>
      <w:r w:rsidRPr="00862A1F">
        <w:t xml:space="preserve">ssors must satisfy applicable regulatory requirements, which include requirements in the Standards for Registered Training Organisations, current at the time of assessment. </w:t>
      </w:r>
    </w:p>
    <w:p w:rsidR="00000000" w:rsidRPr="00862A1F" w:rsidP="004A6536">
      <w:pPr>
        <w:pStyle w:val="BodyText"/>
      </w:pPr>
      <w:r w:rsidRPr="00862A1F">
        <w:t>As a minimum, assessment must satisfy applicable regulatory requirements, which in</w:t>
      </w:r>
      <w:r w:rsidRPr="00862A1F">
        <w:t>clude requirements in the Standards for Registered Training Organisations, current at the time of assessment.</w:t>
      </w:r>
    </w:p>
    <w:p w:rsidR="00000000" w:rsidRPr="00862A1F" w:rsidP="004A6536">
      <w:pPr>
        <w:pStyle w:val="BodyText"/>
      </w:pPr>
      <w:r w:rsidRPr="00862A1F">
        <w:t>Assessment must occur in workplace operational situations where it is appropriate to do so; where this is not appropriate, assessment must occur i</w:t>
      </w:r>
      <w:r w:rsidRPr="00862A1F">
        <w:t xml:space="preserve">n simulated workplace operational situations that replicate workplace conditions. </w:t>
      </w:r>
    </w:p>
    <w:p w:rsidR="00000000" w:rsidRPr="00862A1F" w:rsidP="004A6536">
      <w:pPr>
        <w:pStyle w:val="BodyText"/>
      </w:pPr>
      <w:r w:rsidRPr="00862A1F">
        <w:t>Assessment processes and techniques must be appropriate to the language, literacy and numeracy requirements of the work being performed and the needs of the candidate.</w:t>
      </w:r>
    </w:p>
    <w:p w:rsidR="00000000" w:rsidRPr="00862A1F" w:rsidP="004A6536">
      <w:pPr>
        <w:pStyle w:val="BodyText"/>
      </w:pPr>
      <w:r w:rsidRPr="00862A1F">
        <w:t>Resou</w:t>
      </w:r>
      <w:r w:rsidRPr="00862A1F">
        <w:t>rces for assessment include:</w:t>
      </w:r>
    </w:p>
    <w:p w:rsidR="00000000" w:rsidRPr="00862A1F" w:rsidP="00862A1F">
      <w:pPr>
        <w:pStyle w:val="ListBullet2"/>
      </w:pPr>
      <w:r w:rsidRPr="00862A1F">
        <w:t>a range of relevant exercises, case studies and/or other simulations</w:t>
      </w:r>
    </w:p>
    <w:p w:rsidR="00000000" w:rsidRPr="00862A1F" w:rsidP="00862A1F">
      <w:pPr>
        <w:pStyle w:val="ListBullet2"/>
      </w:pPr>
      <w:r w:rsidRPr="00862A1F">
        <w:t xml:space="preserve">relevant and appropriate materials, tools, equipment and personal protective equipment currently used in industry </w:t>
      </w:r>
    </w:p>
    <w:p w:rsidR="004A6536" w:rsidP="00862A1F">
      <w:pPr>
        <w:pStyle w:val="ListBullet2"/>
      </w:pPr>
      <w:r w:rsidRPr="00862A1F">
        <w:t>applicable documentation including workpla</w:t>
      </w:r>
      <w:r w:rsidRPr="00862A1F">
        <w:t>ce procedures, regulations, codes of practice and operation manuals.</w:t>
      </w:r>
    </w:p>
    <w:p w:rsidR="004A6536" w:rsidP="00862A1F">
      <w:pPr>
        <w:pStyle w:val="ListBullet2"/>
      </w:pPr>
    </w:p>
    <w:p w:rsidR="00000000" w:rsidRPr="00862A1F" w:rsidP="00862A1F">
      <w:pPr>
        <w:pStyle w:val="Heading1"/>
      </w:pPr>
      <w:bookmarkStart w:id="5" w:name="O_741331"/>
      <w:bookmarkEnd w:id="5"/>
      <w:r w:rsidRPr="00862A1F">
        <w:t>Links</w:t>
      </w:r>
    </w:p>
    <w:p w:rsidR="00000000" w:rsidRPr="00862A1F" w:rsidP="004A6536">
      <w:pPr>
        <w:pStyle w:val="BodyText"/>
      </w:pPr>
      <w:r w:rsidRPr="00862A1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315BC">
        <w:rPr>
          <w:rStyle w:val="Hyperlink"/>
        </w:rPr>
        <w:t>https://vetnet.gov.au/Pages/TrainingDocs.aspx?q=df441c6e-213d-43e3-874c-0b3f7036d851</w:t>
      </w:r>
      <w:r>
        <w:fldChar w:fldCharType="end"/>
      </w:r>
    </w:p>
    <w:p w:rsidR="00000000" w:rsidRPr="00862A1F" w:rsidP="00862A1F"/>
    <w:sectPr w:rsidSect="00862A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A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A1F" w:rsidRPr="004A6536" w:rsidP="004A65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A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536" w:rsidP="00862A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A6536" w:rsidP="00862A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A6536" w:rsidP="00862A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A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5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2A1F" w:rsidRPr="004A6536" w:rsidP="004A65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A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536" w:rsidRPr="002D2AF8" w:rsidP="00862A1F">
    <w:pPr>
      <w:pStyle w:val="Header"/>
      <w:framePr w:wrap="around"/>
    </w:pPr>
    <w:r>
      <w:fldChar w:fldCharType="begin"/>
    </w:r>
    <w:r>
      <w:instrText xml:space="preserve"> TITLE   \* MERGEFORMAT </w:instrText>
    </w:r>
    <w:r>
      <w:fldChar w:fldCharType="separate"/>
    </w:r>
    <w:r>
      <w:t>Assessment Requirements for TLIO5017 Manage security of storage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4A6536" w:rsidP="00862A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140A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82DD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9C30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A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2A1F"/>
    <w:pPr>
      <w:spacing w:before="360" w:after="60"/>
      <w:outlineLvl w:val="0"/>
    </w:pPr>
    <w:rPr>
      <w:sz w:val="32"/>
    </w:rPr>
  </w:style>
  <w:style w:type="paragraph" w:styleId="Heading2">
    <w:name w:val="heading 2"/>
    <w:basedOn w:val="HeadingBase"/>
    <w:next w:val="BodyText"/>
    <w:link w:val="Heading2Char"/>
    <w:qFormat/>
    <w:rsid w:val="00862A1F"/>
    <w:pPr>
      <w:keepLines/>
      <w:spacing w:before="240" w:after="120"/>
      <w:outlineLvl w:val="1"/>
    </w:pPr>
    <w:rPr>
      <w:sz w:val="28"/>
      <w:szCs w:val="40"/>
    </w:rPr>
  </w:style>
  <w:style w:type="paragraph" w:styleId="Heading3">
    <w:name w:val="heading 3"/>
    <w:basedOn w:val="HeadingBase"/>
    <w:next w:val="BodyText"/>
    <w:link w:val="Heading3Char"/>
    <w:qFormat/>
    <w:rsid w:val="00862A1F"/>
    <w:pPr>
      <w:spacing w:before="180" w:after="120"/>
      <w:outlineLvl w:val="2"/>
    </w:pPr>
    <w:rPr>
      <w:spacing w:val="-10"/>
      <w:kern w:val="32"/>
    </w:rPr>
  </w:style>
  <w:style w:type="paragraph" w:styleId="Heading4">
    <w:name w:val="heading 4"/>
    <w:basedOn w:val="HeadingBase"/>
    <w:next w:val="BodyText"/>
    <w:link w:val="Heading4Char"/>
    <w:qFormat/>
    <w:rsid w:val="00862A1F"/>
    <w:pPr>
      <w:spacing w:before="160" w:after="120"/>
      <w:outlineLvl w:val="3"/>
    </w:pPr>
    <w:rPr>
      <w:sz w:val="22"/>
    </w:rPr>
  </w:style>
  <w:style w:type="paragraph" w:styleId="Heading5">
    <w:name w:val="heading 5"/>
    <w:basedOn w:val="HeadingBase"/>
    <w:next w:val="Normal"/>
    <w:link w:val="Heading5Char"/>
    <w:qFormat/>
    <w:rsid w:val="00862A1F"/>
    <w:pPr>
      <w:spacing w:before="80"/>
      <w:outlineLvl w:val="4"/>
    </w:pPr>
    <w:rPr>
      <w:color w:val="918585"/>
      <w:sz w:val="20"/>
    </w:rPr>
  </w:style>
  <w:style w:type="paragraph" w:styleId="Heading6">
    <w:name w:val="heading 6"/>
    <w:basedOn w:val="HeadingBase"/>
    <w:next w:val="Normal"/>
    <w:link w:val="Heading6Char"/>
    <w:qFormat/>
    <w:rsid w:val="00862A1F"/>
    <w:pPr>
      <w:spacing w:before="60"/>
      <w:outlineLvl w:val="5"/>
    </w:pPr>
    <w:rPr>
      <w:color w:val="918585"/>
      <w:sz w:val="20"/>
    </w:rPr>
  </w:style>
  <w:style w:type="paragraph" w:styleId="Heading7">
    <w:name w:val="heading 7"/>
    <w:basedOn w:val="Normal"/>
    <w:next w:val="Normal"/>
    <w:link w:val="Heading7Char"/>
    <w:qFormat/>
    <w:rsid w:val="00862A1F"/>
    <w:pPr>
      <w:ind w:left="720"/>
      <w:outlineLvl w:val="6"/>
    </w:pPr>
    <w:rPr>
      <w:i/>
    </w:rPr>
  </w:style>
  <w:style w:type="paragraph" w:styleId="Heading8">
    <w:name w:val="heading 8"/>
    <w:basedOn w:val="Normal"/>
    <w:next w:val="Normal"/>
    <w:link w:val="Heading8Char"/>
    <w:qFormat/>
    <w:rsid w:val="00862A1F"/>
    <w:pPr>
      <w:ind w:left="720"/>
      <w:outlineLvl w:val="7"/>
    </w:pPr>
    <w:rPr>
      <w:i/>
    </w:rPr>
  </w:style>
  <w:style w:type="paragraph" w:styleId="Heading9">
    <w:name w:val="heading 9"/>
    <w:basedOn w:val="Normal"/>
    <w:next w:val="Normal"/>
    <w:link w:val="Heading9Char"/>
    <w:qFormat/>
    <w:rsid w:val="00862A1F"/>
    <w:pPr>
      <w:ind w:left="720"/>
      <w:outlineLvl w:val="8"/>
    </w:pPr>
    <w:rPr>
      <w:i/>
    </w:rPr>
  </w:style>
  <w:style w:type="character" w:default="1" w:styleId="DefaultParagraphFont">
    <w:name w:val="Default Paragraph Font"/>
    <w:uiPriority w:val="1"/>
    <w:unhideWhenUsed/>
    <w:rsid w:val="00862A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2A1F"/>
  </w:style>
  <w:style w:type="character" w:customStyle="1" w:styleId="Heading1Char">
    <w:name w:val="Heading 1 Char"/>
    <w:basedOn w:val="DefaultParagraphFont"/>
    <w:link w:val="Heading1"/>
    <w:rsid w:val="00862A1F"/>
    <w:rPr>
      <w:rFonts w:ascii="Times New Roman" w:eastAsia="Times New Roman" w:hAnsi="Times New Roman" w:cs="Times New Roman"/>
      <w:b/>
      <w:sz w:val="32"/>
      <w:szCs w:val="20"/>
      <w:lang w:eastAsia="en-US"/>
    </w:rPr>
  </w:style>
  <w:style w:type="paragraph" w:styleId="BodyText">
    <w:name w:val="Body Text"/>
    <w:basedOn w:val="Normal"/>
    <w:link w:val="BodyTextChar"/>
    <w:rsid w:val="00862A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2A1F"/>
    <w:rPr>
      <w:rFonts w:ascii="Times New Roman" w:eastAsia="Times New Roman" w:hAnsi="Times New Roman" w:cs="Times New Roman"/>
      <w:sz w:val="24"/>
      <w:lang w:eastAsia="en-US"/>
    </w:rPr>
  </w:style>
  <w:style w:type="paragraph" w:styleId="ListBullet">
    <w:name w:val="List Bullet"/>
    <w:basedOn w:val="List"/>
    <w:rsid w:val="00862A1F"/>
    <w:pPr>
      <w:numPr>
        <w:numId w:val="12"/>
      </w:numPr>
      <w:tabs>
        <w:tab w:val="clear" w:pos="340"/>
      </w:tabs>
      <w:spacing w:before="40" w:after="40"/>
    </w:pPr>
  </w:style>
  <w:style w:type="paragraph" w:styleId="ListBullet2">
    <w:name w:val="List Bullet 2"/>
    <w:basedOn w:val="List2"/>
    <w:rsid w:val="00862A1F"/>
    <w:pPr>
      <w:numPr>
        <w:numId w:val="13"/>
      </w:numPr>
      <w:tabs>
        <w:tab w:val="clear" w:pos="680"/>
      </w:tabs>
    </w:pPr>
  </w:style>
  <w:style w:type="paragraph" w:customStyle="1" w:styleId="SuperHeading">
    <w:name w:val="SuperHeading"/>
    <w:basedOn w:val="Normal"/>
    <w:rsid w:val="00862A1F"/>
    <w:pPr>
      <w:spacing w:before="240" w:after="120"/>
      <w:outlineLvl w:val="0"/>
    </w:pPr>
    <w:rPr>
      <w:rFonts w:ascii="Times New Roman" w:hAnsi="Times New Roman"/>
      <w:b/>
      <w:sz w:val="32"/>
    </w:rPr>
  </w:style>
  <w:style w:type="paragraph" w:customStyle="1" w:styleId="AllowPageBreak">
    <w:name w:val="AllowPageBreak"/>
    <w:rsid w:val="00862A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2A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2A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2A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2A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2A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2A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2A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2A1F"/>
    <w:rPr>
      <w:rFonts w:ascii="Courier New" w:eastAsia="Times New Roman" w:hAnsi="Courier New" w:cs="Times New Roman"/>
      <w:i/>
      <w:szCs w:val="20"/>
      <w:lang w:eastAsia="en-US"/>
    </w:rPr>
  </w:style>
  <w:style w:type="paragraph" w:customStyle="1" w:styleId="HeadingBase">
    <w:name w:val="Heading Base"/>
    <w:rsid w:val="00862A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2A1F"/>
    <w:pPr>
      <w:tabs>
        <w:tab w:val="right" w:leader="dot" w:pos="9072"/>
      </w:tabs>
      <w:ind w:left="567"/>
    </w:pPr>
    <w:rPr>
      <w:szCs w:val="22"/>
    </w:rPr>
  </w:style>
  <w:style w:type="paragraph" w:customStyle="1" w:styleId="TOCBase">
    <w:name w:val="TOC Base"/>
    <w:rsid w:val="00862A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2A1F"/>
    <w:pPr>
      <w:tabs>
        <w:tab w:val="right" w:leader="dot" w:pos="9072"/>
      </w:tabs>
      <w:spacing w:before="40" w:after="40"/>
      <w:ind w:left="284"/>
    </w:pPr>
    <w:rPr>
      <w:rFonts w:ascii="Times New Roman" w:hAnsi="Times New Roman"/>
    </w:rPr>
  </w:style>
  <w:style w:type="paragraph" w:styleId="TOC1">
    <w:name w:val="toc 1"/>
    <w:basedOn w:val="TOCBase"/>
    <w:next w:val="Normal"/>
    <w:rsid w:val="00862A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2A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2A1F"/>
    <w:rPr>
      <w:rFonts w:ascii="Times New Roman" w:eastAsia="Times New Roman" w:hAnsi="Times New Roman" w:cs="Times New Roman"/>
      <w:sz w:val="16"/>
      <w:lang w:eastAsia="en-US"/>
    </w:rPr>
  </w:style>
  <w:style w:type="paragraph" w:styleId="Title">
    <w:name w:val="Title"/>
    <w:basedOn w:val="HeadingBase"/>
    <w:link w:val="TitleChar"/>
    <w:qFormat/>
    <w:rsid w:val="00862A1F"/>
    <w:pPr>
      <w:spacing w:before="5040"/>
      <w:jc w:val="center"/>
    </w:pPr>
    <w:rPr>
      <w:sz w:val="48"/>
      <w:szCs w:val="72"/>
      <w:lang w:val="en-US"/>
    </w:rPr>
  </w:style>
  <w:style w:type="character" w:customStyle="1" w:styleId="TitleChar">
    <w:name w:val="Title Char"/>
    <w:basedOn w:val="DefaultParagraphFont"/>
    <w:link w:val="Title"/>
    <w:rsid w:val="00862A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2A1F"/>
    <w:pPr>
      <w:tabs>
        <w:tab w:val="left" w:pos="3600"/>
        <w:tab w:val="left" w:pos="3958"/>
      </w:tabs>
    </w:pPr>
  </w:style>
  <w:style w:type="paragraph" w:styleId="List">
    <w:name w:val="List"/>
    <w:basedOn w:val="BodyText"/>
    <w:next w:val="BodyText"/>
    <w:rsid w:val="00862A1F"/>
    <w:pPr>
      <w:tabs>
        <w:tab w:val="left" w:pos="340"/>
      </w:tabs>
      <w:spacing w:before="60" w:after="60"/>
      <w:ind w:left="340" w:hanging="340"/>
    </w:pPr>
  </w:style>
  <w:style w:type="paragraph" w:customStyle="1" w:styleId="Note">
    <w:name w:val="Note"/>
    <w:basedOn w:val="BodyText"/>
    <w:rsid w:val="00862A1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62A1F"/>
    <w:rPr>
      <w:b/>
      <w:spacing w:val="0"/>
    </w:rPr>
  </w:style>
  <w:style w:type="paragraph" w:customStyle="1" w:styleId="SuperTitle">
    <w:name w:val="SuperTitle"/>
    <w:basedOn w:val="Title"/>
    <w:rsid w:val="00862A1F"/>
    <w:pPr>
      <w:framePr w:wrap="auto" w:hAnchor="text" w:y="6049"/>
    </w:pPr>
    <w:rPr>
      <w:color w:val="000000"/>
      <w:sz w:val="40"/>
    </w:rPr>
  </w:style>
  <w:style w:type="paragraph" w:customStyle="1" w:styleId="TOCTitle">
    <w:name w:val="TOCTitle"/>
    <w:basedOn w:val="Heading1"/>
    <w:rsid w:val="00862A1F"/>
    <w:pPr>
      <w:spacing w:after="240"/>
      <w:jc w:val="center"/>
      <w:outlineLvl w:val="9"/>
    </w:pPr>
    <w:rPr>
      <w:caps/>
    </w:rPr>
  </w:style>
  <w:style w:type="paragraph" w:customStyle="1" w:styleId="Version">
    <w:name w:val="Version"/>
    <w:rsid w:val="00862A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2A1F"/>
    <w:pPr>
      <w:keepNext w:val="0"/>
      <w:tabs>
        <w:tab w:val="right" w:pos="4176"/>
      </w:tabs>
      <w:ind w:left="198" w:hanging="198"/>
    </w:pPr>
    <w:rPr>
      <w:rFonts w:ascii="Garamond" w:hAnsi="Garamond"/>
    </w:rPr>
  </w:style>
  <w:style w:type="paragraph" w:styleId="IndexHeading">
    <w:name w:val="index heading"/>
    <w:basedOn w:val="Normal"/>
    <w:next w:val="Index1"/>
    <w:semiHidden/>
    <w:rsid w:val="00862A1F"/>
    <w:pPr>
      <w:spacing w:before="120" w:after="120"/>
    </w:pPr>
    <w:rPr>
      <w:rFonts w:ascii="Arial" w:hAnsi="Arial"/>
      <w:b/>
      <w:color w:val="918585"/>
      <w:sz w:val="24"/>
    </w:rPr>
  </w:style>
  <w:style w:type="paragraph" w:styleId="Header">
    <w:name w:val="header"/>
    <w:basedOn w:val="Normal"/>
    <w:link w:val="HeaderChar"/>
    <w:rsid w:val="00862A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2A1F"/>
    <w:rPr>
      <w:rFonts w:ascii="Times New Roman" w:eastAsia="Times New Roman" w:hAnsi="Times New Roman" w:cs="Times New Roman"/>
      <w:sz w:val="16"/>
      <w:szCs w:val="20"/>
      <w:lang w:val="en-GB" w:eastAsia="en-US"/>
    </w:rPr>
  </w:style>
  <w:style w:type="paragraph" w:customStyle="1" w:styleId="Chapter">
    <w:name w:val="Chapter"/>
    <w:basedOn w:val="Normal"/>
    <w:rsid w:val="00862A1F"/>
    <w:pPr>
      <w:spacing w:before="240"/>
    </w:pPr>
    <w:rPr>
      <w:rFonts w:ascii="Times New Roman" w:hAnsi="Times New Roman"/>
      <w:smallCaps/>
      <w:spacing w:val="80"/>
      <w:sz w:val="28"/>
    </w:rPr>
  </w:style>
  <w:style w:type="paragraph" w:customStyle="1" w:styleId="InChapter">
    <w:name w:val="InChapter"/>
    <w:basedOn w:val="Heading3"/>
    <w:rsid w:val="00862A1F"/>
    <w:pPr>
      <w:spacing w:after="240"/>
      <w:outlineLvl w:val="9"/>
    </w:pPr>
    <w:rPr>
      <w:noProof/>
    </w:rPr>
  </w:style>
  <w:style w:type="paragraph" w:styleId="Index2">
    <w:name w:val="index 2"/>
    <w:basedOn w:val="Normal"/>
    <w:next w:val="Normal"/>
    <w:semiHidden/>
    <w:rsid w:val="00862A1F"/>
    <w:pPr>
      <w:tabs>
        <w:tab w:val="right" w:pos="4176"/>
      </w:tabs>
      <w:ind w:left="568" w:hanging="284"/>
    </w:pPr>
    <w:rPr>
      <w:rFonts w:ascii="Garamond" w:hAnsi="Garamond"/>
    </w:rPr>
  </w:style>
  <w:style w:type="paragraph" w:customStyle="1" w:styleId="Byline">
    <w:name w:val="Byline"/>
    <w:rsid w:val="00862A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2A1F"/>
    <w:pPr>
      <w:tabs>
        <w:tab w:val="clear" w:pos="3600"/>
        <w:tab w:val="clear" w:pos="3958"/>
      </w:tabs>
      <w:jc w:val="right"/>
    </w:pPr>
  </w:style>
  <w:style w:type="character" w:styleId="Emphasis">
    <w:name w:val="Emphasis"/>
    <w:basedOn w:val="DefaultParagraphFont"/>
    <w:qFormat/>
    <w:rsid w:val="00862A1F"/>
    <w:rPr>
      <w:i/>
    </w:rPr>
  </w:style>
  <w:style w:type="paragraph" w:styleId="Caption">
    <w:name w:val="caption"/>
    <w:basedOn w:val="BodyText"/>
    <w:next w:val="Normal"/>
    <w:qFormat/>
    <w:rsid w:val="00862A1F"/>
    <w:pPr>
      <w:framePr w:w="2268" w:hSpace="181" w:vSpace="181" w:wrap="around" w:vAnchor="text" w:hAnchor="page" w:x="1135" w:y="285" w:anchorLock="1"/>
    </w:pPr>
    <w:rPr>
      <w:i/>
    </w:rPr>
  </w:style>
  <w:style w:type="paragraph" w:customStyle="1" w:styleId="MiniTOCTitle">
    <w:name w:val="MiniTOCTitle"/>
    <w:basedOn w:val="Heading4"/>
    <w:rsid w:val="00862A1F"/>
    <w:pPr>
      <w:spacing w:before="240"/>
      <w:outlineLvl w:val="9"/>
    </w:pPr>
    <w:rPr>
      <w:noProof/>
      <w:sz w:val="24"/>
    </w:rPr>
  </w:style>
  <w:style w:type="paragraph" w:customStyle="1" w:styleId="MiniTOCItem">
    <w:name w:val="MiniTOCItem"/>
    <w:basedOn w:val="ListBullet"/>
    <w:rsid w:val="00862A1F"/>
    <w:pPr>
      <w:numPr>
        <w:numId w:val="0"/>
      </w:numPr>
      <w:tabs>
        <w:tab w:val="right" w:leader="dot" w:pos="6521"/>
      </w:tabs>
      <w:spacing w:before="0" w:after="0"/>
    </w:pPr>
  </w:style>
  <w:style w:type="paragraph" w:customStyle="1" w:styleId="TOFTitle">
    <w:name w:val="TOFTitle"/>
    <w:basedOn w:val="TOCTitle"/>
    <w:rsid w:val="00862A1F"/>
  </w:style>
  <w:style w:type="paragraph" w:styleId="TableofFigures">
    <w:name w:val="table of figures"/>
    <w:basedOn w:val="Normal"/>
    <w:next w:val="Normal"/>
    <w:semiHidden/>
    <w:rsid w:val="00862A1F"/>
    <w:pPr>
      <w:tabs>
        <w:tab w:val="right" w:leader="dot" w:pos="9072"/>
      </w:tabs>
      <w:ind w:left="970" w:hanging="403"/>
    </w:pPr>
    <w:rPr>
      <w:rFonts w:ascii="Times New Roman" w:hAnsi="Times New Roman"/>
      <w:b/>
    </w:rPr>
  </w:style>
  <w:style w:type="paragraph" w:styleId="ListNumber">
    <w:name w:val="List Number"/>
    <w:basedOn w:val="List"/>
    <w:rsid w:val="00862A1F"/>
    <w:pPr>
      <w:numPr>
        <w:numId w:val="15"/>
      </w:numPr>
      <w:tabs>
        <w:tab w:val="clear" w:pos="340"/>
      </w:tabs>
    </w:pPr>
  </w:style>
  <w:style w:type="character" w:customStyle="1" w:styleId="WingdingSymbols">
    <w:name w:val="Wingding Symbols"/>
    <w:rsid w:val="00862A1F"/>
    <w:rPr>
      <w:rFonts w:ascii="Wingdings" w:hAnsi="Wingdings"/>
    </w:rPr>
  </w:style>
  <w:style w:type="paragraph" w:customStyle="1" w:styleId="TableHeading">
    <w:name w:val="Table Heading"/>
    <w:basedOn w:val="HeadingBase"/>
    <w:rsid w:val="00862A1F"/>
    <w:pPr>
      <w:keepLines/>
      <w:pBdr>
        <w:bottom w:val="single" w:sz="6" w:space="1" w:color="918585"/>
      </w:pBdr>
      <w:spacing w:before="240"/>
    </w:pPr>
  </w:style>
  <w:style w:type="character" w:customStyle="1" w:styleId="HotSpot">
    <w:name w:val="HotSpot"/>
    <w:rsid w:val="00862A1F"/>
    <w:rPr>
      <w:color w:val="0033CC"/>
      <w:u w:val="none"/>
    </w:rPr>
  </w:style>
  <w:style w:type="paragraph" w:customStyle="1" w:styleId="BodyTextRight">
    <w:name w:val="Body Text Right"/>
    <w:basedOn w:val="BodyText"/>
    <w:rsid w:val="00862A1F"/>
    <w:pPr>
      <w:spacing w:before="0" w:after="0"/>
      <w:jc w:val="right"/>
    </w:pPr>
  </w:style>
  <w:style w:type="paragraph" w:styleId="Index3">
    <w:name w:val="index 3"/>
    <w:basedOn w:val="ListNumber2"/>
    <w:next w:val="Normal"/>
    <w:semiHidden/>
    <w:rsid w:val="00862A1F"/>
    <w:pPr>
      <w:numPr>
        <w:numId w:val="0"/>
      </w:numPr>
      <w:tabs>
        <w:tab w:val="right" w:leader="dot" w:pos="4176"/>
      </w:tabs>
    </w:pPr>
  </w:style>
  <w:style w:type="paragraph" w:styleId="ListNumber2">
    <w:name w:val="List Number 2"/>
    <w:basedOn w:val="List2"/>
    <w:rsid w:val="00862A1F"/>
    <w:pPr>
      <w:numPr>
        <w:numId w:val="10"/>
      </w:numPr>
      <w:tabs>
        <w:tab w:val="clear" w:pos="1060"/>
      </w:tabs>
    </w:pPr>
  </w:style>
  <w:style w:type="paragraph" w:customStyle="1" w:styleId="MarginNote">
    <w:name w:val="Margin Note"/>
    <w:basedOn w:val="BodyText"/>
    <w:rsid w:val="00862A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2A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2A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2A1F"/>
    <w:rPr>
      <w:sz w:val="32"/>
    </w:rPr>
  </w:style>
  <w:style w:type="paragraph" w:customStyle="1" w:styleId="HeadingProcedure">
    <w:name w:val="Heading Procedure"/>
    <w:basedOn w:val="HeadingBase"/>
    <w:next w:val="Normal"/>
    <w:rsid w:val="00862A1F"/>
    <w:pPr>
      <w:tabs>
        <w:tab w:val="left" w:pos="0"/>
      </w:tabs>
      <w:spacing w:before="120" w:after="60"/>
    </w:pPr>
    <w:rPr>
      <w:i/>
      <w:color w:val="918585"/>
      <w:sz w:val="22"/>
    </w:rPr>
  </w:style>
  <w:style w:type="paragraph" w:customStyle="1" w:styleId="TableBodyText">
    <w:name w:val="Table Body Text"/>
    <w:basedOn w:val="BodyText"/>
    <w:rsid w:val="00862A1F"/>
    <w:pPr>
      <w:spacing w:before="60" w:after="60"/>
    </w:pPr>
  </w:style>
  <w:style w:type="paragraph" w:styleId="ListContinue">
    <w:name w:val="List Continue"/>
    <w:basedOn w:val="List"/>
    <w:rsid w:val="00862A1F"/>
    <w:pPr>
      <w:ind w:firstLine="0"/>
    </w:pPr>
  </w:style>
  <w:style w:type="paragraph" w:customStyle="1" w:styleId="ListNote">
    <w:name w:val="List Note"/>
    <w:basedOn w:val="List"/>
    <w:rsid w:val="00862A1F"/>
    <w:pPr>
      <w:pBdr>
        <w:top w:val="single" w:sz="6" w:space="2" w:color="918585"/>
        <w:bottom w:val="single" w:sz="6" w:space="2" w:color="918585"/>
      </w:pBdr>
      <w:tabs>
        <w:tab w:val="left" w:pos="1021"/>
      </w:tabs>
      <w:ind w:firstLine="0"/>
    </w:pPr>
  </w:style>
  <w:style w:type="paragraph" w:customStyle="1" w:styleId="Warning">
    <w:name w:val="Warning"/>
    <w:basedOn w:val="BodyText"/>
    <w:rsid w:val="00862A1F"/>
    <w:pPr>
      <w:shd w:val="clear" w:color="auto" w:fill="D9D9D9"/>
      <w:tabs>
        <w:tab w:val="left" w:pos="992"/>
      </w:tabs>
      <w:ind w:left="119" w:right="119"/>
    </w:pPr>
    <w:rPr>
      <w:sz w:val="20"/>
    </w:rPr>
  </w:style>
  <w:style w:type="paragraph" w:customStyle="1" w:styleId="MarginIcons">
    <w:name w:val="Margin Icons"/>
    <w:basedOn w:val="BodyText"/>
    <w:rsid w:val="00862A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2A1F"/>
    <w:rPr>
      <w:rFonts w:ascii="Courier New" w:hAnsi="Courier New"/>
    </w:rPr>
  </w:style>
  <w:style w:type="paragraph" w:customStyle="1" w:styleId="NoteBullet">
    <w:name w:val="Note Bullet"/>
    <w:basedOn w:val="Note"/>
    <w:rsid w:val="00862A1F"/>
    <w:pPr>
      <w:tabs>
        <w:tab w:val="clear" w:pos="680"/>
      </w:tabs>
      <w:spacing w:before="60" w:after="60"/>
    </w:pPr>
  </w:style>
  <w:style w:type="paragraph" w:customStyle="1" w:styleId="SubHeading2">
    <w:name w:val="SubHeading2"/>
    <w:basedOn w:val="HeadingBase"/>
    <w:rsid w:val="00862A1F"/>
    <w:pPr>
      <w:spacing w:before="240" w:after="60"/>
    </w:pPr>
    <w:rPr>
      <w:sz w:val="20"/>
    </w:rPr>
  </w:style>
  <w:style w:type="paragraph" w:customStyle="1" w:styleId="SubHeading1">
    <w:name w:val="SubHeading1"/>
    <w:basedOn w:val="HeadingBase"/>
    <w:rsid w:val="00862A1F"/>
    <w:pPr>
      <w:spacing w:before="240" w:after="60"/>
    </w:pPr>
    <w:rPr>
      <w:color w:val="918585"/>
      <w:sz w:val="22"/>
    </w:rPr>
  </w:style>
  <w:style w:type="paragraph" w:customStyle="1" w:styleId="SideHeading">
    <w:name w:val="Side Heading"/>
    <w:basedOn w:val="HeadingBase"/>
    <w:rsid w:val="00862A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2A1F"/>
    <w:pPr>
      <w:tabs>
        <w:tab w:val="num" w:pos="360"/>
      </w:tabs>
    </w:pPr>
  </w:style>
  <w:style w:type="paragraph" w:styleId="PlainText">
    <w:name w:val="Plain Text"/>
    <w:basedOn w:val="Normal"/>
    <w:link w:val="PlainTextChar"/>
    <w:rsid w:val="00862A1F"/>
    <w:rPr>
      <w:sz w:val="20"/>
    </w:rPr>
  </w:style>
  <w:style w:type="character" w:customStyle="1" w:styleId="PlainTextChar">
    <w:name w:val="Plain Text Char"/>
    <w:basedOn w:val="DefaultParagraphFont"/>
    <w:link w:val="PlainText"/>
    <w:rsid w:val="00862A1F"/>
    <w:rPr>
      <w:rFonts w:ascii="Courier New" w:eastAsia="Times New Roman" w:hAnsi="Courier New" w:cs="Times New Roman"/>
      <w:sz w:val="20"/>
      <w:szCs w:val="20"/>
      <w:lang w:eastAsia="en-US"/>
    </w:rPr>
  </w:style>
  <w:style w:type="character" w:customStyle="1" w:styleId="MenuOption">
    <w:name w:val="Menu Option"/>
    <w:basedOn w:val="DefaultParagraphFont"/>
    <w:rsid w:val="00862A1F"/>
    <w:rPr>
      <w:b/>
      <w:smallCaps/>
    </w:rPr>
  </w:style>
  <w:style w:type="paragraph" w:customStyle="1" w:styleId="TableListNumber">
    <w:name w:val="Table List Number"/>
    <w:basedOn w:val="ListNumber"/>
    <w:rsid w:val="00862A1F"/>
    <w:pPr>
      <w:numPr>
        <w:numId w:val="0"/>
      </w:numPr>
    </w:pPr>
  </w:style>
  <w:style w:type="paragraph" w:styleId="TOC4">
    <w:name w:val="toc 4"/>
    <w:basedOn w:val="TOCBase"/>
    <w:next w:val="Normal"/>
    <w:semiHidden/>
    <w:rsid w:val="00862A1F"/>
    <w:pPr>
      <w:tabs>
        <w:tab w:val="right" w:leader="dot" w:pos="9071"/>
      </w:tabs>
      <w:ind w:left="1701"/>
    </w:pPr>
  </w:style>
  <w:style w:type="paragraph" w:customStyle="1" w:styleId="ListAlpha">
    <w:name w:val="List Alpha"/>
    <w:basedOn w:val="List"/>
    <w:rsid w:val="00862A1F"/>
    <w:pPr>
      <w:numPr>
        <w:numId w:val="9"/>
      </w:numPr>
    </w:pPr>
  </w:style>
  <w:style w:type="paragraph" w:customStyle="1" w:styleId="ListAlpha2">
    <w:name w:val="List Alpha 2"/>
    <w:basedOn w:val="List2"/>
    <w:rsid w:val="00862A1F"/>
    <w:pPr>
      <w:numPr>
        <w:numId w:val="8"/>
      </w:numPr>
    </w:pPr>
  </w:style>
  <w:style w:type="paragraph" w:styleId="List2">
    <w:name w:val="List 2"/>
    <w:basedOn w:val="BodyText"/>
    <w:rsid w:val="00862A1F"/>
    <w:pPr>
      <w:tabs>
        <w:tab w:val="left" w:pos="680"/>
      </w:tabs>
      <w:spacing w:before="60" w:after="60"/>
      <w:ind w:left="680" w:hanging="340"/>
    </w:pPr>
  </w:style>
  <w:style w:type="paragraph" w:styleId="List3">
    <w:name w:val="List 3"/>
    <w:basedOn w:val="BodyText"/>
    <w:rsid w:val="00862A1F"/>
    <w:pPr>
      <w:tabs>
        <w:tab w:val="left" w:pos="1021"/>
      </w:tabs>
      <w:spacing w:before="60" w:after="60"/>
      <w:ind w:left="1020" w:hanging="340"/>
    </w:pPr>
  </w:style>
  <w:style w:type="paragraph" w:styleId="List4">
    <w:name w:val="List 4"/>
    <w:basedOn w:val="BodyText"/>
    <w:rsid w:val="00862A1F"/>
    <w:pPr>
      <w:tabs>
        <w:tab w:val="left" w:pos="1361"/>
      </w:tabs>
      <w:spacing w:before="60" w:after="60"/>
      <w:ind w:left="1361" w:hanging="340"/>
    </w:pPr>
  </w:style>
  <w:style w:type="paragraph" w:styleId="List5">
    <w:name w:val="List 5"/>
    <w:basedOn w:val="BodyText"/>
    <w:rsid w:val="00862A1F"/>
    <w:pPr>
      <w:tabs>
        <w:tab w:val="left" w:pos="1701"/>
      </w:tabs>
      <w:spacing w:before="60" w:after="60"/>
      <w:ind w:left="1701" w:hanging="340"/>
    </w:pPr>
  </w:style>
  <w:style w:type="paragraph" w:styleId="ListBullet3">
    <w:name w:val="List Bullet 3"/>
    <w:basedOn w:val="List3"/>
    <w:rsid w:val="00862A1F"/>
    <w:pPr>
      <w:numPr>
        <w:numId w:val="14"/>
      </w:numPr>
      <w:tabs>
        <w:tab w:val="clear" w:pos="1021"/>
      </w:tabs>
      <w:ind w:left="1037" w:hanging="357"/>
    </w:pPr>
  </w:style>
  <w:style w:type="paragraph" w:styleId="ListBullet4">
    <w:name w:val="List Bullet 4"/>
    <w:basedOn w:val="List4"/>
    <w:rsid w:val="00862A1F"/>
    <w:pPr>
      <w:numPr>
        <w:numId w:val="3"/>
      </w:numPr>
      <w:tabs>
        <w:tab w:val="clear" w:pos="1361"/>
      </w:tabs>
    </w:pPr>
  </w:style>
  <w:style w:type="paragraph" w:styleId="ListBullet5">
    <w:name w:val="List Bullet 5"/>
    <w:basedOn w:val="List5"/>
    <w:rsid w:val="00862A1F"/>
    <w:pPr>
      <w:numPr>
        <w:numId w:val="4"/>
      </w:numPr>
    </w:pPr>
  </w:style>
  <w:style w:type="paragraph" w:styleId="ListContinue2">
    <w:name w:val="List Continue 2"/>
    <w:basedOn w:val="List2"/>
    <w:rsid w:val="00862A1F"/>
    <w:pPr>
      <w:ind w:firstLine="0"/>
    </w:pPr>
  </w:style>
  <w:style w:type="paragraph" w:styleId="ListContinue3">
    <w:name w:val="List Continue 3"/>
    <w:basedOn w:val="List3"/>
    <w:rsid w:val="00862A1F"/>
    <w:pPr>
      <w:ind w:left="1021" w:firstLine="0"/>
    </w:pPr>
  </w:style>
  <w:style w:type="paragraph" w:styleId="ListContinue4">
    <w:name w:val="List Continue 4"/>
    <w:basedOn w:val="List4"/>
    <w:rsid w:val="00862A1F"/>
    <w:pPr>
      <w:ind w:firstLine="0"/>
    </w:pPr>
  </w:style>
  <w:style w:type="paragraph" w:styleId="ListContinue5">
    <w:name w:val="List Continue 5"/>
    <w:basedOn w:val="List5"/>
    <w:rsid w:val="00862A1F"/>
    <w:pPr>
      <w:ind w:firstLine="0"/>
    </w:pPr>
  </w:style>
  <w:style w:type="paragraph" w:styleId="ListNumber3">
    <w:name w:val="List Number 3"/>
    <w:basedOn w:val="List3"/>
    <w:rsid w:val="00862A1F"/>
    <w:pPr>
      <w:numPr>
        <w:numId w:val="5"/>
      </w:numPr>
    </w:pPr>
  </w:style>
  <w:style w:type="paragraph" w:styleId="ListNumber4">
    <w:name w:val="List Number 4"/>
    <w:basedOn w:val="List4"/>
    <w:rsid w:val="00862A1F"/>
    <w:pPr>
      <w:numPr>
        <w:numId w:val="6"/>
      </w:numPr>
    </w:pPr>
  </w:style>
  <w:style w:type="paragraph" w:styleId="ListNumber5">
    <w:name w:val="List Number 5"/>
    <w:basedOn w:val="List5"/>
    <w:rsid w:val="00862A1F"/>
    <w:pPr>
      <w:numPr>
        <w:numId w:val="7"/>
      </w:numPr>
    </w:pPr>
  </w:style>
  <w:style w:type="paragraph" w:styleId="BlockText">
    <w:name w:val="Block Text"/>
    <w:basedOn w:val="Normal"/>
    <w:rsid w:val="00862A1F"/>
    <w:pPr>
      <w:spacing w:after="120"/>
      <w:ind w:left="1440" w:right="1440"/>
    </w:pPr>
  </w:style>
  <w:style w:type="character" w:customStyle="1" w:styleId="Subscript">
    <w:name w:val="Subscript"/>
    <w:basedOn w:val="DefaultParagraphFont"/>
    <w:rsid w:val="00862A1F"/>
    <w:rPr>
      <w:sz w:val="16"/>
      <w:vertAlign w:val="subscript"/>
    </w:rPr>
  </w:style>
  <w:style w:type="character" w:customStyle="1" w:styleId="Superscript">
    <w:name w:val="Superscript"/>
    <w:basedOn w:val="DefaultParagraphFont"/>
    <w:rsid w:val="00862A1F"/>
    <w:rPr>
      <w:sz w:val="16"/>
      <w:vertAlign w:val="superscript"/>
    </w:rPr>
  </w:style>
  <w:style w:type="character" w:customStyle="1" w:styleId="Symbols">
    <w:name w:val="Symbols"/>
    <w:basedOn w:val="DefaultParagraphFont"/>
    <w:rsid w:val="00862A1F"/>
    <w:rPr>
      <w:rFonts w:ascii="Symbol" w:hAnsi="Symbol"/>
    </w:rPr>
  </w:style>
  <w:style w:type="character" w:customStyle="1" w:styleId="MenuOptions">
    <w:name w:val="Menu Options"/>
    <w:basedOn w:val="DefaultParagraphFont"/>
    <w:rsid w:val="00862A1F"/>
    <w:rPr>
      <w:rFonts w:ascii="Arial Narrow" w:hAnsi="Arial Narrow"/>
      <w:smallCaps/>
    </w:rPr>
  </w:style>
  <w:style w:type="character" w:customStyle="1" w:styleId="Buttons">
    <w:name w:val="Buttons"/>
    <w:basedOn w:val="DefaultParagraphFont"/>
    <w:rsid w:val="00862A1F"/>
    <w:rPr>
      <w:b/>
    </w:rPr>
  </w:style>
  <w:style w:type="character" w:customStyle="1" w:styleId="Underlined">
    <w:name w:val="Underlined"/>
    <w:basedOn w:val="DefaultParagraphFont"/>
    <w:rsid w:val="00862A1F"/>
    <w:rPr>
      <w:u w:val="single"/>
    </w:rPr>
  </w:style>
  <w:style w:type="paragraph" w:customStyle="1" w:styleId="TableBodyTextRight">
    <w:name w:val="Table Body Text Right"/>
    <w:basedOn w:val="TableBodyText"/>
    <w:rsid w:val="00862A1F"/>
    <w:pPr>
      <w:widowControl w:val="0"/>
      <w:autoSpaceDE w:val="0"/>
      <w:autoSpaceDN w:val="0"/>
      <w:adjustRightInd w:val="0"/>
      <w:jc w:val="right"/>
    </w:pPr>
    <w:rPr>
      <w:rFonts w:cs="Arial"/>
      <w:szCs w:val="18"/>
    </w:rPr>
  </w:style>
  <w:style w:type="paragraph" w:customStyle="1" w:styleId="CopyrightText">
    <w:name w:val="Copyright Text"/>
    <w:basedOn w:val="BodyText"/>
    <w:rsid w:val="00862A1F"/>
    <w:rPr>
      <w:sz w:val="18"/>
    </w:rPr>
  </w:style>
  <w:style w:type="paragraph" w:customStyle="1" w:styleId="BodySmallRight">
    <w:name w:val="Body Small Right"/>
    <w:basedOn w:val="BodyTextRight"/>
    <w:rsid w:val="00862A1F"/>
    <w:rPr>
      <w:sz w:val="18"/>
      <w:szCs w:val="18"/>
    </w:rPr>
  </w:style>
  <w:style w:type="paragraph" w:customStyle="1" w:styleId="MarginEdition">
    <w:name w:val="Margin Edition"/>
    <w:basedOn w:val="MarginNote"/>
    <w:rsid w:val="00862A1F"/>
    <w:pPr>
      <w:spacing w:before="0" w:after="0"/>
    </w:pPr>
    <w:rPr>
      <w:rFonts w:ascii="Times New Roman" w:hAnsi="Times New Roman"/>
      <w:color w:val="999999"/>
    </w:rPr>
  </w:style>
  <w:style w:type="paragraph" w:customStyle="1" w:styleId="Spacer">
    <w:name w:val="Spacer"/>
    <w:basedOn w:val="Normal"/>
    <w:rsid w:val="00862A1F"/>
    <w:rPr>
      <w:sz w:val="2"/>
      <w:szCs w:val="2"/>
    </w:rPr>
  </w:style>
  <w:style w:type="character" w:customStyle="1" w:styleId="Small">
    <w:name w:val="Small"/>
    <w:basedOn w:val="DefaultParagraphFont"/>
    <w:rsid w:val="00862A1F"/>
    <w:rPr>
      <w:sz w:val="16"/>
    </w:rPr>
  </w:style>
  <w:style w:type="paragraph" w:customStyle="1" w:styleId="WideTable">
    <w:name w:val="Wide Table"/>
    <w:basedOn w:val="Normal"/>
    <w:rsid w:val="00862A1F"/>
    <w:pPr>
      <w:ind w:left="-1418"/>
    </w:pPr>
    <w:rPr>
      <w:sz w:val="2"/>
      <w:szCs w:val="2"/>
    </w:rPr>
  </w:style>
  <w:style w:type="character" w:styleId="PageNumber">
    <w:name w:val="page number"/>
    <w:basedOn w:val="DefaultParagraphFont"/>
    <w:rsid w:val="00862A1F"/>
  </w:style>
  <w:style w:type="paragraph" w:styleId="Quote">
    <w:name w:val="Quote"/>
    <w:basedOn w:val="Heading1"/>
    <w:link w:val="QuoteChar"/>
    <w:qFormat/>
    <w:rsid w:val="00862A1F"/>
    <w:rPr>
      <w:b w:val="0"/>
      <w:sz w:val="72"/>
      <w:szCs w:val="72"/>
      <w:lang w:val="en-NZ"/>
    </w:rPr>
  </w:style>
  <w:style w:type="character" w:customStyle="1" w:styleId="QuoteChar">
    <w:name w:val="Quote Char"/>
    <w:basedOn w:val="DefaultParagraphFont"/>
    <w:link w:val="Quote"/>
    <w:rsid w:val="00862A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2A1F"/>
    <w:pPr>
      <w:pageBreakBefore/>
    </w:pPr>
  </w:style>
  <w:style w:type="paragraph" w:customStyle="1" w:styleId="Border">
    <w:name w:val="Border"/>
    <w:basedOn w:val="Normal"/>
    <w:qFormat/>
    <w:rsid w:val="00862A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2A1F"/>
    <w:rPr>
      <w:b/>
      <w:bCs/>
      <w:i/>
      <w:iCs/>
      <w:color w:val="auto"/>
    </w:rPr>
  </w:style>
  <w:style w:type="paragraph" w:styleId="IntenseQuote">
    <w:name w:val="Intense Quote"/>
    <w:basedOn w:val="Normal"/>
    <w:next w:val="Normal"/>
    <w:link w:val="IntenseQuoteChar"/>
    <w:uiPriority w:val="30"/>
    <w:qFormat/>
    <w:rsid w:val="00862A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2A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2A1F"/>
    <w:rPr>
      <w:smallCaps/>
      <w:color w:val="auto"/>
      <w:u w:val="single"/>
    </w:rPr>
  </w:style>
  <w:style w:type="character" w:styleId="IntenseReference">
    <w:name w:val="Intense Reference"/>
    <w:basedOn w:val="DefaultParagraphFont"/>
    <w:uiPriority w:val="32"/>
    <w:qFormat/>
    <w:rsid w:val="00862A1F"/>
    <w:rPr>
      <w:b/>
      <w:bCs/>
      <w:smallCaps/>
      <w:color w:val="auto"/>
      <w:spacing w:val="5"/>
      <w:u w:val="single"/>
    </w:rPr>
  </w:style>
  <w:style w:type="paragraph" w:customStyle="1" w:styleId="2ColumnHeading">
    <w:name w:val="2Column Heading"/>
    <w:basedOn w:val="BodyText"/>
    <w:qFormat/>
    <w:rsid w:val="00862A1F"/>
    <w:pPr>
      <w:spacing w:after="60"/>
      <w:ind w:left="-2268"/>
    </w:pPr>
    <w:rPr>
      <w:b/>
    </w:rPr>
  </w:style>
  <w:style w:type="paragraph" w:customStyle="1" w:styleId="Heading1TOC">
    <w:name w:val="Heading1 TOC"/>
    <w:basedOn w:val="Normal"/>
    <w:qFormat/>
    <w:rsid w:val="00862A1F"/>
    <w:pPr>
      <w:spacing w:before="240" w:after="120"/>
    </w:pPr>
    <w:rPr>
      <w:rFonts w:ascii="Times New Roman" w:hAnsi="Times New Roman"/>
      <w:b/>
      <w:sz w:val="32"/>
    </w:rPr>
  </w:style>
  <w:style w:type="paragraph" w:customStyle="1" w:styleId="Heading2TOC">
    <w:name w:val="Heading2 TOC"/>
    <w:basedOn w:val="Normal"/>
    <w:qFormat/>
    <w:rsid w:val="00862A1F"/>
    <w:pPr>
      <w:spacing w:before="240" w:after="60"/>
    </w:pPr>
    <w:rPr>
      <w:rFonts w:ascii="Times New Roman" w:hAnsi="Times New Roman"/>
      <w:b/>
      <w:sz w:val="28"/>
    </w:rPr>
  </w:style>
  <w:style w:type="character" w:customStyle="1" w:styleId="Underline">
    <w:name w:val="Underline"/>
    <w:basedOn w:val="DefaultParagraphFont"/>
    <w:qFormat/>
    <w:rsid w:val="00862A1F"/>
    <w:rPr>
      <w:u w:val="single"/>
    </w:rPr>
  </w:style>
  <w:style w:type="character" w:customStyle="1" w:styleId="BoldandItalics">
    <w:name w:val="Bold and Italics"/>
    <w:qFormat/>
    <w:rsid w:val="00862A1F"/>
    <w:rPr>
      <w:b/>
      <w:i/>
      <w:u w:val="none"/>
    </w:rPr>
  </w:style>
  <w:style w:type="paragraph" w:styleId="BalloonText">
    <w:name w:val="Balloon Text"/>
    <w:basedOn w:val="Normal"/>
    <w:link w:val="BalloonTextChar"/>
    <w:rsid w:val="00862A1F"/>
    <w:rPr>
      <w:rFonts w:ascii="Tahoma" w:hAnsi="Tahoma" w:cs="Tahoma"/>
      <w:sz w:val="16"/>
      <w:szCs w:val="16"/>
    </w:rPr>
  </w:style>
  <w:style w:type="character" w:customStyle="1" w:styleId="BalloonTextChar">
    <w:name w:val="Balloon Text Char"/>
    <w:basedOn w:val="DefaultParagraphFont"/>
    <w:link w:val="BalloonText"/>
    <w:rsid w:val="00862A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2A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2A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2A1F"/>
    <w:rPr>
      <w:b/>
      <w:color w:val="660033"/>
      <w:spacing w:val="0"/>
    </w:rPr>
  </w:style>
  <w:style w:type="paragraph" w:customStyle="1" w:styleId="Nameditemlist">
    <w:name w:val="Named item list"/>
    <w:basedOn w:val="BodyText"/>
    <w:qFormat/>
    <w:rsid w:val="00862A1F"/>
    <w:pPr>
      <w:tabs>
        <w:tab w:val="left" w:pos="2835"/>
      </w:tabs>
      <w:ind w:left="2835" w:hanging="2835"/>
    </w:pPr>
  </w:style>
  <w:style w:type="paragraph" w:customStyle="1" w:styleId="BodyTextnopadding">
    <w:name w:val="Body Text no padding"/>
    <w:basedOn w:val="BodyText"/>
    <w:qFormat/>
    <w:rsid w:val="00862A1F"/>
    <w:pPr>
      <w:spacing w:before="0" w:after="0"/>
    </w:pPr>
  </w:style>
  <w:style w:type="paragraph" w:customStyle="1" w:styleId="BodyTextBold">
    <w:name w:val="Body Text Bold"/>
    <w:basedOn w:val="BodyText"/>
    <w:qFormat/>
    <w:rsid w:val="00862A1F"/>
    <w:rPr>
      <w:b/>
    </w:rPr>
  </w:style>
  <w:style w:type="character" w:styleId="Hyperlink">
    <w:name w:val="Hyperlink"/>
    <w:basedOn w:val="DefaultParagraphFont"/>
    <w:uiPriority w:val="99"/>
    <w:unhideWhenUsed/>
    <w:rsid w:val="004A65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464</Words>
  <Characters>3132</Characters>
  <Application>Microsoft Office Word</Application>
  <DocSecurity>0</DocSecurity>
  <Lines>65</Lines>
  <Paragraphs>42</Paragraphs>
  <ScaleCrop>false</ScaleCrop>
  <Company>Author-it Software Corporation Ltd.</Company>
  <LinksUpToDate>false</LinksUpToDate>
  <CharactersWithSpaces>3554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TLIO5017 Manage security of storage facilities</dc:title>
  <dc:subject>Approved</dc:subject>
  <dc:creator>Industry Skills Australia</dc:creator>
  <cp:keywords>Release: 1</cp:keywords>
  <dc:description>Review Date: 12 April 2008</dc:description>
  <cp:lastModifiedBy>HSD_TPCMSd.prod</cp:lastModifiedBy>
  <cp:revision>3</cp:revision>
  <dcterms:created xsi:type="dcterms:W3CDTF">2025-02-11T05:51:00Z</dcterms:created>
  <dcterms:modified xsi:type="dcterms:W3CDTF">2025-02-11T05:51:00Z</dcterms:modified>
</cp:coreProperties>
</file>