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6D9" w:rsidP="00737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TLIO3016 Apply and monitor workplace security procedures</w:t>
      </w:r>
      <w:r>
        <w:fldChar w:fldCharType="end"/>
      </w:r>
    </w:p>
    <w:p w:rsidR="007376D9" w:rsidP="007376D9">
      <w:pPr>
        <w:pStyle w:val="Version"/>
        <w:sectPr w:rsidSect="000D5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ECB" w:rsidP="000D5ECB">
      <w:pPr>
        <w:pStyle w:val="SuperHeading"/>
      </w:pPr>
      <w:r w:rsidRPr="000D5ECB">
        <w:t>TLIO3016 Apply and monitor workplace security procedures</w:t>
      </w:r>
    </w:p>
    <w:p w:rsidR="00000000" w:rsidRPr="000D5ECB" w:rsidP="000D5ECB">
      <w:pPr>
        <w:pStyle w:val="Heading1"/>
      </w:pPr>
      <w:bookmarkStart w:id="1" w:name="O_741257"/>
      <w:bookmarkEnd w:id="1"/>
      <w:r w:rsidRPr="000D5ECB">
        <w:t>Modification History</w:t>
      </w:r>
    </w:p>
    <w:p w:rsidR="007376D9" w:rsidP="007376D9">
      <w:pPr>
        <w:pStyle w:val="BodyText"/>
      </w:pPr>
      <w:r w:rsidRPr="000D5ECB">
        <w:t>Release 1. This is the first release of this unit of competency in the TLI Transport and Logistics Training Package.</w:t>
      </w:r>
    </w:p>
    <w:p w:rsidR="00000000" w:rsidRPr="000D5ECB" w:rsidP="000D5ECB">
      <w:pPr>
        <w:pStyle w:val="Heading1"/>
      </w:pPr>
      <w:bookmarkStart w:id="2" w:name="O_741258"/>
      <w:bookmarkEnd w:id="2"/>
      <w:r w:rsidRPr="000D5ECB">
        <w:t>Application</w:t>
      </w:r>
    </w:p>
    <w:p w:rsidR="00000000" w:rsidRPr="000D5ECB" w:rsidP="007376D9">
      <w:pPr>
        <w:pStyle w:val="BodyText"/>
      </w:pPr>
      <w:r w:rsidRPr="000D5ECB">
        <w:t>This unit involves the skills and knowledge required to apply and monito</w:t>
      </w:r>
      <w:r w:rsidRPr="000D5ECB">
        <w:t xml:space="preserve">r security procedures in accordance with workplace and regulatory requirements within the transport and logistics industry. </w:t>
      </w:r>
    </w:p>
    <w:p w:rsidR="00000000" w:rsidRPr="000D5ECB" w:rsidP="007376D9">
      <w:pPr>
        <w:pStyle w:val="BodyText"/>
      </w:pPr>
      <w:r w:rsidRPr="000D5ECB">
        <w:t>It includes checking and monitoring personnel and goods entering the worksite, carrying out surveillance of work areas, dealing wit</w:t>
      </w:r>
      <w:r w:rsidRPr="000D5ECB">
        <w:t>h security incidents and emergencies, and completing required reports and surveillance documentation.</w:t>
      </w:r>
    </w:p>
    <w:p w:rsidR="00000000" w:rsidRPr="000D5ECB" w:rsidP="007376D9">
      <w:pPr>
        <w:pStyle w:val="BodyText"/>
      </w:pPr>
      <w:r w:rsidRPr="000D5ECB">
        <w:t>Work is performed under some supervision, generally within a team environment.</w:t>
      </w:r>
    </w:p>
    <w:p w:rsidR="007376D9" w:rsidP="007376D9">
      <w:pPr>
        <w:pStyle w:val="BodyText"/>
      </w:pPr>
      <w:r w:rsidRPr="000D5ECB">
        <w:t xml:space="preserve">No licensing, legislative or certification requirements apply to this unit </w:t>
      </w:r>
      <w:r w:rsidRPr="000D5ECB">
        <w:t>at the time of publication.</w:t>
      </w:r>
    </w:p>
    <w:p w:rsidR="00000000" w:rsidRPr="000D5ECB" w:rsidP="000D5ECB">
      <w:pPr>
        <w:pStyle w:val="Heading1"/>
      </w:pPr>
      <w:bookmarkStart w:id="3" w:name="O_741259"/>
      <w:bookmarkEnd w:id="3"/>
      <w:r w:rsidRPr="000D5ECB">
        <w:t>Pre-requisite Unit</w:t>
      </w:r>
    </w:p>
    <w:p w:rsidR="00000000" w:rsidRPr="000D5ECB" w:rsidP="007376D9">
      <w:pPr>
        <w:pStyle w:val="BodyText"/>
      </w:pPr>
      <w:r w:rsidRPr="000D5ECB">
        <w:t>Not applicable.</w:t>
      </w:r>
    </w:p>
    <w:p w:rsidR="00000000" w:rsidRPr="000D5ECB" w:rsidP="000D5ECB">
      <w:pPr>
        <w:pStyle w:val="Heading1"/>
      </w:pPr>
      <w:bookmarkStart w:id="4" w:name="O_741260"/>
      <w:bookmarkEnd w:id="4"/>
      <w:r w:rsidRPr="000D5ECB">
        <w:t>Competency Field</w:t>
      </w:r>
    </w:p>
    <w:p w:rsidR="00000000" w:rsidRPr="000D5ECB" w:rsidP="007376D9">
      <w:pPr>
        <w:pStyle w:val="BodyText"/>
      </w:pPr>
      <w:r w:rsidRPr="000D5ECB">
        <w:t>O – Security</w:t>
      </w:r>
    </w:p>
    <w:p w:rsidR="00000000" w:rsidRPr="000D5ECB" w:rsidP="000D5ECB">
      <w:pPr>
        <w:pStyle w:val="Heading1"/>
      </w:pPr>
      <w:bookmarkStart w:id="5" w:name="O_741261"/>
      <w:bookmarkEnd w:id="5"/>
      <w:r w:rsidRPr="000D5ECB">
        <w:t>Unit Sector</w:t>
      </w:r>
    </w:p>
    <w:p w:rsidR="00000000" w:rsidRPr="000D5ECB" w:rsidP="007376D9">
      <w:pPr>
        <w:pStyle w:val="BodyText"/>
      </w:pPr>
      <w:r w:rsidRPr="000D5ECB">
        <w:t>Not applicable.</w:t>
      </w:r>
    </w:p>
    <w:p w:rsidR="00000000" w:rsidRPr="000D5ECB" w:rsidP="000D5ECB">
      <w:pPr>
        <w:pStyle w:val="Heading1"/>
      </w:pPr>
      <w:bookmarkStart w:id="6" w:name="O_741262"/>
      <w:bookmarkEnd w:id="6"/>
      <w:r w:rsidRPr="000D5EC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CB" w:rsidP="000D5ECB">
            <w:pPr>
              <w:pStyle w:val="BodyText"/>
            </w:pPr>
            <w:r w:rsidRPr="000D5EC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rPr>
                <w:rStyle w:val="SpecialBold"/>
              </w:rPr>
              <w:t>PERFORMANCE CRITERIA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Performance criteria describe the performance needed to demonstrate achievement of the element.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CB" w:rsidP="000D5ECB">
            <w:pPr>
              <w:pStyle w:val="BodyText"/>
            </w:pPr>
            <w:r w:rsidRPr="000D5EC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rPr>
                <w:rStyle w:val="SpecialBold"/>
              </w:rPr>
              <w:t xml:space="preserve">Check and monitor personnel and goods </w:t>
            </w:r>
            <w:r w:rsidRPr="000D5ECB">
              <w:rPr>
                <w:rStyle w:val="SpecialBold"/>
              </w:rPr>
              <w:t>entering the worksite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 xml:space="preserve">Entry and exit of personnel and vehicles are checked to prevent improper entry or unlawful removal of goods and cargo, in accordance with workplace operational procedures </w:t>
            </w:r>
            <w:r w:rsidRPr="000D5ECB">
              <w:t>and statutory authority regulations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Potential breaches of security that may ca</w:t>
            </w:r>
            <w:r w:rsidRPr="000D5ECB">
              <w:t>use goods to be at risk are observed and reported promptly to designated personnel in accordance with workplace procedures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CB" w:rsidP="000D5ECB">
            <w:pPr>
              <w:pStyle w:val="BodyText"/>
            </w:pPr>
            <w:r w:rsidRPr="000D5EC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rPr>
                <w:rStyle w:val="SpecialBold"/>
              </w:rPr>
              <w:t>Carry out surveillance of work areas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Surveillance of work areas is undertaken in accordance with workplace procedures and regulatory requirements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Hazards are identified, risks are assessed and control measures are implemented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Breaches of security are identified and action is ini</w:t>
            </w:r>
            <w:r w:rsidRPr="000D5ECB">
              <w:t>tiated and/or incident is reported in accordance with workplace procedures and regulatory requirements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CB" w:rsidP="000D5ECB">
            <w:pPr>
              <w:pStyle w:val="BodyText"/>
            </w:pPr>
            <w:r w:rsidRPr="000D5EC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rPr>
                <w:rStyle w:val="SpecialBold"/>
              </w:rPr>
              <w:t>Respond to security incidents or emergencies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Security incidents or emergencies are dealt with in accordance with regulations and site operational procedures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Appropriate police/security/emergency services are contacted as required, in accordance with workplace procedures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CB" w:rsidP="000D5ECB">
            <w:pPr>
              <w:pStyle w:val="BodyText"/>
            </w:pPr>
          </w:p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Police/security/emergency services are supported as requested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CB" w:rsidP="000D5ECB">
            <w:pPr>
              <w:pStyle w:val="BodyText"/>
            </w:pPr>
            <w:r w:rsidRPr="000D5ECB">
              <w:rPr>
                <w:rStyle w:val="SpecialBold"/>
              </w:rPr>
              <w:t>4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rPr>
                <w:rStyle w:val="SpecialBold"/>
              </w:rPr>
              <w:t>Complete required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Surveillance documentation and reports are completed and files are despatched in accordance with workplace procedures and regulatory requirements</w:t>
            </w:r>
          </w:p>
        </w:tc>
      </w:tr>
      <w:tr w:rsidTr="007376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ECB">
            <w:pPr>
              <w:pStyle w:val="BodyText"/>
              <w:rPr>
                <w:lang w:val="en-NZ"/>
              </w:rPr>
            </w:pPr>
            <w:r w:rsidRPr="000D5EC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ECB" w:rsidP="000D5ECB">
            <w:pPr>
              <w:pStyle w:val="BodyText"/>
            </w:pPr>
            <w:r w:rsidRPr="000D5ECB">
              <w:t>In</w:t>
            </w:r>
            <w:r w:rsidRPr="000D5ECB">
              <w:t>tended message is communicated clearly in written incident and emergency reports in accordance with workplace requirements</w:t>
            </w:r>
          </w:p>
        </w:tc>
      </w:tr>
    </w:tbl>
    <w:p w:rsidR="007376D9" w:rsidP="000D5ECB">
      <w:pPr>
        <w:pStyle w:val="BodyText"/>
      </w:pPr>
    </w:p>
    <w:p w:rsidR="007376D9" w:rsidP="000D5ECB">
      <w:pPr>
        <w:pStyle w:val="BodyText"/>
      </w:pPr>
    </w:p>
    <w:p w:rsidR="00000000" w:rsidRPr="000D5ECB" w:rsidP="000D5ECB">
      <w:pPr>
        <w:pStyle w:val="Heading1"/>
      </w:pPr>
      <w:bookmarkStart w:id="7" w:name="O_741263"/>
      <w:bookmarkEnd w:id="7"/>
      <w:r w:rsidRPr="000D5ECB">
        <w:t>Foundation Skills</w:t>
      </w:r>
    </w:p>
    <w:p w:rsidR="007376D9" w:rsidP="007376D9">
      <w:pPr>
        <w:pStyle w:val="BodyText"/>
      </w:pPr>
      <w:r w:rsidRPr="000D5ECB">
        <w:t>Foundation skills essential to performance are explicit in the performance criteria of this unit of competency.</w:t>
      </w:r>
    </w:p>
    <w:p w:rsidR="00000000" w:rsidRPr="000D5ECB" w:rsidP="000D5ECB">
      <w:pPr>
        <w:pStyle w:val="Heading1"/>
      </w:pPr>
      <w:bookmarkStart w:id="8" w:name="O_741264"/>
      <w:bookmarkEnd w:id="8"/>
      <w:r w:rsidRPr="000D5ECB">
        <w:t>Range of Conditions</w:t>
      </w:r>
    </w:p>
    <w:p w:rsidR="00000000" w:rsidRPr="000D5ECB" w:rsidP="007376D9">
      <w:pPr>
        <w:pStyle w:val="BodyText"/>
      </w:pPr>
      <w:r w:rsidRPr="000D5ECB">
        <w:t>Range is restricted to essential operating conditions and any other variables essential to the work enviro</w:t>
      </w:r>
      <w:r w:rsidRPr="000D5ECB">
        <w:t>nment.</w:t>
      </w:r>
    </w:p>
    <w:p w:rsidR="007376D9" w:rsidP="007376D9">
      <w:pPr>
        <w:pStyle w:val="BodyText"/>
      </w:pPr>
      <w:r w:rsidRPr="000D5ECB">
        <w:t>Non-essential conditions can be found in the Companion Volume Implementation Guide.</w:t>
      </w:r>
    </w:p>
    <w:p w:rsidR="00000000" w:rsidRPr="000D5ECB" w:rsidP="000D5ECB">
      <w:pPr>
        <w:pStyle w:val="Heading1"/>
      </w:pPr>
      <w:bookmarkStart w:id="9" w:name="O_741265"/>
      <w:bookmarkEnd w:id="9"/>
      <w:r w:rsidRPr="000D5ECB">
        <w:t>Unit Mapping Information</w:t>
      </w:r>
    </w:p>
    <w:p w:rsidR="007376D9" w:rsidP="007376D9">
      <w:pPr>
        <w:pStyle w:val="BodyText"/>
      </w:pPr>
      <w:r w:rsidRPr="000D5ECB">
        <w:t>This unit replaces and is equivalent to TLIO3016A Apply and monitor workplace security procedures.</w:t>
      </w:r>
    </w:p>
    <w:p w:rsidR="00000000" w:rsidRPr="000D5ECB" w:rsidP="000D5ECB">
      <w:pPr>
        <w:pStyle w:val="Heading1"/>
      </w:pPr>
      <w:bookmarkStart w:id="10" w:name="O_741272"/>
      <w:bookmarkEnd w:id="10"/>
      <w:r w:rsidRPr="000D5ECB">
        <w:t>Links</w:t>
      </w:r>
    </w:p>
    <w:p w:rsidR="00000000" w:rsidRPr="000D5ECB" w:rsidP="007376D9">
      <w:pPr>
        <w:pStyle w:val="BodyText"/>
      </w:pPr>
      <w:r w:rsidRPr="000D5E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391C11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0D5ECB" w:rsidP="000D5ECB"/>
    <w:sectPr w:rsidSect="000D5E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CB" w:rsidRPr="007376D9" w:rsidP="00737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D9" w:rsidP="000D5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6D9" w:rsidP="000D5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76D9" w:rsidP="000D5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ECB" w:rsidRPr="007376D9" w:rsidP="00737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6D9" w:rsidRPr="002D2AF8" w:rsidP="000D5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TLIO3016 Apply and monitor workplace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7376D9" w:rsidP="000D5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ECB"/>
  </w:style>
  <w:style w:type="character" w:customStyle="1" w:styleId="Heading1Char">
    <w:name w:val="Heading 1 Char"/>
    <w:basedOn w:val="DefaultParagraphFont"/>
    <w:link w:val="Heading1"/>
    <w:rsid w:val="000D5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E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E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5ECB"/>
    <w:rPr>
      <w:b/>
      <w:spacing w:val="0"/>
    </w:rPr>
  </w:style>
  <w:style w:type="paragraph" w:customStyle="1" w:styleId="SuperHeading">
    <w:name w:val="SuperHeading"/>
    <w:basedOn w:val="Normal"/>
    <w:rsid w:val="000D5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E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E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5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E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ECB"/>
    <w:rPr>
      <w:i/>
    </w:rPr>
  </w:style>
  <w:style w:type="paragraph" w:styleId="Caption">
    <w:name w:val="caption"/>
    <w:basedOn w:val="BodyText"/>
    <w:next w:val="Normal"/>
    <w:qFormat/>
    <w:rsid w:val="000D5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ECB"/>
  </w:style>
  <w:style w:type="paragraph" w:styleId="TableofFigures">
    <w:name w:val="table of figures"/>
    <w:basedOn w:val="Normal"/>
    <w:next w:val="Normal"/>
    <w:semiHidden/>
    <w:rsid w:val="000D5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E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5ECB"/>
    <w:rPr>
      <w:rFonts w:ascii="Wingdings" w:hAnsi="Wingdings"/>
    </w:rPr>
  </w:style>
  <w:style w:type="paragraph" w:customStyle="1" w:styleId="TableHeading">
    <w:name w:val="Table Heading"/>
    <w:basedOn w:val="HeadingBase"/>
    <w:rsid w:val="000D5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ECB"/>
    <w:rPr>
      <w:color w:val="0033CC"/>
      <w:u w:val="none"/>
    </w:rPr>
  </w:style>
  <w:style w:type="paragraph" w:customStyle="1" w:styleId="BodyTextRight">
    <w:name w:val="Body Text Right"/>
    <w:basedOn w:val="BodyText"/>
    <w:rsid w:val="000D5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E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ECB"/>
    <w:rPr>
      <w:sz w:val="32"/>
    </w:rPr>
  </w:style>
  <w:style w:type="paragraph" w:customStyle="1" w:styleId="HeadingProcedure">
    <w:name w:val="Heading Procedure"/>
    <w:basedOn w:val="HeadingBase"/>
    <w:next w:val="Normal"/>
    <w:rsid w:val="000D5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ECB"/>
    <w:pPr>
      <w:spacing w:before="60" w:after="60"/>
    </w:pPr>
  </w:style>
  <w:style w:type="paragraph" w:styleId="ListContinue">
    <w:name w:val="List Continue"/>
    <w:basedOn w:val="List"/>
    <w:rsid w:val="000D5ECB"/>
    <w:pPr>
      <w:ind w:firstLine="0"/>
    </w:pPr>
  </w:style>
  <w:style w:type="paragraph" w:customStyle="1" w:styleId="ListNote">
    <w:name w:val="List Note"/>
    <w:basedOn w:val="List"/>
    <w:rsid w:val="000D5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ECB"/>
    <w:rPr>
      <w:rFonts w:ascii="Courier New" w:hAnsi="Courier New"/>
    </w:rPr>
  </w:style>
  <w:style w:type="paragraph" w:customStyle="1" w:styleId="NoteBullet">
    <w:name w:val="Note Bullet"/>
    <w:basedOn w:val="Note"/>
    <w:rsid w:val="000D5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E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5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ECB"/>
    <w:rPr>
      <w:b/>
      <w:smallCaps/>
    </w:rPr>
  </w:style>
  <w:style w:type="paragraph" w:customStyle="1" w:styleId="TableListNumber">
    <w:name w:val="Table List Number"/>
    <w:basedOn w:val="ListNumber"/>
    <w:rsid w:val="000D5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ECB"/>
    <w:pPr>
      <w:numPr>
        <w:numId w:val="7"/>
      </w:numPr>
    </w:pPr>
  </w:style>
  <w:style w:type="paragraph" w:customStyle="1" w:styleId="ListAlpha2">
    <w:name w:val="List Alpha 2"/>
    <w:basedOn w:val="List2"/>
    <w:rsid w:val="000D5ECB"/>
    <w:pPr>
      <w:numPr>
        <w:numId w:val="6"/>
      </w:numPr>
    </w:pPr>
  </w:style>
  <w:style w:type="paragraph" w:styleId="List2">
    <w:name w:val="List 2"/>
    <w:basedOn w:val="BodyText"/>
    <w:rsid w:val="000D5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E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E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5ECB"/>
    <w:pPr>
      <w:numPr>
        <w:numId w:val="2"/>
      </w:numPr>
    </w:pPr>
  </w:style>
  <w:style w:type="paragraph" w:styleId="ListContinue2">
    <w:name w:val="List Continue 2"/>
    <w:basedOn w:val="List2"/>
    <w:rsid w:val="000D5ECB"/>
    <w:pPr>
      <w:ind w:firstLine="0"/>
    </w:pPr>
  </w:style>
  <w:style w:type="paragraph" w:styleId="ListContinue3">
    <w:name w:val="List Continue 3"/>
    <w:basedOn w:val="List3"/>
    <w:rsid w:val="000D5ECB"/>
    <w:pPr>
      <w:ind w:left="1021" w:firstLine="0"/>
    </w:pPr>
  </w:style>
  <w:style w:type="paragraph" w:styleId="ListContinue4">
    <w:name w:val="List Continue 4"/>
    <w:basedOn w:val="List4"/>
    <w:rsid w:val="000D5ECB"/>
    <w:pPr>
      <w:ind w:firstLine="0"/>
    </w:pPr>
  </w:style>
  <w:style w:type="paragraph" w:styleId="ListContinue5">
    <w:name w:val="List Continue 5"/>
    <w:basedOn w:val="List5"/>
    <w:rsid w:val="000D5ECB"/>
    <w:pPr>
      <w:ind w:firstLine="0"/>
    </w:pPr>
  </w:style>
  <w:style w:type="paragraph" w:styleId="ListNumber3">
    <w:name w:val="List Number 3"/>
    <w:basedOn w:val="List3"/>
    <w:rsid w:val="000D5ECB"/>
    <w:pPr>
      <w:numPr>
        <w:numId w:val="3"/>
      </w:numPr>
    </w:pPr>
  </w:style>
  <w:style w:type="paragraph" w:styleId="ListNumber4">
    <w:name w:val="List Number 4"/>
    <w:basedOn w:val="List4"/>
    <w:rsid w:val="000D5ECB"/>
    <w:pPr>
      <w:numPr>
        <w:numId w:val="4"/>
      </w:numPr>
    </w:pPr>
  </w:style>
  <w:style w:type="paragraph" w:styleId="ListNumber5">
    <w:name w:val="List Number 5"/>
    <w:basedOn w:val="List5"/>
    <w:rsid w:val="000D5ECB"/>
    <w:pPr>
      <w:numPr>
        <w:numId w:val="5"/>
      </w:numPr>
    </w:pPr>
  </w:style>
  <w:style w:type="paragraph" w:styleId="BlockText">
    <w:name w:val="Block Text"/>
    <w:basedOn w:val="Normal"/>
    <w:rsid w:val="000D5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ECB"/>
    <w:rPr>
      <w:sz w:val="16"/>
      <w:vertAlign w:val="superscript"/>
    </w:rPr>
  </w:style>
  <w:style w:type="character" w:customStyle="1" w:styleId="Symbols">
    <w:name w:val="Symbols"/>
    <w:basedOn w:val="DefaultParagraphFont"/>
    <w:rsid w:val="000D5ECB"/>
    <w:rPr>
      <w:rFonts w:ascii="Symbol" w:hAnsi="Symbol"/>
    </w:rPr>
  </w:style>
  <w:style w:type="character" w:customStyle="1" w:styleId="MenuOptions">
    <w:name w:val="Menu Options"/>
    <w:basedOn w:val="DefaultParagraphFont"/>
    <w:rsid w:val="000D5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ECB"/>
    <w:rPr>
      <w:b/>
    </w:rPr>
  </w:style>
  <w:style w:type="character" w:customStyle="1" w:styleId="Underlined">
    <w:name w:val="Underlined"/>
    <w:basedOn w:val="DefaultParagraphFont"/>
    <w:rsid w:val="000D5ECB"/>
    <w:rPr>
      <w:u w:val="single"/>
    </w:rPr>
  </w:style>
  <w:style w:type="paragraph" w:customStyle="1" w:styleId="TableBodyTextRight">
    <w:name w:val="Table Body Text Right"/>
    <w:basedOn w:val="TableBodyText"/>
    <w:rsid w:val="000D5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ECB"/>
    <w:rPr>
      <w:sz w:val="18"/>
    </w:rPr>
  </w:style>
  <w:style w:type="paragraph" w:customStyle="1" w:styleId="BodySmallRight">
    <w:name w:val="Body Small Right"/>
    <w:basedOn w:val="BodyTextRight"/>
    <w:rsid w:val="000D5ECB"/>
    <w:rPr>
      <w:sz w:val="18"/>
      <w:szCs w:val="18"/>
    </w:rPr>
  </w:style>
  <w:style w:type="paragraph" w:customStyle="1" w:styleId="MarginEdition">
    <w:name w:val="Margin Edition"/>
    <w:basedOn w:val="MarginNote"/>
    <w:rsid w:val="000D5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ECB"/>
    <w:rPr>
      <w:sz w:val="2"/>
      <w:szCs w:val="2"/>
    </w:rPr>
  </w:style>
  <w:style w:type="character" w:customStyle="1" w:styleId="Small">
    <w:name w:val="Small"/>
    <w:basedOn w:val="DefaultParagraphFont"/>
    <w:rsid w:val="000D5ECB"/>
    <w:rPr>
      <w:sz w:val="16"/>
    </w:rPr>
  </w:style>
  <w:style w:type="paragraph" w:customStyle="1" w:styleId="WideTable">
    <w:name w:val="Wide Table"/>
    <w:basedOn w:val="Normal"/>
    <w:rsid w:val="000D5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ECB"/>
  </w:style>
  <w:style w:type="paragraph" w:styleId="Quote">
    <w:name w:val="Quote"/>
    <w:basedOn w:val="Heading1"/>
    <w:link w:val="QuoteChar"/>
    <w:qFormat/>
    <w:rsid w:val="000D5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ECB"/>
    <w:pPr>
      <w:pageBreakBefore/>
    </w:pPr>
  </w:style>
  <w:style w:type="paragraph" w:customStyle="1" w:styleId="Border">
    <w:name w:val="Border"/>
    <w:basedOn w:val="Normal"/>
    <w:qFormat/>
    <w:rsid w:val="000D5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ECB"/>
    <w:rPr>
      <w:u w:val="single"/>
    </w:rPr>
  </w:style>
  <w:style w:type="character" w:customStyle="1" w:styleId="BoldandItalics">
    <w:name w:val="Bold and Italics"/>
    <w:qFormat/>
    <w:rsid w:val="000D5ECB"/>
    <w:rPr>
      <w:b/>
      <w:i/>
      <w:u w:val="none"/>
    </w:rPr>
  </w:style>
  <w:style w:type="paragraph" w:styleId="BalloonText">
    <w:name w:val="Balloon Text"/>
    <w:basedOn w:val="Normal"/>
    <w:link w:val="BalloonTextChar"/>
    <w:rsid w:val="000D5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E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E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ECB"/>
    <w:pPr>
      <w:spacing w:before="0" w:after="0"/>
    </w:pPr>
  </w:style>
  <w:style w:type="paragraph" w:customStyle="1" w:styleId="BodyTextBold">
    <w:name w:val="Body Text Bold"/>
    <w:basedOn w:val="BodyText"/>
    <w:qFormat/>
    <w:rsid w:val="000D5ECB"/>
    <w:rPr>
      <w:b/>
    </w:rPr>
  </w:style>
  <w:style w:type="character" w:styleId="Hyperlink">
    <w:name w:val="Hyperlink"/>
    <w:basedOn w:val="DefaultParagraphFont"/>
    <w:uiPriority w:val="99"/>
    <w:unhideWhenUsed/>
    <w:rsid w:val="00737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3053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TLIO3016 Apply and monitor workplace security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2019-09-27T02:36:00Z</dcterms:created>
  <dcterms:modified xsi:type="dcterms:W3CDTF">2019-09-27T02:36:00Z</dcterms:modified>
</cp:coreProperties>
</file>