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256E" w:rsidP="00E42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TLIO3015 Maintain security of railway property and revenue</w:t>
      </w:r>
      <w:r>
        <w:fldChar w:fldCharType="end"/>
      </w:r>
    </w:p>
    <w:p w:rsidR="00E4256E" w:rsidP="00E4256E">
      <w:pPr>
        <w:pStyle w:val="Version"/>
        <w:sectPr w:rsidSect="00314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4F65" w:rsidP="00314F65">
      <w:pPr>
        <w:pStyle w:val="SuperHeading"/>
      </w:pPr>
      <w:r w:rsidRPr="00314F65">
        <w:t>TLIO3015 Maintain security of railway property and revenue</w:t>
      </w:r>
    </w:p>
    <w:p w:rsidR="00000000" w:rsidRPr="00314F65" w:rsidP="00314F65">
      <w:pPr>
        <w:pStyle w:val="Heading1"/>
      </w:pPr>
      <w:bookmarkStart w:id="1" w:name="O_753271"/>
      <w:bookmarkEnd w:id="1"/>
      <w:r w:rsidRPr="00314F65">
        <w:t>Modification History</w:t>
      </w:r>
    </w:p>
    <w:p w:rsidR="00E4256E" w:rsidP="00E4256E">
      <w:pPr>
        <w:pStyle w:val="BodyText"/>
      </w:pPr>
      <w:r w:rsidRPr="00314F65">
        <w:t>Release 1. This is the first release of this unit of competency in the TLI Transport and Logistics Training Package.</w:t>
      </w:r>
    </w:p>
    <w:p w:rsidR="00000000" w:rsidRPr="00314F65" w:rsidP="00314F65">
      <w:pPr>
        <w:pStyle w:val="Heading1"/>
      </w:pPr>
      <w:bookmarkStart w:id="2" w:name="O_753272"/>
      <w:bookmarkEnd w:id="2"/>
      <w:r w:rsidRPr="00314F65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F65" w:rsidP="00314F65">
            <w:pPr>
              <w:pStyle w:val="BodyText"/>
            </w:pPr>
            <w:r w:rsidRPr="00314F65">
              <w:t>This unit involves the skills and knowledge required to maintain the sec</w:t>
            </w:r>
            <w:r w:rsidRPr="00314F65">
              <w:t>urity of railway property and revenue, in accordance with regulatory and workplace requirements.</w:t>
            </w:r>
          </w:p>
          <w:p w:rsidR="00000000" w:rsidRPr="00314F65" w:rsidP="00314F65">
            <w:pPr>
              <w:pStyle w:val="BodyText"/>
            </w:pPr>
            <w:r w:rsidRPr="00314F65">
              <w:t>It includes monitoring and maintaining security of railway property, securing cash revenue, and securing railway property.</w:t>
            </w:r>
          </w:p>
          <w:p w:rsidR="00000000" w:rsidRPr="00314F65" w:rsidP="00314F65">
            <w:pPr>
              <w:pStyle w:val="BodyText"/>
            </w:pPr>
            <w:r w:rsidRPr="00314F65">
              <w:t>Work is performed under some supervi</w:t>
            </w:r>
            <w:r w:rsidRPr="00314F65">
              <w:t>sion, generally within a team environment.</w:t>
            </w:r>
          </w:p>
          <w:p w:rsidR="00000000" w:rsidRPr="00314F65" w:rsidP="00314F65">
            <w:pPr>
              <w:pStyle w:val="BodyText"/>
            </w:pPr>
            <w:r w:rsidRPr="00314F65">
              <w:t>Work involves the application of regulatory requirements and workplace procedures when maintaining the security of railway property and revenue, as part of workplace activities in the transport and allied industri</w:t>
            </w:r>
            <w:r w:rsidRPr="00314F65">
              <w:t>es.</w:t>
            </w:r>
          </w:p>
          <w:p w:rsidR="00000000" w:rsidRPr="00314F65" w:rsidP="00314F65">
            <w:pPr>
              <w:pStyle w:val="BodyText"/>
            </w:pPr>
            <w:r w:rsidRPr="00314F65">
              <w:t>No licensing, legislative or certification requirements apply to this unit at the time of publication.</w:t>
            </w:r>
          </w:p>
        </w:tc>
      </w:tr>
    </w:tbl>
    <w:p w:rsidR="00E4256E" w:rsidP="00314F65">
      <w:pPr>
        <w:pStyle w:val="BodyText"/>
      </w:pPr>
    </w:p>
    <w:p w:rsidR="00E4256E" w:rsidP="00314F65">
      <w:pPr>
        <w:pStyle w:val="BodyText"/>
      </w:pPr>
    </w:p>
    <w:p w:rsidR="00000000" w:rsidRPr="00314F65" w:rsidP="00314F65">
      <w:pPr>
        <w:pStyle w:val="Heading1"/>
      </w:pPr>
      <w:bookmarkStart w:id="3" w:name="O_753273"/>
      <w:bookmarkEnd w:id="3"/>
      <w:r w:rsidRPr="00314F65">
        <w:t>Pre-requisite Unit</w:t>
      </w:r>
    </w:p>
    <w:p w:rsidR="00E4256E" w:rsidP="00E4256E">
      <w:pPr>
        <w:pStyle w:val="BodyText"/>
      </w:pPr>
      <w:r w:rsidRPr="00314F65">
        <w:t>Not applicable.</w:t>
      </w:r>
    </w:p>
    <w:p w:rsidR="00000000" w:rsidRPr="00314F65" w:rsidP="00314F65">
      <w:pPr>
        <w:pStyle w:val="Heading1"/>
      </w:pPr>
      <w:bookmarkStart w:id="4" w:name="O_753274"/>
      <w:bookmarkEnd w:id="4"/>
      <w:r w:rsidRPr="00314F65">
        <w:t>Competency Field</w:t>
      </w:r>
    </w:p>
    <w:p w:rsidR="00E4256E" w:rsidP="00E4256E">
      <w:pPr>
        <w:pStyle w:val="BodyText"/>
      </w:pPr>
      <w:r w:rsidRPr="00314F65">
        <w:t>O ‒ Security</w:t>
      </w:r>
    </w:p>
    <w:p w:rsidR="00000000" w:rsidRPr="00314F65" w:rsidP="00314F65">
      <w:pPr>
        <w:pStyle w:val="Heading1"/>
      </w:pPr>
      <w:bookmarkStart w:id="5" w:name="O_753275"/>
      <w:bookmarkEnd w:id="5"/>
      <w:r w:rsidRPr="00314F65">
        <w:t>Unit Sector</w:t>
      </w:r>
    </w:p>
    <w:p w:rsidR="00E4256E" w:rsidP="00E4256E">
      <w:pPr>
        <w:pStyle w:val="BodyText"/>
      </w:pPr>
      <w:r w:rsidRPr="00314F65">
        <w:t>Not applicable.</w:t>
      </w:r>
    </w:p>
    <w:p w:rsidR="00000000" w:rsidRPr="00314F65" w:rsidP="00314F65">
      <w:pPr>
        <w:pStyle w:val="Heading1"/>
      </w:pPr>
      <w:bookmarkStart w:id="6" w:name="O_753276"/>
      <w:bookmarkEnd w:id="6"/>
      <w:r w:rsidRPr="00314F6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70"/>
        <w:gridCol w:w="553"/>
        <w:gridCol w:w="6541"/>
      </w:tblGrid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Performance criteria describe the performance needed to demonstrate achievement of the element.</w:t>
            </w:r>
          </w:p>
        </w:tc>
      </w:tr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F65" w:rsidP="00314F65">
            <w:pPr>
              <w:pStyle w:val="BodyText"/>
            </w:pPr>
            <w:r w:rsidRPr="00314F65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rPr>
                <w:rStyle w:val="SpecialBold"/>
              </w:rPr>
              <w:t xml:space="preserve">Monitor and </w:t>
            </w:r>
            <w:r w:rsidRPr="00314F65">
              <w:rPr>
                <w:rStyle w:val="SpecialBold"/>
              </w:rPr>
              <w:t>maintain the security of railway property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Wor</w:t>
            </w:r>
            <w:r w:rsidRPr="00314F65">
              <w:t>kplace security procedures are correctly followed</w:t>
            </w:r>
          </w:p>
        </w:tc>
      </w:tr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Team members are informed of workplace security procedures</w:t>
            </w:r>
          </w:p>
        </w:tc>
      </w:tr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Team members are provided with feedback about implementing security procedures</w:t>
            </w:r>
          </w:p>
        </w:tc>
      </w:tr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Hazards are identified, risks are assessed and control measures are implemented</w:t>
            </w:r>
          </w:p>
        </w:tc>
      </w:tr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 xml:space="preserve">Security of railway property is monitored and situations, behaviour or other evidence indicating a possible breach of security are recorded and reported in </w:t>
            </w:r>
            <w:r w:rsidRPr="00314F65">
              <w:t>accordance with workplace procedures and relevant regulatory requirements</w:t>
            </w:r>
          </w:p>
        </w:tc>
      </w:tr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Matters that may potentially affect railway security are reported in accordance with workplace procedures and policy</w:t>
            </w:r>
          </w:p>
        </w:tc>
      </w:tr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F65" w:rsidP="00314F65">
            <w:pPr>
              <w:pStyle w:val="BodyText"/>
            </w:pPr>
            <w:r w:rsidRPr="00314F65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rPr>
                <w:rStyle w:val="SpecialBold"/>
              </w:rPr>
              <w:t>Secure cash revenue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Reconciliation procedures are f</w:t>
            </w:r>
            <w:r w:rsidRPr="00314F65">
              <w:t>ollowed, and full and correct documentation is completed and processed</w:t>
            </w:r>
          </w:p>
        </w:tc>
      </w:tr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Legal and regulatory requirements for stock and cash handling are followed</w:t>
            </w:r>
          </w:p>
        </w:tc>
      </w:tr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Security of cash, cash registers and keys is maintained in accordance with workplace procedures and policy</w:t>
            </w:r>
          </w:p>
        </w:tc>
      </w:tr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F65" w:rsidP="00314F65">
            <w:pPr>
              <w:pStyle w:val="BodyText"/>
            </w:pPr>
            <w:r w:rsidRPr="00314F65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rPr>
                <w:rStyle w:val="SpecialBold"/>
              </w:rPr>
              <w:t>Secure railway property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All moveable items are identified and secured in accordance with workplace asset security and management procedures</w:t>
            </w:r>
          </w:p>
        </w:tc>
      </w:tr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Risks of theft are identified and measures are taken to minimise theft of easily stolen railway property in accordance with workplace procedures</w:t>
            </w:r>
          </w:p>
        </w:tc>
      </w:tr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F65" w:rsidP="00314F65">
            <w:pPr>
              <w:pStyle w:val="BodyText"/>
            </w:pPr>
            <w:r w:rsidRPr="00314F65">
              <w:t>Records of action taken to secure railway property are maintained in accordance with workplace requ</w:t>
            </w:r>
            <w:r w:rsidRPr="00314F65">
              <w:t>irements</w:t>
            </w:r>
          </w:p>
        </w:tc>
      </w:tr>
    </w:tbl>
    <w:p w:rsidR="00E4256E" w:rsidP="00314F65">
      <w:pPr>
        <w:pStyle w:val="BodyText"/>
      </w:pPr>
    </w:p>
    <w:p w:rsidR="00E4256E" w:rsidP="00314F65">
      <w:pPr>
        <w:pStyle w:val="BodyText"/>
      </w:pPr>
    </w:p>
    <w:p w:rsidR="00000000" w:rsidRPr="00314F65" w:rsidP="00314F65">
      <w:pPr>
        <w:pStyle w:val="Heading1"/>
      </w:pPr>
      <w:bookmarkStart w:id="7" w:name="O_753277"/>
      <w:bookmarkEnd w:id="7"/>
      <w:r w:rsidRPr="00314F65">
        <w:t>Foundation Skills</w:t>
      </w:r>
    </w:p>
    <w:p w:rsidR="00E4256E" w:rsidP="00E4256E">
      <w:pPr>
        <w:pStyle w:val="BodyText"/>
      </w:pPr>
      <w:r w:rsidRPr="00314F65">
        <w:t>Foundation skills essential to performance are explicit in the performance criteria of this unit of competency.</w:t>
      </w:r>
    </w:p>
    <w:p w:rsidR="00000000" w:rsidRPr="00314F65" w:rsidP="00314F65">
      <w:pPr>
        <w:pStyle w:val="Heading1"/>
      </w:pPr>
      <w:bookmarkStart w:id="8" w:name="O_753278"/>
      <w:bookmarkEnd w:id="8"/>
      <w:r w:rsidRPr="00314F65">
        <w:t>Range of Conditions</w:t>
      </w:r>
    </w:p>
    <w:p w:rsidR="00000000" w:rsidRPr="00314F65" w:rsidP="00E4256E">
      <w:pPr>
        <w:pStyle w:val="BodyText"/>
      </w:pPr>
      <w:r w:rsidRPr="00314F65">
        <w:t>Range is restricted to essential operating conditions and any other variables essential to the work environment.</w:t>
      </w:r>
    </w:p>
    <w:p w:rsidR="00E4256E" w:rsidP="00E4256E">
      <w:pPr>
        <w:pStyle w:val="BodyText"/>
      </w:pPr>
      <w:r w:rsidRPr="00314F65">
        <w:t>Non-essential conditions can be found in the Companion Volume Implementation Guide.</w:t>
      </w:r>
    </w:p>
    <w:p w:rsidR="00000000" w:rsidRPr="00314F65" w:rsidP="00314F65">
      <w:pPr>
        <w:pStyle w:val="Heading1"/>
      </w:pPr>
      <w:bookmarkStart w:id="9" w:name="O_753279"/>
      <w:bookmarkEnd w:id="9"/>
      <w:r w:rsidRPr="00314F65">
        <w:t>Unit Mapping Information</w:t>
      </w:r>
    </w:p>
    <w:p w:rsidR="00E4256E" w:rsidP="00E4256E">
      <w:pPr>
        <w:pStyle w:val="BodyText"/>
      </w:pPr>
      <w:r w:rsidRPr="00314F65">
        <w:t>This unit replac</w:t>
      </w:r>
      <w:r w:rsidRPr="00314F65">
        <w:t>es and is equivalent to TLIO3015A Maintain security of railway property and revenue.</w:t>
      </w:r>
    </w:p>
    <w:p w:rsidR="00000000" w:rsidRPr="00314F65" w:rsidP="00314F65">
      <w:pPr>
        <w:pStyle w:val="Heading1"/>
      </w:pPr>
      <w:bookmarkStart w:id="10" w:name="O_753286"/>
      <w:bookmarkEnd w:id="10"/>
      <w:r w:rsidRPr="00314F65">
        <w:t>Links</w:t>
      </w:r>
    </w:p>
    <w:p w:rsidR="00000000" w:rsidRPr="00314F65" w:rsidP="00E4256E">
      <w:pPr>
        <w:pStyle w:val="BodyText"/>
      </w:pPr>
      <w:r w:rsidRPr="00314F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7A0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4F65" w:rsidP="00E4256E">
      <w:pPr>
        <w:pStyle w:val="BodyText"/>
        <w:sectPr w:rsidSect="00314F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4F65" w:rsidP="00314F65">
      <w:pPr>
        <w:pStyle w:val="SuperHeading"/>
      </w:pPr>
      <w:r w:rsidRPr="00314F65">
        <w:t>Assessment Requirements for TLIO3015 Maintain security of railway property and revenue</w:t>
      </w:r>
    </w:p>
    <w:p w:rsidR="00000000" w:rsidRPr="00314F65" w:rsidP="00314F65">
      <w:pPr>
        <w:pStyle w:val="Heading1"/>
      </w:pPr>
      <w:bookmarkStart w:id="11" w:name="O_753281"/>
      <w:bookmarkEnd w:id="11"/>
      <w:r w:rsidRPr="00314F65">
        <w:t>Modification History</w:t>
      </w:r>
    </w:p>
    <w:p w:rsidR="00E4256E" w:rsidP="00E4256E">
      <w:pPr>
        <w:pStyle w:val="BodyText"/>
      </w:pPr>
      <w:r w:rsidRPr="00314F65">
        <w:t>Release 1. This is the first release of this unit of competency in the TLI Transport a</w:t>
      </w:r>
      <w:r w:rsidRPr="00314F65">
        <w:t>nd Logistics Training Package.</w:t>
      </w:r>
    </w:p>
    <w:p w:rsidR="00000000" w:rsidRPr="00314F65" w:rsidP="00314F65">
      <w:pPr>
        <w:pStyle w:val="Heading1"/>
      </w:pPr>
      <w:bookmarkStart w:id="12" w:name="O_753282"/>
      <w:bookmarkEnd w:id="12"/>
      <w:r w:rsidRPr="00314F65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 xml:space="preserve">Evidence required to demonstrate competence in this unit must be relevant to and satisfy all of the requirements of the elements and performance criteria on </w:t>
            </w:r>
            <w:r w:rsidRPr="00314F65">
              <w:t>at least one occasion and include:</w:t>
            </w:r>
          </w:p>
        </w:tc>
      </w:tr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F65" w:rsidP="00314F65">
            <w:pPr>
              <w:pStyle w:val="ListBullet"/>
            </w:pPr>
            <w:r w:rsidRPr="00314F65">
              <w:t>applying relevant workplace procedures</w:t>
            </w:r>
          </w:p>
          <w:p w:rsidR="00000000" w:rsidRPr="00314F65" w:rsidP="00314F65">
            <w:pPr>
              <w:pStyle w:val="ListBullet"/>
            </w:pPr>
            <w:r w:rsidRPr="00314F65">
              <w:t>communicating, consulting and negotiating effectively with others when maintaining the security of railway property and revenue</w:t>
            </w:r>
          </w:p>
          <w:p w:rsidR="00000000" w:rsidRPr="00314F65" w:rsidP="00314F65">
            <w:pPr>
              <w:pStyle w:val="ListBullet"/>
            </w:pPr>
            <w:r w:rsidRPr="00314F65">
              <w:t>completing documentation related to the security of railway property and revenue</w:t>
            </w:r>
          </w:p>
          <w:p w:rsidR="00000000" w:rsidRPr="00314F65" w:rsidP="00314F65">
            <w:pPr>
              <w:pStyle w:val="ListBullet"/>
            </w:pPr>
            <w:r w:rsidRPr="00314F65">
              <w:t xml:space="preserve">identifying job hazards and taking required action to minimise, control or eliminate identified hazards </w:t>
            </w:r>
          </w:p>
          <w:p w:rsidR="00000000" w:rsidRPr="00314F65" w:rsidP="00314F65">
            <w:pPr>
              <w:pStyle w:val="ListBullet"/>
            </w:pPr>
            <w:r w:rsidRPr="00314F65">
              <w:t xml:space="preserve">implementing contingency plans </w:t>
            </w:r>
          </w:p>
          <w:p w:rsidR="00000000" w:rsidRPr="00314F65" w:rsidP="00314F65">
            <w:pPr>
              <w:pStyle w:val="ListBullet"/>
            </w:pPr>
            <w:r w:rsidRPr="00314F65">
              <w:t>interpreting and following operational</w:t>
            </w:r>
            <w:r w:rsidRPr="00314F65">
              <w:t xml:space="preserve"> instructions and prioritising work</w:t>
            </w:r>
          </w:p>
          <w:p w:rsidR="00000000" w:rsidRPr="00314F65" w:rsidP="00314F65">
            <w:pPr>
              <w:pStyle w:val="ListBullet"/>
            </w:pPr>
            <w:r w:rsidRPr="00314F65">
              <w:t>modifying activities depending on operational contingencies, risk situations and environments</w:t>
            </w:r>
          </w:p>
          <w:p w:rsidR="00000000" w:rsidRPr="00314F65" w:rsidP="00314F65">
            <w:pPr>
              <w:pStyle w:val="ListBullet"/>
            </w:pPr>
            <w:r w:rsidRPr="00314F65">
              <w:t>monitoring performance of security equipment and taking appropriate action as required</w:t>
            </w:r>
          </w:p>
          <w:p w:rsidR="00000000" w:rsidRPr="00314F65" w:rsidP="00314F65">
            <w:pPr>
              <w:pStyle w:val="ListBullet"/>
            </w:pPr>
            <w:r w:rsidRPr="00314F65">
              <w:t xml:space="preserve">monitoring work activities in terms of </w:t>
            </w:r>
            <w:r w:rsidRPr="00314F65">
              <w:t>planned schedule</w:t>
            </w:r>
          </w:p>
          <w:p w:rsidR="00000000" w:rsidRPr="00314F65" w:rsidP="00314F65">
            <w:pPr>
              <w:pStyle w:val="ListBullet"/>
            </w:pPr>
            <w:r w:rsidRPr="00314F65">
              <w:t>operating electronic communications equipment to required protocol</w:t>
            </w:r>
          </w:p>
          <w:p w:rsidR="00000000" w:rsidRPr="00314F65" w:rsidP="00314F65">
            <w:pPr>
              <w:pStyle w:val="ListBullet"/>
            </w:pPr>
            <w:r w:rsidRPr="00314F65">
              <w:t>reading and interpreting relevant instructions, procedures, information and manuals</w:t>
            </w:r>
          </w:p>
          <w:p w:rsidR="00000000" w:rsidRPr="00314F65" w:rsidP="00314F65">
            <w:pPr>
              <w:pStyle w:val="ListBullet"/>
            </w:pPr>
            <w:r w:rsidRPr="00314F65">
              <w:t xml:space="preserve">reporting and/or rectifying identified problems promptly, in accordance with regulatory </w:t>
            </w:r>
            <w:r w:rsidRPr="00314F65">
              <w:t>requirements and workplace procedures</w:t>
            </w:r>
          </w:p>
          <w:p w:rsidR="00000000" w:rsidRPr="00314F65" w:rsidP="00314F65">
            <w:pPr>
              <w:pStyle w:val="ListBullet"/>
            </w:pPr>
            <w:r w:rsidRPr="00314F65">
              <w:t xml:space="preserve">selecting and using relevant equipment and materials </w:t>
            </w:r>
          </w:p>
          <w:p w:rsidR="00000000" w:rsidRPr="00314F65" w:rsidP="00314F65">
            <w:pPr>
              <w:pStyle w:val="ListBullet"/>
            </w:pPr>
            <w:r w:rsidRPr="00314F65">
              <w:t>selecting and using required personal protective equipment conforming to industry and work health and safety (WHS)/occupational health and safety (OHS) standards</w:t>
            </w:r>
          </w:p>
          <w:p w:rsidR="00000000" w:rsidRPr="00314F65" w:rsidP="00314F65">
            <w:pPr>
              <w:pStyle w:val="ListBullet"/>
            </w:pPr>
            <w:r w:rsidRPr="00314F65">
              <w:t>working collaboratively with others when maintaining the security of railway property and revenue</w:t>
            </w:r>
          </w:p>
          <w:p w:rsidR="00000000" w:rsidRPr="00314F65" w:rsidP="00314F65">
            <w:pPr>
              <w:pStyle w:val="ListBullet"/>
            </w:pPr>
            <w:r w:rsidRPr="00314F65">
              <w:t>working systematically with required attention to detail without injury to self or others, or damage to goods or equipment.</w:t>
            </w:r>
          </w:p>
        </w:tc>
      </w:tr>
    </w:tbl>
    <w:p w:rsidR="00E4256E" w:rsidP="00314F65">
      <w:pPr>
        <w:pStyle w:val="BodyText"/>
      </w:pPr>
    </w:p>
    <w:p w:rsidR="00E4256E" w:rsidP="00314F65">
      <w:pPr>
        <w:pStyle w:val="BodyText"/>
      </w:pPr>
    </w:p>
    <w:p w:rsidR="00000000" w:rsidRPr="00314F65" w:rsidP="00314F65">
      <w:pPr>
        <w:pStyle w:val="Heading1"/>
      </w:pPr>
      <w:bookmarkStart w:id="13" w:name="O_753283"/>
      <w:bookmarkEnd w:id="13"/>
      <w:r w:rsidRPr="00314F65">
        <w:t>Knowledge Evid</w:t>
      </w:r>
      <w:r w:rsidRPr="00314F65">
        <w:t>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4F65">
            <w:pPr>
              <w:pStyle w:val="BodyText"/>
              <w:rPr>
                <w:lang w:val="en-NZ"/>
              </w:rPr>
            </w:pPr>
            <w:r w:rsidRPr="00314F65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F65" w:rsidP="00314F65">
            <w:pPr>
              <w:pStyle w:val="ListBullet"/>
            </w:pPr>
            <w:r w:rsidRPr="00314F65">
              <w:t>cash-handling procedures</w:t>
            </w:r>
          </w:p>
          <w:p w:rsidR="00000000" w:rsidRPr="00314F65" w:rsidP="00314F65">
            <w:pPr>
              <w:pStyle w:val="ListBullet"/>
            </w:pPr>
            <w:r w:rsidRPr="00314F65">
              <w:t>communications and negotiation requirements for maintaining the security of railway property and revenue</w:t>
            </w:r>
          </w:p>
          <w:p w:rsidR="00000000" w:rsidRPr="00314F65" w:rsidP="00314F65">
            <w:pPr>
              <w:pStyle w:val="ListBullet"/>
            </w:pPr>
            <w:r w:rsidRPr="00314F65">
              <w:t>documentation, reporting and record requirements</w:t>
            </w:r>
          </w:p>
          <w:p w:rsidR="00000000" w:rsidRPr="00314F65" w:rsidP="00314F65">
            <w:pPr>
              <w:pStyle w:val="ListBullet"/>
            </w:pPr>
            <w:r w:rsidRPr="00314F65">
              <w:t>emergency management plan</w:t>
            </w:r>
          </w:p>
          <w:p w:rsidR="00000000" w:rsidRPr="00314F65" w:rsidP="00314F65">
            <w:pPr>
              <w:pStyle w:val="ListBullet"/>
            </w:pPr>
            <w:r w:rsidRPr="00314F65">
              <w:t>equipment and materials used when maintaining the security of railway proper</w:t>
            </w:r>
            <w:r w:rsidRPr="00314F65">
              <w:t>ty and revenue, and precautions and procedures that should be followed in their use</w:t>
            </w:r>
          </w:p>
          <w:p w:rsidR="00000000" w:rsidRPr="00314F65" w:rsidP="00314F65">
            <w:pPr>
              <w:pStyle w:val="ListBullet"/>
            </w:pPr>
            <w:r w:rsidRPr="00314F65">
              <w:t>insurance and public liability implications</w:t>
            </w:r>
          </w:p>
          <w:p w:rsidR="00000000" w:rsidRPr="00314F65" w:rsidP="00314F65">
            <w:pPr>
              <w:pStyle w:val="ListBullet"/>
            </w:pPr>
            <w:r w:rsidRPr="00314F65">
              <w:t xml:space="preserve">problems that may occur when maintaining the security of railway property and revenue, and appropriate action that can be taken </w:t>
            </w:r>
            <w:r w:rsidRPr="00314F65">
              <w:t>to resolve these problems</w:t>
            </w:r>
          </w:p>
          <w:p w:rsidR="00000000" w:rsidRPr="00314F65" w:rsidP="00314F65">
            <w:pPr>
              <w:pStyle w:val="ListBullet"/>
            </w:pPr>
            <w:r w:rsidRPr="00314F65">
              <w:t>regulations and codes of practice relevant to maintaining the security of railway property and revenue</w:t>
            </w:r>
          </w:p>
          <w:p w:rsidR="00000000" w:rsidRPr="00314F65" w:rsidP="00314F65">
            <w:pPr>
              <w:pStyle w:val="ListBullet"/>
            </w:pPr>
            <w:r w:rsidRPr="00314F65">
              <w:t>relevant rail danger zones</w:t>
            </w:r>
          </w:p>
          <w:p w:rsidR="00000000" w:rsidRPr="00314F65" w:rsidP="00314F65">
            <w:pPr>
              <w:pStyle w:val="ListBullet"/>
            </w:pPr>
            <w:r w:rsidRPr="00314F65">
              <w:t>relevant work health and safety (WHS)/occupational health and safety (OHS) procedures and guidelines</w:t>
            </w:r>
          </w:p>
          <w:p w:rsidR="00000000" w:rsidRPr="00314F65" w:rsidP="00314F65">
            <w:pPr>
              <w:pStyle w:val="ListBullet"/>
            </w:pPr>
            <w:r w:rsidRPr="00314F65">
              <w:t>security management plan</w:t>
            </w:r>
          </w:p>
          <w:p w:rsidR="00000000" w:rsidRPr="00314F65" w:rsidP="00314F65">
            <w:pPr>
              <w:pStyle w:val="ListBullet"/>
            </w:pPr>
            <w:r w:rsidRPr="00314F65">
              <w:t>workplace procedures and policies for maintaining the security of railway property and revenue</w:t>
            </w:r>
          </w:p>
          <w:p w:rsidR="00000000" w:rsidRPr="00314F65" w:rsidP="00314F65">
            <w:pPr>
              <w:pStyle w:val="ListBullet"/>
            </w:pPr>
            <w:r w:rsidRPr="00314F65">
              <w:t>workplace security layout</w:t>
            </w:r>
          </w:p>
          <w:p w:rsidR="00000000" w:rsidRPr="00314F65" w:rsidP="00314F65">
            <w:pPr>
              <w:pStyle w:val="ListBullet"/>
            </w:pPr>
            <w:r w:rsidRPr="00314F65">
              <w:t>workplace security systems and requirements.</w:t>
            </w:r>
          </w:p>
        </w:tc>
      </w:tr>
    </w:tbl>
    <w:p w:rsidR="00000000" w:rsidRPr="00314F65" w:rsidP="00314F65">
      <w:pPr>
        <w:pStyle w:val="BodyText"/>
      </w:pPr>
    </w:p>
    <w:p w:rsidR="00000000" w:rsidRPr="00314F65" w:rsidP="00314F65">
      <w:pPr>
        <w:pStyle w:val="AllowPageBreak"/>
      </w:pPr>
    </w:p>
    <w:p w:rsidR="00000000" w:rsidRPr="00314F65" w:rsidP="00314F65">
      <w:pPr>
        <w:pStyle w:val="Heading1"/>
      </w:pPr>
      <w:bookmarkStart w:id="14" w:name="O_753284"/>
      <w:bookmarkEnd w:id="14"/>
      <w:r w:rsidRPr="00314F65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E4256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4F65" w:rsidP="00314F65">
            <w:pPr>
              <w:pStyle w:val="BodyText"/>
            </w:pPr>
            <w:r w:rsidRPr="00314F65">
              <w:t xml:space="preserve">As a minimum, assessors must satisfy applicable regulatory requirements, which include requirements in the </w:t>
            </w:r>
            <w:r w:rsidRPr="00314F65">
              <w:rPr>
                <w:rStyle w:val="Emphasis"/>
              </w:rPr>
              <w:t>Standards for Registered Training Organisations</w:t>
            </w:r>
            <w:r w:rsidRPr="00314F65">
              <w:t xml:space="preserve"> current at the time of assessment. </w:t>
            </w:r>
          </w:p>
          <w:p w:rsidR="00000000" w:rsidRPr="00314F65" w:rsidP="00314F65">
            <w:pPr>
              <w:pStyle w:val="BodyText"/>
            </w:pPr>
            <w:r w:rsidRPr="00314F65">
              <w:t>As a minimum, assessment must satisfy applicable regulatory requi</w:t>
            </w:r>
            <w:r w:rsidRPr="00314F65">
              <w:t xml:space="preserve">rements, which include requirements in the </w:t>
            </w:r>
            <w:r w:rsidRPr="00314F65">
              <w:rPr>
                <w:rStyle w:val="Emphasis"/>
              </w:rPr>
              <w:t>Standards for Registered Training Organisations</w:t>
            </w:r>
            <w:r w:rsidRPr="00314F65">
              <w:t xml:space="preserve"> current at the time of assessment.</w:t>
            </w:r>
          </w:p>
          <w:p w:rsidR="00000000" w:rsidRPr="00314F65" w:rsidP="00314F65">
            <w:pPr>
              <w:pStyle w:val="BodyText"/>
            </w:pPr>
            <w:r w:rsidRPr="00314F65">
              <w:t>Assessment must occur in workplace operational situations or, where this is not available, in simulated workplace operational situ</w:t>
            </w:r>
            <w:r w:rsidRPr="00314F65">
              <w:t>ations that replicate rail workplace conditions.</w:t>
            </w:r>
          </w:p>
          <w:p w:rsidR="00000000" w:rsidRPr="00314F65" w:rsidP="00314F65">
            <w:pPr>
              <w:pStyle w:val="BodyText"/>
            </w:pPr>
            <w:r w:rsidRPr="00314F6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14F65" w:rsidP="00314F65">
            <w:pPr>
              <w:pStyle w:val="BodyText"/>
            </w:pPr>
            <w:r w:rsidRPr="00314F65">
              <w:t>Resources for assessment include:</w:t>
            </w:r>
          </w:p>
          <w:p w:rsidR="00000000" w:rsidRPr="00314F65" w:rsidP="00314F65">
            <w:pPr>
              <w:pStyle w:val="ListBullet"/>
            </w:pPr>
            <w:r w:rsidRPr="00314F65">
              <w:t>a ra</w:t>
            </w:r>
            <w:r w:rsidRPr="00314F65">
              <w:t>nge of relevant exercises, case studies and/or simulations</w:t>
            </w:r>
          </w:p>
          <w:p w:rsidR="00000000" w:rsidRPr="00314F65" w:rsidP="00314F65">
            <w:pPr>
              <w:pStyle w:val="ListBullet"/>
            </w:pPr>
            <w:r w:rsidRPr="00314F65">
              <w:t>relevant and appropriate materials, tools, equipment and personal protective equipment currently used in industry</w:t>
            </w:r>
          </w:p>
          <w:p w:rsidR="00000000" w:rsidRPr="00314F65" w:rsidP="00314F65">
            <w:pPr>
              <w:pStyle w:val="ListBullet"/>
            </w:pPr>
            <w:r w:rsidRPr="00314F65">
              <w:t>applicable documentation including workplace procedures, regulations, codes of prac</w:t>
            </w:r>
            <w:r w:rsidRPr="00314F65">
              <w:t>tice and operation manuals.</w:t>
            </w:r>
          </w:p>
        </w:tc>
      </w:tr>
    </w:tbl>
    <w:p w:rsidR="00E4256E" w:rsidP="00314F65">
      <w:pPr>
        <w:pStyle w:val="BodyText"/>
      </w:pPr>
    </w:p>
    <w:p w:rsidR="00E4256E" w:rsidP="00314F65">
      <w:pPr>
        <w:pStyle w:val="BodyText"/>
      </w:pPr>
    </w:p>
    <w:p w:rsidR="00000000" w:rsidRPr="00314F65" w:rsidP="00314F65">
      <w:pPr>
        <w:pStyle w:val="Heading1"/>
      </w:pPr>
      <w:bookmarkStart w:id="15" w:name="O_753287"/>
      <w:bookmarkEnd w:id="15"/>
      <w:r w:rsidRPr="00314F65">
        <w:t>Links</w:t>
      </w:r>
    </w:p>
    <w:p w:rsidR="00000000" w:rsidRPr="00314F65" w:rsidP="00E4256E">
      <w:pPr>
        <w:pStyle w:val="BodyText"/>
      </w:pPr>
      <w:r w:rsidRPr="00314F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77A0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14F65" w:rsidP="00314F65"/>
    <w:sectPr w:rsidSect="00314F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65" w:rsidRPr="00E4256E" w:rsidP="00E42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6E" w:rsidP="00314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256E" w:rsidP="00314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4256E" w:rsidP="00314F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65" w:rsidP="00314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256E">
      <w:t>Approved</w:t>
    </w:r>
    <w:r w:rsidR="00E425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25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256E">
      <w:rPr>
        <w:noProof/>
      </w:rPr>
      <w:t>4</w:t>
    </w:r>
    <w:r>
      <w:rPr>
        <w:noProof/>
      </w:rPr>
      <w:fldChar w:fldCharType="end"/>
    </w:r>
  </w:p>
  <w:p w:rsidR="00314F65" w:rsidP="00314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25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256E">
      <w:t>Industry Skills Australia</w:t>
    </w:r>
    <w:r w:rsidR="00E4256E">
      <w:fldChar w:fldCharType="end"/>
    </w:r>
  </w:p>
  <w:p w:rsidR="00314F65" w:rsidP="00314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4F65" w:rsidRPr="00E4256E" w:rsidP="00E42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256E" w:rsidRPr="002D2AF8" w:rsidP="00314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TLIO3015 Maintain security of railway property and revenue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256E" w:rsidP="00314F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F65" w:rsidRPr="002D2AF8" w:rsidP="00314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256E">
      <w:t>TLIO3015 Maintain security of railway property and revenue</w:t>
    </w:r>
    <w:r w:rsidR="00E425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256E">
      <w:rPr>
        <w:noProof/>
      </w:rPr>
      <w:t>2 March 2025</w:t>
    </w:r>
    <w:r>
      <w:fldChar w:fldCharType="end"/>
    </w:r>
  </w:p>
  <w:p w:rsidR="00314F65" w:rsidP="00314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384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2244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4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4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4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4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4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4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4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4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4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4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4F65"/>
  </w:style>
  <w:style w:type="character" w:customStyle="1" w:styleId="Heading1Char">
    <w:name w:val="Heading 1 Char"/>
    <w:basedOn w:val="DefaultParagraphFont"/>
    <w:link w:val="Heading1"/>
    <w:rsid w:val="00314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4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4F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4F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4F65"/>
    <w:rPr>
      <w:b/>
      <w:spacing w:val="0"/>
    </w:rPr>
  </w:style>
  <w:style w:type="character" w:styleId="Emphasis">
    <w:name w:val="Emphasis"/>
    <w:basedOn w:val="DefaultParagraphFont"/>
    <w:qFormat/>
    <w:rsid w:val="00314F65"/>
    <w:rPr>
      <w:i/>
    </w:rPr>
  </w:style>
  <w:style w:type="paragraph" w:customStyle="1" w:styleId="SuperHeading">
    <w:name w:val="SuperHeading"/>
    <w:basedOn w:val="Normal"/>
    <w:rsid w:val="00314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4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4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4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4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4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4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4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4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4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4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4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4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4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4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4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4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4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4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4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4F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4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4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4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4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4F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4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4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4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4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4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4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4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4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4F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4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4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4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4F65"/>
  </w:style>
  <w:style w:type="paragraph" w:styleId="TableofFigures">
    <w:name w:val="table of figures"/>
    <w:basedOn w:val="Normal"/>
    <w:next w:val="Normal"/>
    <w:semiHidden/>
    <w:rsid w:val="00314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4F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4F65"/>
    <w:rPr>
      <w:rFonts w:ascii="Wingdings" w:hAnsi="Wingdings"/>
    </w:rPr>
  </w:style>
  <w:style w:type="paragraph" w:customStyle="1" w:styleId="TableHeading">
    <w:name w:val="Table Heading"/>
    <w:basedOn w:val="HeadingBase"/>
    <w:rsid w:val="00314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4F65"/>
    <w:rPr>
      <w:color w:val="0033CC"/>
      <w:u w:val="none"/>
    </w:rPr>
  </w:style>
  <w:style w:type="paragraph" w:customStyle="1" w:styleId="BodyTextRight">
    <w:name w:val="Body Text Right"/>
    <w:basedOn w:val="BodyText"/>
    <w:rsid w:val="00314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4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4F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4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4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4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4F65"/>
    <w:rPr>
      <w:sz w:val="32"/>
    </w:rPr>
  </w:style>
  <w:style w:type="paragraph" w:customStyle="1" w:styleId="HeadingProcedure">
    <w:name w:val="Heading Procedure"/>
    <w:basedOn w:val="HeadingBase"/>
    <w:next w:val="Normal"/>
    <w:rsid w:val="00314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4F65"/>
    <w:pPr>
      <w:spacing w:before="60" w:after="60"/>
    </w:pPr>
  </w:style>
  <w:style w:type="paragraph" w:styleId="ListContinue">
    <w:name w:val="List Continue"/>
    <w:basedOn w:val="List"/>
    <w:rsid w:val="00314F65"/>
    <w:pPr>
      <w:ind w:firstLine="0"/>
    </w:pPr>
  </w:style>
  <w:style w:type="paragraph" w:customStyle="1" w:styleId="ListNote">
    <w:name w:val="List Note"/>
    <w:basedOn w:val="List"/>
    <w:rsid w:val="00314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4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4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4F65"/>
    <w:rPr>
      <w:rFonts w:ascii="Courier New" w:hAnsi="Courier New"/>
    </w:rPr>
  </w:style>
  <w:style w:type="paragraph" w:customStyle="1" w:styleId="NoteBullet">
    <w:name w:val="Note Bullet"/>
    <w:basedOn w:val="Note"/>
    <w:rsid w:val="00314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4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4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4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4F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4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4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4F65"/>
    <w:rPr>
      <w:b/>
      <w:smallCaps/>
    </w:rPr>
  </w:style>
  <w:style w:type="paragraph" w:customStyle="1" w:styleId="TableListNumber">
    <w:name w:val="Table List Number"/>
    <w:basedOn w:val="ListNumber"/>
    <w:rsid w:val="00314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4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4F65"/>
    <w:pPr>
      <w:numPr>
        <w:numId w:val="8"/>
      </w:numPr>
    </w:pPr>
  </w:style>
  <w:style w:type="paragraph" w:customStyle="1" w:styleId="ListAlpha2">
    <w:name w:val="List Alpha 2"/>
    <w:basedOn w:val="List2"/>
    <w:rsid w:val="00314F65"/>
    <w:pPr>
      <w:numPr>
        <w:numId w:val="7"/>
      </w:numPr>
    </w:pPr>
  </w:style>
  <w:style w:type="paragraph" w:styleId="List2">
    <w:name w:val="List 2"/>
    <w:basedOn w:val="BodyText"/>
    <w:rsid w:val="00314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4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4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4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4F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4F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4F65"/>
    <w:pPr>
      <w:numPr>
        <w:numId w:val="3"/>
      </w:numPr>
    </w:pPr>
  </w:style>
  <w:style w:type="paragraph" w:styleId="ListContinue2">
    <w:name w:val="List Continue 2"/>
    <w:basedOn w:val="List2"/>
    <w:rsid w:val="00314F65"/>
    <w:pPr>
      <w:ind w:firstLine="0"/>
    </w:pPr>
  </w:style>
  <w:style w:type="paragraph" w:styleId="ListContinue3">
    <w:name w:val="List Continue 3"/>
    <w:basedOn w:val="List3"/>
    <w:rsid w:val="00314F65"/>
    <w:pPr>
      <w:ind w:left="1021" w:firstLine="0"/>
    </w:pPr>
  </w:style>
  <w:style w:type="paragraph" w:styleId="ListContinue4">
    <w:name w:val="List Continue 4"/>
    <w:basedOn w:val="List4"/>
    <w:rsid w:val="00314F65"/>
    <w:pPr>
      <w:ind w:firstLine="0"/>
    </w:pPr>
  </w:style>
  <w:style w:type="paragraph" w:styleId="ListContinue5">
    <w:name w:val="List Continue 5"/>
    <w:basedOn w:val="List5"/>
    <w:rsid w:val="00314F65"/>
    <w:pPr>
      <w:ind w:firstLine="0"/>
    </w:pPr>
  </w:style>
  <w:style w:type="paragraph" w:styleId="ListNumber3">
    <w:name w:val="List Number 3"/>
    <w:basedOn w:val="List3"/>
    <w:rsid w:val="00314F65"/>
    <w:pPr>
      <w:numPr>
        <w:numId w:val="4"/>
      </w:numPr>
    </w:pPr>
  </w:style>
  <w:style w:type="paragraph" w:styleId="ListNumber4">
    <w:name w:val="List Number 4"/>
    <w:basedOn w:val="List4"/>
    <w:rsid w:val="00314F65"/>
    <w:pPr>
      <w:numPr>
        <w:numId w:val="5"/>
      </w:numPr>
    </w:pPr>
  </w:style>
  <w:style w:type="paragraph" w:styleId="ListNumber5">
    <w:name w:val="List Number 5"/>
    <w:basedOn w:val="List5"/>
    <w:rsid w:val="00314F65"/>
    <w:pPr>
      <w:numPr>
        <w:numId w:val="6"/>
      </w:numPr>
    </w:pPr>
  </w:style>
  <w:style w:type="paragraph" w:styleId="BlockText">
    <w:name w:val="Block Text"/>
    <w:basedOn w:val="Normal"/>
    <w:rsid w:val="00314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4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4F65"/>
    <w:rPr>
      <w:sz w:val="16"/>
      <w:vertAlign w:val="superscript"/>
    </w:rPr>
  </w:style>
  <w:style w:type="character" w:customStyle="1" w:styleId="Symbols">
    <w:name w:val="Symbols"/>
    <w:basedOn w:val="DefaultParagraphFont"/>
    <w:rsid w:val="00314F65"/>
    <w:rPr>
      <w:rFonts w:ascii="Symbol" w:hAnsi="Symbol"/>
    </w:rPr>
  </w:style>
  <w:style w:type="character" w:customStyle="1" w:styleId="MenuOptions">
    <w:name w:val="Menu Options"/>
    <w:basedOn w:val="DefaultParagraphFont"/>
    <w:rsid w:val="00314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4F65"/>
    <w:rPr>
      <w:b/>
    </w:rPr>
  </w:style>
  <w:style w:type="character" w:customStyle="1" w:styleId="Underlined">
    <w:name w:val="Underlined"/>
    <w:basedOn w:val="DefaultParagraphFont"/>
    <w:rsid w:val="00314F65"/>
    <w:rPr>
      <w:u w:val="single"/>
    </w:rPr>
  </w:style>
  <w:style w:type="paragraph" w:customStyle="1" w:styleId="TableBodyTextRight">
    <w:name w:val="Table Body Text Right"/>
    <w:basedOn w:val="TableBodyText"/>
    <w:rsid w:val="00314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4F65"/>
    <w:rPr>
      <w:sz w:val="18"/>
    </w:rPr>
  </w:style>
  <w:style w:type="paragraph" w:customStyle="1" w:styleId="BodySmallRight">
    <w:name w:val="Body Small Right"/>
    <w:basedOn w:val="BodyTextRight"/>
    <w:rsid w:val="00314F65"/>
    <w:rPr>
      <w:sz w:val="18"/>
      <w:szCs w:val="18"/>
    </w:rPr>
  </w:style>
  <w:style w:type="paragraph" w:customStyle="1" w:styleId="MarginEdition">
    <w:name w:val="Margin Edition"/>
    <w:basedOn w:val="MarginNote"/>
    <w:rsid w:val="00314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4F65"/>
    <w:rPr>
      <w:sz w:val="2"/>
      <w:szCs w:val="2"/>
    </w:rPr>
  </w:style>
  <w:style w:type="character" w:customStyle="1" w:styleId="Small">
    <w:name w:val="Small"/>
    <w:basedOn w:val="DefaultParagraphFont"/>
    <w:rsid w:val="00314F65"/>
    <w:rPr>
      <w:sz w:val="16"/>
    </w:rPr>
  </w:style>
  <w:style w:type="paragraph" w:customStyle="1" w:styleId="WideTable">
    <w:name w:val="Wide Table"/>
    <w:basedOn w:val="Normal"/>
    <w:rsid w:val="00314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4F65"/>
  </w:style>
  <w:style w:type="paragraph" w:styleId="Quote">
    <w:name w:val="Quote"/>
    <w:basedOn w:val="Heading1"/>
    <w:link w:val="QuoteChar"/>
    <w:qFormat/>
    <w:rsid w:val="00314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4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4F65"/>
    <w:pPr>
      <w:pageBreakBefore/>
    </w:pPr>
  </w:style>
  <w:style w:type="paragraph" w:customStyle="1" w:styleId="Border">
    <w:name w:val="Border"/>
    <w:basedOn w:val="Normal"/>
    <w:qFormat/>
    <w:rsid w:val="00314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4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4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4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4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4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4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4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4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4F65"/>
    <w:rPr>
      <w:u w:val="single"/>
    </w:rPr>
  </w:style>
  <w:style w:type="character" w:customStyle="1" w:styleId="BoldandItalics">
    <w:name w:val="Bold and Italics"/>
    <w:qFormat/>
    <w:rsid w:val="00314F65"/>
    <w:rPr>
      <w:b/>
      <w:i/>
      <w:u w:val="none"/>
    </w:rPr>
  </w:style>
  <w:style w:type="paragraph" w:styleId="BalloonText">
    <w:name w:val="Balloon Text"/>
    <w:basedOn w:val="Normal"/>
    <w:link w:val="BalloonTextChar"/>
    <w:rsid w:val="00314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4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4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4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4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4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4F65"/>
    <w:pPr>
      <w:spacing w:before="0" w:after="0"/>
    </w:pPr>
  </w:style>
  <w:style w:type="paragraph" w:customStyle="1" w:styleId="BodyTextBold">
    <w:name w:val="Body Text Bold"/>
    <w:basedOn w:val="BodyText"/>
    <w:qFormat/>
    <w:rsid w:val="00314F65"/>
    <w:rPr>
      <w:b/>
    </w:rPr>
  </w:style>
  <w:style w:type="character" w:styleId="Hyperlink">
    <w:name w:val="Hyperlink"/>
    <w:basedOn w:val="DefaultParagraphFont"/>
    <w:uiPriority w:val="99"/>
    <w:unhideWhenUsed/>
    <w:rsid w:val="00E42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1043</Words>
  <Characters>6818</Characters>
  <Application>Microsoft Office Word</Application>
  <DocSecurity>0</DocSecurity>
  <Lines>194</Lines>
  <Paragraphs>126</Paragraphs>
  <ScaleCrop>false</ScaleCrop>
  <Company>Author-it Software Corporation Ltd.</Company>
  <LinksUpToDate>false</LinksUpToDate>
  <CharactersWithSpaces>7735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TLIO3015 Maintain security of railway property and revenue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2025-03-01T20:39:00Z</dcterms:created>
  <dcterms:modified xsi:type="dcterms:W3CDTF">2025-03-01T20:39:00Z</dcterms:modified>
</cp:coreProperties>
</file>