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CAD" w:rsidP="003D7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TLIO3012 Manage disruptive and/or unlawful behaviour</w:t>
      </w:r>
      <w:r>
        <w:fldChar w:fldCharType="end"/>
      </w:r>
    </w:p>
    <w:p w:rsidR="003D7CAD" w:rsidP="003D7CAD">
      <w:pPr>
        <w:pStyle w:val="Version"/>
        <w:sectPr w:rsidSect="008B4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4202" w:rsidP="008B4202">
      <w:pPr>
        <w:pStyle w:val="SuperHeading"/>
      </w:pPr>
      <w:r w:rsidRPr="008B4202">
        <w:t>TLIO3012 Manage disruptive and/or unlawful behaviour</w:t>
      </w:r>
    </w:p>
    <w:p w:rsidR="00000000" w:rsidRPr="008B4202" w:rsidP="008B4202">
      <w:pPr>
        <w:pStyle w:val="Heading1"/>
      </w:pPr>
      <w:bookmarkStart w:id="1" w:name="O_1067554"/>
      <w:bookmarkEnd w:id="1"/>
      <w:r w:rsidRPr="008B42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 xml:space="preserve">Release 2. </w:t>
            </w:r>
            <w:r w:rsidRPr="008B4202">
              <w:t>This is the second release of this unit of competency in the TLI Transport and Logistics Training Package:</w:t>
            </w:r>
          </w:p>
          <w:p w:rsidR="00000000" w:rsidP="008B4202">
            <w:pPr>
              <w:pStyle w:val="ListBullet"/>
              <w:rPr>
                <w:lang w:val="en-NZ"/>
              </w:rPr>
            </w:pPr>
            <w:r w:rsidRPr="008B4202">
              <w:t>Minor statement changes in Assessment Conditions.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 xml:space="preserve">Release 1. </w:t>
            </w:r>
            <w:r w:rsidRPr="008B4202">
              <w:t>This is the first release of this un</w:t>
            </w:r>
            <w:r w:rsidRPr="008B4202">
              <w:t>it of competency in the TLI Transport and Logistics Training Package.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2" w:name="O_1067553"/>
      <w:bookmarkEnd w:id="2"/>
      <w:r w:rsidRPr="008B42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>This unit involves the skills and knowledge required to manage disruptive and/or unlawful behaviour on transport systems.</w:t>
            </w:r>
          </w:p>
          <w:p w:rsidR="00000000" w:rsidRPr="008B4202" w:rsidP="008B4202">
            <w:pPr>
              <w:pStyle w:val="BodyText"/>
            </w:pPr>
            <w:r w:rsidRPr="008B4202">
              <w:t>It includes monitoring passenge</w:t>
            </w:r>
            <w:r w:rsidRPr="008B4202">
              <w:t>r behaviour, identifying and attending to disruptive/unlawful activity, taking appropriate action to control disruptive/unlawful behaviour, and reporting and documenting incident/s.</w:t>
            </w:r>
          </w:p>
          <w:p w:rsidR="00000000" w:rsidRPr="008B4202" w:rsidP="008B4202">
            <w:pPr>
              <w:pStyle w:val="BodyText"/>
            </w:pPr>
            <w:r w:rsidRPr="008B4202">
              <w:t>Work must be carried out in accordance with relevant state/territory autho</w:t>
            </w:r>
            <w:r w:rsidRPr="008B4202">
              <w:t>rity regulations for managing disruptive and/or unlawful behaviour on transport systems.</w:t>
            </w:r>
          </w:p>
          <w:p w:rsidR="00000000" w:rsidRPr="008B4202" w:rsidP="008B4202">
            <w:pPr>
              <w:pStyle w:val="BodyText"/>
            </w:pPr>
            <w:r w:rsidRPr="008B4202">
              <w:t>While work is performed individually, skills are required to work within a team environment.</w:t>
            </w:r>
          </w:p>
          <w:p w:rsidR="00000000" w:rsidRPr="008B4202" w:rsidP="008B4202">
            <w:pPr>
              <w:pStyle w:val="BodyText"/>
            </w:pPr>
            <w:r w:rsidRPr="008B4202">
              <w:t>No licensing, legislative or certification requirements apply to this unit at the time of publication.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3" w:name="O_1067552"/>
      <w:bookmarkEnd w:id="3"/>
      <w:r w:rsidRPr="008B42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>Not applicable.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4" w:name="O_1067551"/>
      <w:bookmarkEnd w:id="4"/>
      <w:r w:rsidRPr="008B42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>O – Security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5" w:name="O_1067550"/>
      <w:bookmarkEnd w:id="5"/>
      <w:r w:rsidRPr="008B42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>Not applicabl</w:t>
            </w:r>
            <w:r w:rsidRPr="008B4202">
              <w:t>e.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6" w:name="O_1067549"/>
      <w:bookmarkEnd w:id="6"/>
      <w:r w:rsidRPr="008B420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PERFORMANCE CRITERIA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 xml:space="preserve">Elements describe the essential </w:t>
            </w:r>
            <w:r w:rsidRPr="008B420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 xml:space="preserve">Performance criteria describe the performance needed to </w:t>
            </w:r>
            <w:r w:rsidRPr="008B4202">
              <w:t>demonstrate achievement of the element.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>Monitor passenger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Facilities and transportation units under surveillance are regularly monitored to identify and record inappropriate behaviour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Potential problem situations are quickly identified and steps taken to defuse the situation in accordance with workplace procedures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Incidents that breach legislation are identified and appropriate action is taken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Surveillance equipment is ope</w:t>
            </w:r>
            <w:r w:rsidRPr="008B4202">
              <w:t>rated within legal and workplace parameters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>Identify and resolve disruptive/unlawful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Nature of disruptive/unlawful behaviour is accurately assessed and, where possible, conflict is resolved using relevant conflict resolution strategies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2</w:t>
            </w:r>
            <w:r w:rsidRPr="008B4202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Hazards are identified, risks assessed and control measures implemented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Procedures are followed to isolate offender/s and to minimise disruption to other passengers where appropriate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Assistance is sought from other staff and external support services, as required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Situation is resolved and follow-up action is implemented in accordance with appropriate workplace rules, regulations and guidelines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>Take action to control unlawful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Assistance is sought from other staff and external support services, as required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Nature of offence and behavioural consequences are clearly communicated to offender/s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Staff involvement in apprehending offender/s is undertaken within legal and workplace parameters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>Report and document incident/s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t>Incidents are reported using appropriate document format in accordance with workplace policies and procedures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02">
            <w:pPr>
              <w:pStyle w:val="BodyText"/>
              <w:rPr>
                <w:lang w:val="en-NZ"/>
              </w:rPr>
            </w:pPr>
            <w:r w:rsidRPr="008B420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>Docu</w:t>
            </w:r>
            <w:r w:rsidRPr="008B4202">
              <w:t>mentation is drafted in accordance with workplace rules, regulations and guidelines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7" w:name="O_1067548"/>
      <w:bookmarkEnd w:id="7"/>
      <w:r w:rsidRPr="008B42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>Foundation skills essential to performance are explicit in the performance criteria of this unit of competency.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8" w:name="O_1067547"/>
      <w:bookmarkEnd w:id="8"/>
      <w:r w:rsidRPr="008B42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>Range is restricted to essential operating conditions and any other variables essential to the work environment.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9" w:name="O_1067546"/>
      <w:bookmarkEnd w:id="9"/>
      <w:r w:rsidRPr="008B42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>This unit replaces and is equivalent to TLIO3012A Manage disruptive and/or un</w:t>
            </w:r>
            <w:r w:rsidRPr="008B4202">
              <w:t>lawful behaviour.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10" w:name="O_1067555"/>
      <w:bookmarkEnd w:id="10"/>
      <w:r w:rsidRPr="008B4202">
        <w:t>Links</w:t>
      </w:r>
    </w:p>
    <w:p w:rsidR="00000000" w:rsidRPr="008B4202" w:rsidP="003D7CAD">
      <w:pPr>
        <w:pStyle w:val="BodyText"/>
      </w:pPr>
      <w:r w:rsidRPr="008B4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5FE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4202" w:rsidP="003D7CAD">
      <w:pPr>
        <w:pStyle w:val="BodyText"/>
        <w:sectPr w:rsidSect="008B42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4202" w:rsidP="008B4202">
      <w:pPr>
        <w:pStyle w:val="SuperHeading"/>
      </w:pPr>
      <w:r w:rsidRPr="008B4202">
        <w:t>Assessment Require</w:t>
      </w:r>
      <w:r w:rsidRPr="008B4202">
        <w:t>ments for TLIO3012 Manage disruptive and/or unlawful behaviour</w:t>
      </w:r>
    </w:p>
    <w:p w:rsidR="00000000" w:rsidRPr="008B4202" w:rsidP="008B4202">
      <w:pPr>
        <w:pStyle w:val="Heading1"/>
      </w:pPr>
      <w:bookmarkStart w:id="11" w:name="O_1067544"/>
      <w:bookmarkEnd w:id="11"/>
      <w:r w:rsidRPr="008B42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 xml:space="preserve">Release 2. </w:t>
            </w:r>
            <w:r w:rsidRPr="008B4202">
              <w:t>This is the second release of this unit of competency in the TLI Transport and Logistics Training Package:</w:t>
            </w:r>
          </w:p>
          <w:p w:rsidR="00000000" w:rsidP="008B4202">
            <w:pPr>
              <w:pStyle w:val="ListBullet"/>
              <w:rPr>
                <w:lang w:val="en-NZ"/>
              </w:rPr>
            </w:pPr>
            <w:r w:rsidRPr="008B4202">
              <w:t>Minor statemen</w:t>
            </w:r>
            <w:r w:rsidRPr="008B4202">
              <w:t>t changes in Assessment Conditions.</w:t>
            </w:r>
          </w:p>
        </w:tc>
      </w:tr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rPr>
                <w:rStyle w:val="SpecialBold"/>
              </w:rPr>
              <w:t xml:space="preserve">Release 1. </w:t>
            </w:r>
            <w:r w:rsidRPr="008B4202">
              <w:t>This is the first release of this unit of competency in the TLI Transport and Logistics Training Package.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12" w:name="O_1067543"/>
      <w:bookmarkEnd w:id="12"/>
      <w:r w:rsidRPr="008B42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>Evidence required to demonstrate competence in this unit mus</w:t>
            </w:r>
            <w:r w:rsidRPr="008B4202">
              <w:t>t be relevant to and satisfy all of the requirements of the elements and performance criteria on at least one occasion and include:</w:t>
            </w:r>
          </w:p>
          <w:p w:rsidR="00000000" w:rsidRPr="008B4202" w:rsidP="008B4202">
            <w:pPr>
              <w:pStyle w:val="ListBullet"/>
            </w:pPr>
            <w:r w:rsidRPr="008B4202">
              <w:t>applying precautions and required action to minimise, control or eliminate identified hazards</w:t>
            </w:r>
          </w:p>
          <w:p w:rsidR="00000000" w:rsidRPr="008B4202" w:rsidP="008B4202">
            <w:pPr>
              <w:pStyle w:val="ListBullet"/>
            </w:pPr>
            <w:r w:rsidRPr="008B4202">
              <w:t>applying relevant legislation</w:t>
            </w:r>
            <w:r w:rsidRPr="008B4202">
              <w:t xml:space="preserve"> and workplace procedures</w:t>
            </w:r>
          </w:p>
          <w:p w:rsidR="00000000" w:rsidRPr="008B4202" w:rsidP="008B4202">
            <w:pPr>
              <w:pStyle w:val="ListBullet"/>
            </w:pPr>
            <w:r w:rsidRPr="008B4202">
              <w:t>communicating and negotiating effectively with others when managing disruptive and unlawful behaviour on transport systems</w:t>
            </w:r>
          </w:p>
          <w:p w:rsidR="00000000" w:rsidRPr="008B4202" w:rsidP="008B4202">
            <w:pPr>
              <w:pStyle w:val="ListBullet"/>
            </w:pPr>
            <w:r w:rsidRPr="008B4202">
              <w:t>completing relevant documentation</w:t>
            </w:r>
          </w:p>
          <w:p w:rsidR="00000000" w:rsidRPr="008B4202" w:rsidP="008B4202">
            <w:pPr>
              <w:pStyle w:val="ListBullet"/>
            </w:pPr>
            <w:r w:rsidRPr="008B4202">
              <w:t>identifying and correctly using equipment, processes and procedures</w:t>
            </w:r>
          </w:p>
          <w:p w:rsidR="00000000" w:rsidRPr="008B4202" w:rsidP="008B4202">
            <w:pPr>
              <w:pStyle w:val="ListBullet"/>
            </w:pPr>
            <w:r w:rsidRPr="008B4202">
              <w:t>interpreting and following operational instructions and prioritising work</w:t>
            </w:r>
          </w:p>
          <w:p w:rsidR="00000000" w:rsidRPr="008B4202" w:rsidP="008B4202">
            <w:pPr>
              <w:pStyle w:val="ListBullet"/>
            </w:pPr>
            <w:r w:rsidRPr="008B4202">
              <w:t>monitoring work activities in terms of planned schedule</w:t>
            </w:r>
          </w:p>
          <w:p w:rsidR="00000000" w:rsidRPr="008B4202" w:rsidP="008B4202">
            <w:pPr>
              <w:pStyle w:val="ListBullet"/>
            </w:pPr>
            <w:r w:rsidRPr="008B4202">
              <w:t>operating electronic communications equipment to required protocol</w:t>
            </w:r>
          </w:p>
          <w:p w:rsidR="00000000" w:rsidRPr="008B4202" w:rsidP="008B4202">
            <w:pPr>
              <w:pStyle w:val="ListBullet"/>
            </w:pPr>
            <w:r w:rsidRPr="008B4202">
              <w:t>reading and interpreting relevant instructions, procedures,</w:t>
            </w:r>
            <w:r w:rsidRPr="008B4202">
              <w:t xml:space="preserve"> guidelines and information</w:t>
            </w:r>
          </w:p>
          <w:p w:rsidR="00000000" w:rsidRPr="008B4202" w:rsidP="008B4202">
            <w:pPr>
              <w:pStyle w:val="ListBullet"/>
            </w:pPr>
            <w:r w:rsidRPr="008B4202">
              <w:t>reporting and/or rectifying identified problems promptly, in accordance with regulatory requirements and workplace procedures</w:t>
            </w:r>
          </w:p>
          <w:p w:rsidR="00000000" w:rsidRPr="008B4202" w:rsidP="008B4202">
            <w:pPr>
              <w:pStyle w:val="ListBullet"/>
            </w:pPr>
            <w:r w:rsidRPr="008B4202">
              <w:t>resolving conflict situations</w:t>
            </w:r>
          </w:p>
          <w:p w:rsidR="00000000" w:rsidRPr="008B4202" w:rsidP="008B4202">
            <w:pPr>
              <w:pStyle w:val="ListBullet"/>
            </w:pPr>
            <w:r w:rsidRPr="008B4202">
              <w:t>working collaboratively with others</w:t>
            </w:r>
          </w:p>
          <w:p w:rsidR="00000000" w:rsidRPr="008B4202" w:rsidP="008B4202">
            <w:pPr>
              <w:pStyle w:val="ListBullet"/>
            </w:pPr>
            <w:r w:rsidRPr="008B4202">
              <w:t>working systematically with required</w:t>
            </w:r>
            <w:r w:rsidRPr="008B4202">
              <w:t xml:space="preserve"> attention to detail without injury to self or others, or damage to goods or equipment.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13" w:name="O_1067542"/>
      <w:bookmarkEnd w:id="13"/>
      <w:r w:rsidRPr="008B42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>Evidence required to demonstrate competence in this unit must be relevant to and satisfy all of the requirements of the elements</w:t>
            </w:r>
            <w:r w:rsidRPr="008B4202">
              <w:t xml:space="preserve"> and performance criteria and include knowledge of:</w:t>
            </w:r>
          </w:p>
          <w:p w:rsidR="00000000" w:rsidRPr="008B4202" w:rsidP="008B4202">
            <w:pPr>
              <w:pStyle w:val="ListBullet"/>
            </w:pPr>
            <w:r w:rsidRPr="008B4202">
              <w:t>by-laws and service rules as they apply to disruptive behaviour on transport systems</w:t>
            </w:r>
          </w:p>
          <w:p w:rsidR="00000000" w:rsidRPr="008B4202" w:rsidP="008B4202">
            <w:pPr>
              <w:pStyle w:val="ListBullet"/>
            </w:pPr>
            <w:r w:rsidRPr="008B4202">
              <w:t>common law as it applies to disruptive and unlawful behaviour on transport systems</w:t>
            </w:r>
          </w:p>
          <w:p w:rsidR="00000000" w:rsidRPr="008B4202" w:rsidP="008B4202">
            <w:pPr>
              <w:pStyle w:val="ListBullet"/>
            </w:pPr>
            <w:r w:rsidRPr="008B4202">
              <w:t>customer service requirements</w:t>
            </w:r>
          </w:p>
          <w:p w:rsidR="00000000" w:rsidRPr="008B4202" w:rsidP="008B4202">
            <w:pPr>
              <w:pStyle w:val="ListBullet"/>
            </w:pPr>
            <w:r w:rsidRPr="008B4202">
              <w:t>legal and workplace parameters with regard to unlawful behaviour</w:t>
            </w:r>
          </w:p>
          <w:p w:rsidR="00000000" w:rsidRPr="008B4202" w:rsidP="008B4202">
            <w:pPr>
              <w:pStyle w:val="ListBullet"/>
            </w:pPr>
            <w:r w:rsidRPr="008B4202">
              <w:t>procedures for managing disruptive and unlawful behaviour</w:t>
            </w:r>
          </w:p>
          <w:p w:rsidR="00000000" w:rsidRPr="008B4202" w:rsidP="008B4202">
            <w:pPr>
              <w:pStyle w:val="ListBullet"/>
            </w:pPr>
            <w:r w:rsidRPr="008B4202">
              <w:t>relevant state/territory regulations and requirements for managing disruptive and unlawful behaviour on transport systems</w:t>
            </w:r>
          </w:p>
          <w:p w:rsidR="00000000" w:rsidRPr="008B4202" w:rsidP="008B4202">
            <w:pPr>
              <w:pStyle w:val="ListBullet"/>
            </w:pPr>
            <w:r w:rsidRPr="008B4202">
              <w:t>risks and h</w:t>
            </w:r>
            <w:r w:rsidRPr="008B4202">
              <w:t>azards when managing disruptive behaviour on transport systems and related precautions to control the risk</w:t>
            </w:r>
          </w:p>
          <w:p w:rsidR="00000000" w:rsidRPr="008B4202" w:rsidP="008B4202">
            <w:pPr>
              <w:pStyle w:val="ListBullet"/>
            </w:pPr>
            <w:r w:rsidRPr="008B4202">
              <w:t>transport services provided</w:t>
            </w:r>
          </w:p>
          <w:p w:rsidR="00000000" w:rsidRPr="008B4202" w:rsidP="008B4202">
            <w:pPr>
              <w:pStyle w:val="ListBullet"/>
            </w:pPr>
            <w:r w:rsidRPr="008B4202">
              <w:t>typical problems that can occur when managing disruptive and unlawful behaviour on transport systems and appropriate acti</w:t>
            </w:r>
            <w:r w:rsidRPr="008B4202">
              <w:t>on that can be taken to prevent or solve these problems.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14" w:name="O_1067541"/>
      <w:bookmarkEnd w:id="14"/>
      <w:r w:rsidRPr="008B42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02" w:rsidP="008B4202">
            <w:pPr>
              <w:pStyle w:val="BodyText"/>
            </w:pPr>
            <w:r w:rsidRPr="008B4202">
              <w:t xml:space="preserve">Assessors must hold credentials specified within the Standards for Registered Training Organisations current at the time of assessment. </w:t>
            </w:r>
          </w:p>
          <w:p w:rsidR="00000000" w:rsidRPr="008B4202" w:rsidP="008B4202">
            <w:pPr>
              <w:pStyle w:val="BodyText"/>
            </w:pPr>
            <w:r w:rsidRPr="008B420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B4202" w:rsidP="008B4202">
            <w:pPr>
              <w:pStyle w:val="BodyText"/>
            </w:pPr>
            <w:r w:rsidRPr="008B4202">
              <w:t>Assessment must occur in workplace operational</w:t>
            </w:r>
            <w:r w:rsidRPr="008B420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8B4202" w:rsidP="008B4202">
            <w:pPr>
              <w:pStyle w:val="BodyText"/>
            </w:pPr>
            <w:r w:rsidRPr="008B4202">
              <w:t>Assessment processes and techniques must be appropriate to the language, l</w:t>
            </w:r>
            <w:r w:rsidRPr="008B4202">
              <w:t>iteracy and numeracy requirements of the work being performed and the needs of the candidate.</w:t>
            </w:r>
          </w:p>
          <w:p w:rsidR="00000000" w:rsidRPr="008B4202" w:rsidP="008B4202">
            <w:pPr>
              <w:pStyle w:val="BodyText"/>
            </w:pPr>
            <w:r w:rsidRPr="008B4202">
              <w:t>Resources for assessment must include:</w:t>
            </w:r>
          </w:p>
          <w:p w:rsidR="00000000" w:rsidRPr="008B4202" w:rsidP="008B4202">
            <w:pPr>
              <w:pStyle w:val="ListBullet"/>
            </w:pPr>
            <w:r w:rsidRPr="008B4202">
              <w:t>a range of relevant exercises, case studies and/or simulations</w:t>
            </w:r>
          </w:p>
          <w:p w:rsidR="00000000" w:rsidRPr="008B4202" w:rsidP="008B4202">
            <w:pPr>
              <w:pStyle w:val="ListBullet"/>
            </w:pPr>
            <w:r w:rsidRPr="008B4202">
              <w:t>relevant and appropriate materials, tools, equipment and pe</w:t>
            </w:r>
            <w:r w:rsidRPr="008B4202">
              <w:t>rsonal protective equipment (PPE) currently used in industry</w:t>
            </w:r>
          </w:p>
          <w:p w:rsidR="00000000" w:rsidRPr="008B4202" w:rsidP="008B4202">
            <w:pPr>
              <w:pStyle w:val="ListBullet"/>
            </w:pPr>
            <w:r w:rsidRPr="008B4202">
              <w:t>applicable documentation including workplace procedures, regulations, codes of practice and operation manuals.</w:t>
            </w:r>
          </w:p>
        </w:tc>
      </w:tr>
    </w:tbl>
    <w:p w:rsidR="00000000" w:rsidRPr="008B4202" w:rsidP="008B4202">
      <w:pPr>
        <w:pStyle w:val="NoPaddingFontSize1"/>
      </w:pPr>
    </w:p>
    <w:p w:rsidR="00000000" w:rsidRPr="008B4202" w:rsidP="008B4202">
      <w:pPr>
        <w:pStyle w:val="AllowPageBreak"/>
      </w:pPr>
    </w:p>
    <w:p w:rsidR="00000000" w:rsidRPr="008B4202" w:rsidP="008B4202">
      <w:pPr>
        <w:pStyle w:val="Heading1"/>
      </w:pPr>
      <w:bookmarkStart w:id="15" w:name="O_1067556"/>
      <w:bookmarkEnd w:id="15"/>
      <w:r w:rsidRPr="008B4202">
        <w:t>Links</w:t>
      </w:r>
    </w:p>
    <w:p w:rsidR="00000000" w:rsidRPr="008B4202" w:rsidP="003D7CAD">
      <w:pPr>
        <w:pStyle w:val="BodyText"/>
      </w:pPr>
      <w:r w:rsidRPr="008B4202">
        <w:t>Companion Volume Implementation Guides are found in VETNe</w:t>
      </w:r>
      <w:r w:rsidRPr="008B4202">
        <w:t xml:space="preserve">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5FE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4202" w:rsidP="008B4202"/>
    <w:sectPr w:rsidSect="008B42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02" w:rsidRPr="003D7CAD" w:rsidP="003D7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AD" w:rsidP="008B4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CAD" w:rsidP="008B4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D7CAD" w:rsidP="008B42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02" w:rsidP="008B4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7CAD">
      <w:t>Approved</w:t>
    </w:r>
    <w:r w:rsidR="003D7C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7C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7CAD">
      <w:rPr>
        <w:noProof/>
      </w:rPr>
      <w:t>4</w:t>
    </w:r>
    <w:r>
      <w:rPr>
        <w:noProof/>
      </w:rPr>
      <w:fldChar w:fldCharType="end"/>
    </w:r>
  </w:p>
  <w:p w:rsidR="008B4202" w:rsidP="008B4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7C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7CAD">
      <w:t>Industry Skills Australia</w:t>
    </w:r>
    <w:r w:rsidR="003D7CAD">
      <w:fldChar w:fldCharType="end"/>
    </w:r>
  </w:p>
  <w:p w:rsidR="008B4202" w:rsidP="008B4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202" w:rsidRPr="003D7CAD" w:rsidP="003D7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AD" w:rsidRPr="002D2AF8" w:rsidP="008B4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TLIO3012 Manage disruptive and/or unlawful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7CAD" w:rsidP="008B42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02" w:rsidRPr="002D2AF8" w:rsidP="008B4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7CAD">
      <w:t>TLIO3012 Manage disruptive and/or unlawful behaviour</w:t>
    </w:r>
    <w:r w:rsidR="003D7C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7CAD">
      <w:rPr>
        <w:noProof/>
      </w:rPr>
      <w:t>2 March 2025</w:t>
    </w:r>
    <w:r>
      <w:fldChar w:fldCharType="end"/>
    </w:r>
  </w:p>
  <w:p w:rsidR="008B4202" w:rsidP="008B4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8C7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AA1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202"/>
  </w:style>
  <w:style w:type="character" w:customStyle="1" w:styleId="Heading1Char">
    <w:name w:val="Heading 1 Char"/>
    <w:basedOn w:val="DefaultParagraphFont"/>
    <w:link w:val="Heading1"/>
    <w:rsid w:val="008B4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2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2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202"/>
    <w:rPr>
      <w:b/>
      <w:spacing w:val="0"/>
    </w:rPr>
  </w:style>
  <w:style w:type="paragraph" w:customStyle="1" w:styleId="SuperHeading">
    <w:name w:val="SuperHeading"/>
    <w:basedOn w:val="Normal"/>
    <w:rsid w:val="008B4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4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2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2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202"/>
    <w:rPr>
      <w:i/>
    </w:rPr>
  </w:style>
  <w:style w:type="paragraph" w:styleId="Caption">
    <w:name w:val="caption"/>
    <w:basedOn w:val="BodyText"/>
    <w:next w:val="Normal"/>
    <w:qFormat/>
    <w:rsid w:val="008B4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202"/>
  </w:style>
  <w:style w:type="paragraph" w:styleId="TableofFigures">
    <w:name w:val="table of figures"/>
    <w:basedOn w:val="Normal"/>
    <w:next w:val="Normal"/>
    <w:semiHidden/>
    <w:rsid w:val="008B4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2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202"/>
    <w:rPr>
      <w:rFonts w:ascii="Wingdings" w:hAnsi="Wingdings"/>
    </w:rPr>
  </w:style>
  <w:style w:type="paragraph" w:customStyle="1" w:styleId="TableHeading">
    <w:name w:val="Table Heading"/>
    <w:basedOn w:val="HeadingBase"/>
    <w:rsid w:val="008B4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202"/>
    <w:rPr>
      <w:color w:val="0033CC"/>
      <w:u w:val="none"/>
    </w:rPr>
  </w:style>
  <w:style w:type="paragraph" w:customStyle="1" w:styleId="BodyTextRight">
    <w:name w:val="Body Text Right"/>
    <w:basedOn w:val="BodyText"/>
    <w:rsid w:val="008B4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2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202"/>
    <w:rPr>
      <w:sz w:val="32"/>
    </w:rPr>
  </w:style>
  <w:style w:type="paragraph" w:customStyle="1" w:styleId="HeadingProcedure">
    <w:name w:val="Heading Procedure"/>
    <w:basedOn w:val="HeadingBase"/>
    <w:next w:val="Normal"/>
    <w:rsid w:val="008B4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202"/>
    <w:pPr>
      <w:spacing w:before="60" w:after="60"/>
    </w:pPr>
  </w:style>
  <w:style w:type="paragraph" w:styleId="ListContinue">
    <w:name w:val="List Continue"/>
    <w:basedOn w:val="List"/>
    <w:rsid w:val="008B4202"/>
    <w:pPr>
      <w:ind w:firstLine="0"/>
    </w:pPr>
  </w:style>
  <w:style w:type="paragraph" w:customStyle="1" w:styleId="ListNote">
    <w:name w:val="List Note"/>
    <w:basedOn w:val="List"/>
    <w:rsid w:val="008B4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202"/>
    <w:rPr>
      <w:rFonts w:ascii="Courier New" w:hAnsi="Courier New"/>
    </w:rPr>
  </w:style>
  <w:style w:type="paragraph" w:customStyle="1" w:styleId="NoteBullet">
    <w:name w:val="Note Bullet"/>
    <w:basedOn w:val="Note"/>
    <w:rsid w:val="008B4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2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202"/>
    <w:rPr>
      <w:b/>
      <w:smallCaps/>
    </w:rPr>
  </w:style>
  <w:style w:type="paragraph" w:customStyle="1" w:styleId="TableListNumber">
    <w:name w:val="Table List Number"/>
    <w:basedOn w:val="ListNumber"/>
    <w:rsid w:val="008B4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202"/>
    <w:pPr>
      <w:numPr>
        <w:numId w:val="8"/>
      </w:numPr>
    </w:pPr>
  </w:style>
  <w:style w:type="paragraph" w:customStyle="1" w:styleId="ListAlpha2">
    <w:name w:val="List Alpha 2"/>
    <w:basedOn w:val="List2"/>
    <w:rsid w:val="008B4202"/>
    <w:pPr>
      <w:numPr>
        <w:numId w:val="7"/>
      </w:numPr>
    </w:pPr>
  </w:style>
  <w:style w:type="paragraph" w:styleId="List2">
    <w:name w:val="List 2"/>
    <w:basedOn w:val="BodyText"/>
    <w:rsid w:val="008B4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2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2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202"/>
    <w:pPr>
      <w:numPr>
        <w:numId w:val="3"/>
      </w:numPr>
    </w:pPr>
  </w:style>
  <w:style w:type="paragraph" w:styleId="ListContinue2">
    <w:name w:val="List Continue 2"/>
    <w:basedOn w:val="List2"/>
    <w:rsid w:val="008B4202"/>
    <w:pPr>
      <w:ind w:firstLine="0"/>
    </w:pPr>
  </w:style>
  <w:style w:type="paragraph" w:styleId="ListContinue3">
    <w:name w:val="List Continue 3"/>
    <w:basedOn w:val="List3"/>
    <w:rsid w:val="008B4202"/>
    <w:pPr>
      <w:ind w:left="1021" w:firstLine="0"/>
    </w:pPr>
  </w:style>
  <w:style w:type="paragraph" w:styleId="ListContinue4">
    <w:name w:val="List Continue 4"/>
    <w:basedOn w:val="List4"/>
    <w:rsid w:val="008B4202"/>
    <w:pPr>
      <w:ind w:firstLine="0"/>
    </w:pPr>
  </w:style>
  <w:style w:type="paragraph" w:styleId="ListContinue5">
    <w:name w:val="List Continue 5"/>
    <w:basedOn w:val="List5"/>
    <w:rsid w:val="008B4202"/>
    <w:pPr>
      <w:ind w:firstLine="0"/>
    </w:pPr>
  </w:style>
  <w:style w:type="paragraph" w:styleId="ListNumber3">
    <w:name w:val="List Number 3"/>
    <w:basedOn w:val="List3"/>
    <w:rsid w:val="008B4202"/>
    <w:pPr>
      <w:numPr>
        <w:numId w:val="4"/>
      </w:numPr>
    </w:pPr>
  </w:style>
  <w:style w:type="paragraph" w:styleId="ListNumber4">
    <w:name w:val="List Number 4"/>
    <w:basedOn w:val="List4"/>
    <w:rsid w:val="008B4202"/>
    <w:pPr>
      <w:numPr>
        <w:numId w:val="5"/>
      </w:numPr>
    </w:pPr>
  </w:style>
  <w:style w:type="paragraph" w:styleId="ListNumber5">
    <w:name w:val="List Number 5"/>
    <w:basedOn w:val="List5"/>
    <w:rsid w:val="008B4202"/>
    <w:pPr>
      <w:numPr>
        <w:numId w:val="6"/>
      </w:numPr>
    </w:pPr>
  </w:style>
  <w:style w:type="paragraph" w:styleId="BlockText">
    <w:name w:val="Block Text"/>
    <w:basedOn w:val="Normal"/>
    <w:rsid w:val="008B4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202"/>
    <w:rPr>
      <w:sz w:val="16"/>
      <w:vertAlign w:val="superscript"/>
    </w:rPr>
  </w:style>
  <w:style w:type="character" w:customStyle="1" w:styleId="Symbols">
    <w:name w:val="Symbols"/>
    <w:basedOn w:val="DefaultParagraphFont"/>
    <w:rsid w:val="008B4202"/>
    <w:rPr>
      <w:rFonts w:ascii="Symbol" w:hAnsi="Symbol"/>
    </w:rPr>
  </w:style>
  <w:style w:type="character" w:customStyle="1" w:styleId="MenuOptions">
    <w:name w:val="Menu Options"/>
    <w:basedOn w:val="DefaultParagraphFont"/>
    <w:rsid w:val="008B4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202"/>
    <w:rPr>
      <w:b/>
    </w:rPr>
  </w:style>
  <w:style w:type="character" w:customStyle="1" w:styleId="Underlined">
    <w:name w:val="Underlined"/>
    <w:basedOn w:val="DefaultParagraphFont"/>
    <w:rsid w:val="008B4202"/>
    <w:rPr>
      <w:u w:val="single"/>
    </w:rPr>
  </w:style>
  <w:style w:type="paragraph" w:customStyle="1" w:styleId="TableBodyTextRight">
    <w:name w:val="Table Body Text Right"/>
    <w:basedOn w:val="TableBodyText"/>
    <w:rsid w:val="008B4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202"/>
    <w:rPr>
      <w:sz w:val="18"/>
    </w:rPr>
  </w:style>
  <w:style w:type="paragraph" w:customStyle="1" w:styleId="BodySmallRight">
    <w:name w:val="Body Small Right"/>
    <w:basedOn w:val="BodyTextRight"/>
    <w:rsid w:val="008B4202"/>
    <w:rPr>
      <w:sz w:val="18"/>
      <w:szCs w:val="18"/>
    </w:rPr>
  </w:style>
  <w:style w:type="paragraph" w:customStyle="1" w:styleId="MarginEdition">
    <w:name w:val="Margin Edition"/>
    <w:basedOn w:val="MarginNote"/>
    <w:rsid w:val="008B4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202"/>
    <w:rPr>
      <w:sz w:val="2"/>
      <w:szCs w:val="2"/>
    </w:rPr>
  </w:style>
  <w:style w:type="character" w:customStyle="1" w:styleId="Small">
    <w:name w:val="Small"/>
    <w:basedOn w:val="DefaultParagraphFont"/>
    <w:rsid w:val="008B4202"/>
    <w:rPr>
      <w:sz w:val="16"/>
    </w:rPr>
  </w:style>
  <w:style w:type="paragraph" w:customStyle="1" w:styleId="WideTable">
    <w:name w:val="Wide Table"/>
    <w:basedOn w:val="Normal"/>
    <w:rsid w:val="008B4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202"/>
  </w:style>
  <w:style w:type="paragraph" w:styleId="Quote">
    <w:name w:val="Quote"/>
    <w:basedOn w:val="Heading1"/>
    <w:link w:val="QuoteChar"/>
    <w:qFormat/>
    <w:rsid w:val="008B4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202"/>
    <w:pPr>
      <w:pageBreakBefore/>
    </w:pPr>
  </w:style>
  <w:style w:type="paragraph" w:customStyle="1" w:styleId="Border">
    <w:name w:val="Border"/>
    <w:basedOn w:val="Normal"/>
    <w:qFormat/>
    <w:rsid w:val="008B4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202"/>
    <w:rPr>
      <w:u w:val="single"/>
    </w:rPr>
  </w:style>
  <w:style w:type="character" w:customStyle="1" w:styleId="BoldandItalics">
    <w:name w:val="Bold and Italics"/>
    <w:qFormat/>
    <w:rsid w:val="008B4202"/>
    <w:rPr>
      <w:b/>
      <w:i/>
      <w:u w:val="none"/>
    </w:rPr>
  </w:style>
  <w:style w:type="paragraph" w:styleId="BalloonText">
    <w:name w:val="Balloon Text"/>
    <w:basedOn w:val="Normal"/>
    <w:link w:val="BalloonTextChar"/>
    <w:rsid w:val="008B4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202"/>
    <w:pPr>
      <w:spacing w:before="0" w:after="0"/>
    </w:pPr>
  </w:style>
  <w:style w:type="paragraph" w:customStyle="1" w:styleId="BodyTextBold">
    <w:name w:val="Body Text Bold"/>
    <w:basedOn w:val="BodyText"/>
    <w:qFormat/>
    <w:rsid w:val="008B4202"/>
    <w:rPr>
      <w:b/>
    </w:rPr>
  </w:style>
  <w:style w:type="character" w:styleId="Hyperlink">
    <w:name w:val="Hyperlink"/>
    <w:basedOn w:val="DefaultParagraphFont"/>
    <w:uiPriority w:val="99"/>
    <w:unhideWhenUsed/>
    <w:rsid w:val="003D7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6721</Characters>
  <Application>Microsoft Office Word</Application>
  <DocSecurity>0</DocSecurity>
  <Lines>231</Lines>
  <Paragraphs>131</Paragraphs>
  <ScaleCrop>false</ScaleCrop>
  <Company>Author-it Software Corporation Ltd.</Company>
  <LinksUpToDate>false</LinksUpToDate>
  <CharactersWithSpaces>7605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TLIO3012 Manage disruptive and/or unlawful behaviour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