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7BD" w:rsidP="003507BD">
      <w:pPr>
        <w:pStyle w:val="Title"/>
      </w:pPr>
      <w:r>
        <w:fldChar w:fldCharType="begin"/>
      </w:r>
      <w:r>
        <w:instrText xml:space="preserve"> TITLE   \* MERGEFORMAT </w:instrText>
      </w:r>
      <w:r>
        <w:fldChar w:fldCharType="separate"/>
      </w:r>
      <w:r>
        <w:t>Assessment Requirements for TLIO3007 Undertake emergency response action to a security threat</w:t>
      </w:r>
      <w:r>
        <w:fldChar w:fldCharType="end"/>
      </w:r>
    </w:p>
    <w:p w:rsidR="003507BD" w:rsidP="003507BD">
      <w:pPr>
        <w:pStyle w:val="Version"/>
        <w:sectPr w:rsidSect="00A00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0E7" w:rsidP="00A000E7">
      <w:pPr>
        <w:pStyle w:val="SuperHeading"/>
      </w:pPr>
      <w:r w:rsidRPr="00A000E7">
        <w:t>Assessment Requirements for TLIO3007 Undertake emergency response action to a security threat</w:t>
      </w:r>
    </w:p>
    <w:p w:rsidR="00000000" w:rsidRPr="00A000E7" w:rsidP="00A000E7">
      <w:pPr>
        <w:pStyle w:val="Heading1"/>
      </w:pPr>
      <w:bookmarkStart w:id="1" w:name="O_846599"/>
      <w:bookmarkEnd w:id="1"/>
      <w:r w:rsidRPr="00A000E7">
        <w:t>Modification History</w:t>
      </w:r>
    </w:p>
    <w:p w:rsidR="003507BD" w:rsidP="003507BD">
      <w:pPr>
        <w:pStyle w:val="BodyText"/>
      </w:pPr>
      <w:r w:rsidRPr="00A000E7">
        <w:t>Release 1. This is the first release of this unit of competency in the TLI Transport and Logistics Training Package.</w:t>
      </w:r>
    </w:p>
    <w:p w:rsidR="00000000" w:rsidRPr="00A000E7" w:rsidP="00A000E7">
      <w:pPr>
        <w:pStyle w:val="Heading1"/>
      </w:pPr>
      <w:bookmarkStart w:id="2" w:name="O_846600"/>
      <w:bookmarkEnd w:id="2"/>
      <w:r w:rsidRPr="00A000E7">
        <w:t>Performance Evidence</w:t>
      </w:r>
    </w:p>
    <w:tbl>
      <w:tblPr>
        <w:tblW w:w="9498" w:type="dxa"/>
        <w:tblLayout w:type="fixed"/>
        <w:tblCellMar>
          <w:left w:w="62" w:type="dxa"/>
          <w:right w:w="62" w:type="dxa"/>
        </w:tblCellMar>
        <w:tblLook w:val="0000"/>
      </w:tblPr>
      <w:tblGrid>
        <w:gridCol w:w="9498"/>
      </w:tblGrid>
      <w:tr w:rsidTr="00A000E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000E7">
            <w:pPr>
              <w:pStyle w:val="BodyText"/>
              <w:rPr>
                <w:lang w:val="en-NZ"/>
              </w:rPr>
            </w:pPr>
            <w:r w:rsidRPr="00A000E7">
              <w:t>Evidence required to demonstrate competence in this unit must be relevant to and satisfy all of the requirements of the elements and performance criteria on at least one occasion and include:</w:t>
            </w:r>
          </w:p>
        </w:tc>
      </w:tr>
      <w:tr w:rsidTr="00A000E7">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A000E7" w:rsidP="00A000E7">
            <w:pPr>
              <w:pStyle w:val="ListBullet"/>
            </w:pPr>
            <w:r w:rsidRPr="00A000E7">
              <w:t xml:space="preserve">applying precautions and </w:t>
            </w:r>
            <w:r w:rsidRPr="00A000E7">
              <w:t xml:space="preserve">required action to minimise, control or eliminate identified hazards </w:t>
            </w:r>
          </w:p>
          <w:p w:rsidR="00000000" w:rsidRPr="00A000E7" w:rsidP="00A000E7">
            <w:pPr>
              <w:pStyle w:val="ListBullet"/>
            </w:pPr>
            <w:r w:rsidRPr="00A000E7">
              <w:t>applying relevant agreements, codes of practice or other legislative requirements</w:t>
            </w:r>
          </w:p>
          <w:p w:rsidR="00000000" w:rsidRPr="00A000E7" w:rsidP="00A000E7">
            <w:pPr>
              <w:pStyle w:val="ListBullet"/>
            </w:pPr>
            <w:r w:rsidRPr="00A000E7">
              <w:t>applying relevant legislation and workplace procedures</w:t>
            </w:r>
          </w:p>
          <w:p w:rsidR="00000000" w:rsidRPr="00A000E7" w:rsidP="00A000E7">
            <w:pPr>
              <w:pStyle w:val="ListBullet"/>
            </w:pPr>
            <w:r w:rsidRPr="00A000E7">
              <w:t xml:space="preserve">communicating effectively with others </w:t>
            </w:r>
          </w:p>
          <w:p w:rsidR="00000000" w:rsidRPr="00A000E7" w:rsidP="00A000E7">
            <w:pPr>
              <w:pStyle w:val="ListBullet"/>
            </w:pPr>
            <w:r w:rsidRPr="00A000E7">
              <w:t>completing</w:t>
            </w:r>
            <w:r w:rsidRPr="00A000E7">
              <w:t xml:space="preserve"> relevant documentation </w:t>
            </w:r>
          </w:p>
          <w:p w:rsidR="00000000" w:rsidRPr="00A000E7" w:rsidP="00A000E7">
            <w:pPr>
              <w:pStyle w:val="ListBullet"/>
            </w:pPr>
            <w:r w:rsidRPr="00A000E7">
              <w:t>identifying and correctly using equipment, processes and procedures</w:t>
            </w:r>
          </w:p>
          <w:p w:rsidR="00000000" w:rsidRPr="00A000E7" w:rsidP="00A000E7">
            <w:pPr>
              <w:pStyle w:val="ListBullet"/>
            </w:pPr>
            <w:r w:rsidRPr="00A000E7">
              <w:t xml:space="preserve">implementing contingency plans </w:t>
            </w:r>
          </w:p>
          <w:p w:rsidR="00000000" w:rsidRPr="00A000E7" w:rsidP="00A000E7">
            <w:pPr>
              <w:pStyle w:val="ListBullet"/>
            </w:pPr>
            <w:r w:rsidRPr="00A000E7">
              <w:t>interpreting and following operational instructions and prioritising work</w:t>
            </w:r>
          </w:p>
          <w:p w:rsidR="00000000" w:rsidRPr="00A000E7" w:rsidP="00A000E7">
            <w:pPr>
              <w:pStyle w:val="ListBullet"/>
            </w:pPr>
            <w:r w:rsidRPr="00A000E7">
              <w:t>modifying activities depending on operational contingencies, risk situations and environments</w:t>
            </w:r>
          </w:p>
          <w:p w:rsidR="00000000" w:rsidRPr="00A000E7" w:rsidP="00A000E7">
            <w:pPr>
              <w:pStyle w:val="ListBullet"/>
            </w:pPr>
            <w:r w:rsidRPr="00A000E7">
              <w:t>monitoring work activities in terms of planned schedule</w:t>
            </w:r>
          </w:p>
          <w:p w:rsidR="00000000" w:rsidRPr="00A000E7" w:rsidP="00A000E7">
            <w:pPr>
              <w:pStyle w:val="ListBullet"/>
            </w:pPr>
            <w:r w:rsidRPr="00A000E7">
              <w:t xml:space="preserve">reading and interpreting relevant instructions, procedures, information and signs </w:t>
            </w:r>
          </w:p>
          <w:p w:rsidR="00000000" w:rsidRPr="00A000E7" w:rsidP="00A000E7">
            <w:pPr>
              <w:pStyle w:val="ListBullet"/>
            </w:pPr>
            <w:r w:rsidRPr="00A000E7">
              <w:t>working collaboratively</w:t>
            </w:r>
            <w:r w:rsidRPr="00A000E7">
              <w:t xml:space="preserve"> with others </w:t>
            </w:r>
          </w:p>
          <w:p w:rsidR="00000000" w:rsidRPr="00A000E7" w:rsidP="00A000E7">
            <w:pPr>
              <w:pStyle w:val="ListBullet"/>
            </w:pPr>
            <w:r w:rsidRPr="00A000E7">
              <w:t>working systematically with required attention to detail without injury to self or others, or damage to goods or equipment.</w:t>
            </w:r>
          </w:p>
        </w:tc>
      </w:tr>
    </w:tbl>
    <w:p w:rsidR="003507BD" w:rsidP="00A000E7">
      <w:pPr>
        <w:pStyle w:val="BodyText"/>
      </w:pPr>
    </w:p>
    <w:p w:rsidR="003507BD" w:rsidP="00A000E7">
      <w:pPr>
        <w:pStyle w:val="BodyText"/>
      </w:pPr>
    </w:p>
    <w:p w:rsidR="00000000" w:rsidRPr="00A000E7" w:rsidP="00A000E7">
      <w:pPr>
        <w:pStyle w:val="Heading1"/>
      </w:pPr>
      <w:bookmarkStart w:id="3" w:name="O_846601"/>
      <w:bookmarkEnd w:id="3"/>
      <w:r w:rsidRPr="00A000E7">
        <w:t>Knowledge Evidence</w:t>
      </w:r>
    </w:p>
    <w:tbl>
      <w:tblPr>
        <w:tblW w:w="9498" w:type="dxa"/>
        <w:tblLayout w:type="fixed"/>
        <w:tblCellMar>
          <w:left w:w="62" w:type="dxa"/>
          <w:right w:w="62" w:type="dxa"/>
        </w:tblCellMar>
        <w:tblLook w:val="0000"/>
      </w:tblPr>
      <w:tblGrid>
        <w:gridCol w:w="9498"/>
      </w:tblGrid>
      <w:tr w:rsidTr="00A000E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000E7">
            <w:pPr>
              <w:pStyle w:val="BodyText"/>
              <w:rPr>
                <w:lang w:val="en-NZ"/>
              </w:rPr>
            </w:pPr>
            <w:r w:rsidRPr="00A000E7">
              <w:t>Evidence required to demonstrate competence in this unit must be relevant to an</w:t>
            </w:r>
            <w:r w:rsidRPr="00A000E7">
              <w:t>d satisfy all of the requirements of the elements and performance criteria and include knowledge of:</w:t>
            </w:r>
          </w:p>
        </w:tc>
      </w:tr>
      <w:tr w:rsidTr="00A000E7">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A000E7" w:rsidP="00A000E7">
            <w:pPr>
              <w:pStyle w:val="ListBullet"/>
            </w:pPr>
            <w:r w:rsidRPr="00A000E7">
              <w:t>contingency planning for managing and controlling security threats</w:t>
            </w:r>
          </w:p>
          <w:p w:rsidR="00000000" w:rsidRPr="00A000E7" w:rsidP="00A000E7">
            <w:pPr>
              <w:pStyle w:val="ListBullet"/>
            </w:pPr>
            <w:r w:rsidRPr="00A000E7">
              <w:t>emergency management plan and procedures</w:t>
            </w:r>
          </w:p>
          <w:p w:rsidR="00000000" w:rsidRPr="00A000E7" w:rsidP="00A000E7">
            <w:pPr>
              <w:pStyle w:val="ListBullet"/>
            </w:pPr>
            <w:r w:rsidRPr="00A000E7">
              <w:t>operational procedures for identifying security threats and undertaking emergency response</w:t>
            </w:r>
          </w:p>
          <w:p w:rsidR="00000000" w:rsidRPr="00A000E7" w:rsidP="00A000E7">
            <w:pPr>
              <w:pStyle w:val="ListBullet"/>
            </w:pPr>
            <w:r w:rsidRPr="00A000E7">
              <w:t>relevant state/territory permit and licence regulations and requirements</w:t>
            </w:r>
          </w:p>
          <w:p w:rsidR="00000000" w:rsidRPr="00A000E7" w:rsidP="00A000E7">
            <w:pPr>
              <w:pStyle w:val="ListBullet"/>
            </w:pPr>
            <w:r w:rsidRPr="00A000E7">
              <w:t>relevant work health and safety (WHS)/occupational health and safety (OHS) procedures and gu</w:t>
            </w:r>
            <w:r w:rsidRPr="00A000E7">
              <w:t>idelines</w:t>
            </w:r>
          </w:p>
          <w:p w:rsidR="00000000" w:rsidRPr="00A000E7" w:rsidP="00A000E7">
            <w:pPr>
              <w:pStyle w:val="ListBullet"/>
            </w:pPr>
            <w:r w:rsidRPr="00A000E7">
              <w:t>requirements for approved work procedures and relevant equipment</w:t>
            </w:r>
          </w:p>
          <w:p w:rsidR="00000000" w:rsidRPr="00A000E7" w:rsidP="00A000E7">
            <w:pPr>
              <w:pStyle w:val="ListBullet"/>
            </w:pPr>
            <w:r w:rsidRPr="00A000E7">
              <w:t>risk and hazard</w:t>
            </w:r>
            <w:r w:rsidRPr="00A000E7">
              <w:noBreakHyphen/>
              <w:t>related precautions to control security threats</w:t>
            </w:r>
          </w:p>
          <w:p w:rsidR="00000000" w:rsidRPr="00A000E7" w:rsidP="00A000E7">
            <w:pPr>
              <w:pStyle w:val="ListBullet"/>
            </w:pPr>
            <w:r w:rsidRPr="00A000E7">
              <w:t>typical problems that can occur when undertaking emergency response action to a security threat and appropriate action</w:t>
            </w:r>
            <w:r w:rsidRPr="00A000E7">
              <w:t xml:space="preserve"> that can be taken to prevent or solve these problems.</w:t>
            </w:r>
          </w:p>
        </w:tc>
      </w:tr>
    </w:tbl>
    <w:p w:rsidR="003507BD" w:rsidP="00A000E7">
      <w:pPr>
        <w:pStyle w:val="BodyText"/>
      </w:pPr>
    </w:p>
    <w:p w:rsidR="003507BD" w:rsidP="00A000E7">
      <w:pPr>
        <w:pStyle w:val="BodyText"/>
      </w:pPr>
    </w:p>
    <w:p w:rsidR="00000000" w:rsidRPr="00A000E7" w:rsidP="00A000E7">
      <w:pPr>
        <w:pStyle w:val="Heading1"/>
      </w:pPr>
      <w:bookmarkStart w:id="4" w:name="O_846602"/>
      <w:bookmarkEnd w:id="4"/>
      <w:r w:rsidRPr="00A000E7">
        <w:t>Assessment Conditions</w:t>
      </w:r>
    </w:p>
    <w:tbl>
      <w:tblPr>
        <w:tblW w:w="9498" w:type="dxa"/>
        <w:tblLayout w:type="fixed"/>
        <w:tblCellMar>
          <w:left w:w="62" w:type="dxa"/>
          <w:right w:w="62" w:type="dxa"/>
        </w:tblCellMar>
        <w:tblLook w:val="0000"/>
      </w:tblPr>
      <w:tblGrid>
        <w:gridCol w:w="9498"/>
      </w:tblGrid>
      <w:tr w:rsidTr="00A000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000E7" w:rsidP="00A000E7">
            <w:pPr>
              <w:pStyle w:val="BodyText"/>
            </w:pPr>
            <w:r w:rsidRPr="00A000E7">
              <w:t xml:space="preserve">As a minimum, assessors must satisfy applicable regulatory requirements, which include requirements in the </w:t>
            </w:r>
            <w:r w:rsidRPr="00A000E7">
              <w:rPr>
                <w:rStyle w:val="Emphasis"/>
              </w:rPr>
              <w:t>Standards for Registered Training Organisations</w:t>
            </w:r>
            <w:r w:rsidRPr="00A000E7">
              <w:t xml:space="preserve"> current at the time of assessment. </w:t>
            </w:r>
          </w:p>
          <w:p w:rsidR="00000000" w:rsidRPr="00A000E7" w:rsidP="00A000E7">
            <w:pPr>
              <w:pStyle w:val="BodyText"/>
            </w:pPr>
            <w:r w:rsidRPr="00A000E7">
              <w:t xml:space="preserve">As a minimum, assessment must satisfy applicable regulatory requirements, which include requirements in the </w:t>
            </w:r>
            <w:r w:rsidRPr="00A000E7">
              <w:rPr>
                <w:rStyle w:val="Emphasis"/>
              </w:rPr>
              <w:t>Standards for Registered Training Organisations</w:t>
            </w:r>
            <w:r w:rsidRPr="00A000E7">
              <w:t xml:space="preserve"> current at the time of assessment.</w:t>
            </w:r>
          </w:p>
          <w:p w:rsidR="00000000" w:rsidRPr="00A000E7" w:rsidP="00A000E7">
            <w:pPr>
              <w:pStyle w:val="BodyText"/>
            </w:pPr>
            <w:r w:rsidRPr="00A000E7">
              <w:t>Assessment must occur in wor</w:t>
            </w:r>
            <w:r w:rsidRPr="00A000E7">
              <w:t xml:space="preserve">kplace operational situations where it is appropriate to do so; where this is not appropriate, assessment must occur in simulated workplace operational situations that replicate workplace conditions. </w:t>
            </w:r>
          </w:p>
          <w:p w:rsidR="00000000" w:rsidRPr="00A000E7" w:rsidP="00A000E7">
            <w:pPr>
              <w:pStyle w:val="BodyText"/>
            </w:pPr>
            <w:r w:rsidRPr="00A000E7">
              <w:t>Assessment processes and techniques must be appropriate</w:t>
            </w:r>
            <w:r w:rsidRPr="00A000E7">
              <w:t xml:space="preserve"> to the language, literacy and numeracy requirements of the work being performed and the needs of the candidate.</w:t>
            </w:r>
          </w:p>
          <w:p w:rsidR="00000000" w:rsidRPr="00A000E7" w:rsidP="00A000E7">
            <w:pPr>
              <w:pStyle w:val="BodyText"/>
            </w:pPr>
            <w:r w:rsidRPr="00A000E7">
              <w:t>Resources for assessment include:</w:t>
            </w:r>
          </w:p>
          <w:p w:rsidR="00000000" w:rsidRPr="00A000E7" w:rsidP="00A000E7">
            <w:pPr>
              <w:pStyle w:val="ListBullet"/>
            </w:pPr>
            <w:r w:rsidRPr="00A000E7">
              <w:t>a range of relevant exercises, case studies and/or simulations</w:t>
            </w:r>
          </w:p>
          <w:p w:rsidR="00000000" w:rsidRPr="00A000E7" w:rsidP="00A000E7">
            <w:pPr>
              <w:pStyle w:val="ListBullet"/>
            </w:pPr>
            <w:r w:rsidRPr="00A000E7">
              <w:t xml:space="preserve">applicable documentation including workplace </w:t>
            </w:r>
            <w:r w:rsidRPr="00A000E7">
              <w:t xml:space="preserve">procedures, regulations, emergency management plan, codes of practice and operation manuals </w:t>
            </w:r>
          </w:p>
          <w:p w:rsidR="00000000" w:rsidRPr="00A000E7" w:rsidP="00A000E7">
            <w:pPr>
              <w:pStyle w:val="ListBullet"/>
            </w:pPr>
            <w:r w:rsidRPr="00A000E7">
              <w:t>relevant materials, tools, equipment and personal protective equipment currently used in industry.</w:t>
            </w:r>
          </w:p>
        </w:tc>
      </w:tr>
    </w:tbl>
    <w:p w:rsidR="003507BD" w:rsidP="00A000E7">
      <w:pPr>
        <w:pStyle w:val="BodyText"/>
      </w:pPr>
    </w:p>
    <w:p w:rsidR="003507BD" w:rsidP="00A000E7">
      <w:pPr>
        <w:pStyle w:val="BodyText"/>
      </w:pPr>
    </w:p>
    <w:p w:rsidR="00000000" w:rsidRPr="00A000E7" w:rsidP="00A000E7">
      <w:pPr>
        <w:pStyle w:val="Heading1"/>
      </w:pPr>
      <w:bookmarkStart w:id="5" w:name="O_846605"/>
      <w:bookmarkEnd w:id="5"/>
      <w:r w:rsidRPr="00A000E7">
        <w:t>Links</w:t>
      </w:r>
    </w:p>
    <w:p w:rsidR="00000000" w:rsidRPr="00A000E7" w:rsidP="003507BD">
      <w:pPr>
        <w:pStyle w:val="BodyText"/>
      </w:pPr>
      <w:r w:rsidRPr="00A000E7">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BC204C">
        <w:rPr>
          <w:rStyle w:val="Hyperlink"/>
        </w:rPr>
        <w:t>https://vetnet.education.gov.au/Pages/TrainingDocs.aspx?q=df441c6e-213d-43e3-874c-0b3f7036d851</w:t>
      </w:r>
      <w:r>
        <w:fldChar w:fldCharType="end"/>
      </w:r>
    </w:p>
    <w:p w:rsidR="00000000" w:rsidRPr="00A000E7" w:rsidP="00A000E7"/>
    <w:sectPr w:rsidSect="00A00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E7" w:rsidRPr="003507BD" w:rsidP="00350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BD" w:rsidP="00A00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07BD" w:rsidP="00A000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07BD" w:rsidP="00A00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0E7" w:rsidRPr="003507BD" w:rsidP="00350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BD" w:rsidRPr="002D2AF8" w:rsidP="00A000E7">
    <w:pPr>
      <w:pStyle w:val="Header"/>
      <w:framePr w:wrap="around"/>
    </w:pPr>
    <w:r>
      <w:fldChar w:fldCharType="begin"/>
    </w:r>
    <w:r>
      <w:instrText xml:space="preserve"> TITLE   \* MERGEFORMAT </w:instrText>
    </w:r>
    <w:r>
      <w:fldChar w:fldCharType="separate"/>
    </w:r>
    <w:r>
      <w:t>Assessment Requirements for TLIO3007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507BD" w:rsidP="00A00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580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281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0E7"/>
    <w:pPr>
      <w:spacing w:before="360" w:after="60"/>
      <w:outlineLvl w:val="0"/>
    </w:pPr>
    <w:rPr>
      <w:sz w:val="32"/>
    </w:rPr>
  </w:style>
  <w:style w:type="paragraph" w:styleId="Heading2">
    <w:name w:val="heading 2"/>
    <w:basedOn w:val="HeadingBase"/>
    <w:next w:val="BodyText"/>
    <w:link w:val="Heading2Char"/>
    <w:qFormat/>
    <w:rsid w:val="00A000E7"/>
    <w:pPr>
      <w:keepLines/>
      <w:spacing w:before="240" w:after="120"/>
      <w:outlineLvl w:val="1"/>
    </w:pPr>
    <w:rPr>
      <w:sz w:val="28"/>
      <w:szCs w:val="40"/>
    </w:rPr>
  </w:style>
  <w:style w:type="paragraph" w:styleId="Heading3">
    <w:name w:val="heading 3"/>
    <w:basedOn w:val="HeadingBase"/>
    <w:next w:val="BodyText"/>
    <w:link w:val="Heading3Char"/>
    <w:qFormat/>
    <w:rsid w:val="00A000E7"/>
    <w:pPr>
      <w:spacing w:before="180" w:after="120"/>
      <w:outlineLvl w:val="2"/>
    </w:pPr>
    <w:rPr>
      <w:spacing w:val="-10"/>
      <w:kern w:val="32"/>
    </w:rPr>
  </w:style>
  <w:style w:type="paragraph" w:styleId="Heading4">
    <w:name w:val="heading 4"/>
    <w:basedOn w:val="HeadingBase"/>
    <w:next w:val="BodyText"/>
    <w:link w:val="Heading4Char"/>
    <w:qFormat/>
    <w:rsid w:val="00A000E7"/>
    <w:pPr>
      <w:spacing w:before="160" w:after="120"/>
      <w:outlineLvl w:val="3"/>
    </w:pPr>
    <w:rPr>
      <w:sz w:val="22"/>
    </w:rPr>
  </w:style>
  <w:style w:type="paragraph" w:styleId="Heading5">
    <w:name w:val="heading 5"/>
    <w:basedOn w:val="HeadingBase"/>
    <w:next w:val="Normal"/>
    <w:link w:val="Heading5Char"/>
    <w:qFormat/>
    <w:rsid w:val="00A000E7"/>
    <w:pPr>
      <w:spacing w:before="80"/>
      <w:outlineLvl w:val="4"/>
    </w:pPr>
    <w:rPr>
      <w:color w:val="918585"/>
      <w:sz w:val="20"/>
    </w:rPr>
  </w:style>
  <w:style w:type="paragraph" w:styleId="Heading6">
    <w:name w:val="heading 6"/>
    <w:basedOn w:val="HeadingBase"/>
    <w:next w:val="Normal"/>
    <w:link w:val="Heading6Char"/>
    <w:qFormat/>
    <w:rsid w:val="00A000E7"/>
    <w:pPr>
      <w:spacing w:before="60"/>
      <w:outlineLvl w:val="5"/>
    </w:pPr>
    <w:rPr>
      <w:color w:val="918585"/>
      <w:sz w:val="20"/>
    </w:rPr>
  </w:style>
  <w:style w:type="paragraph" w:styleId="Heading7">
    <w:name w:val="heading 7"/>
    <w:basedOn w:val="Normal"/>
    <w:next w:val="Normal"/>
    <w:link w:val="Heading7Char"/>
    <w:qFormat/>
    <w:rsid w:val="00A000E7"/>
    <w:pPr>
      <w:ind w:left="720"/>
      <w:outlineLvl w:val="6"/>
    </w:pPr>
    <w:rPr>
      <w:i/>
    </w:rPr>
  </w:style>
  <w:style w:type="paragraph" w:styleId="Heading8">
    <w:name w:val="heading 8"/>
    <w:basedOn w:val="Normal"/>
    <w:next w:val="Normal"/>
    <w:link w:val="Heading8Char"/>
    <w:qFormat/>
    <w:rsid w:val="00A000E7"/>
    <w:pPr>
      <w:ind w:left="720"/>
      <w:outlineLvl w:val="7"/>
    </w:pPr>
    <w:rPr>
      <w:i/>
    </w:rPr>
  </w:style>
  <w:style w:type="paragraph" w:styleId="Heading9">
    <w:name w:val="heading 9"/>
    <w:basedOn w:val="Normal"/>
    <w:next w:val="Normal"/>
    <w:link w:val="Heading9Char"/>
    <w:qFormat/>
    <w:rsid w:val="00A000E7"/>
    <w:pPr>
      <w:ind w:left="720"/>
      <w:outlineLvl w:val="8"/>
    </w:pPr>
    <w:rPr>
      <w:i/>
    </w:rPr>
  </w:style>
  <w:style w:type="character" w:default="1" w:styleId="DefaultParagraphFont">
    <w:name w:val="Default Paragraph Font"/>
    <w:uiPriority w:val="1"/>
    <w:unhideWhenUsed/>
    <w:rsid w:val="00A00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0E7"/>
  </w:style>
  <w:style w:type="character" w:customStyle="1" w:styleId="Heading1Char">
    <w:name w:val="Heading 1 Char"/>
    <w:basedOn w:val="DefaultParagraphFont"/>
    <w:link w:val="Heading1"/>
    <w:rsid w:val="00A000E7"/>
    <w:rPr>
      <w:rFonts w:ascii="Times New Roman" w:eastAsia="Times New Roman" w:hAnsi="Times New Roman" w:cs="Times New Roman"/>
      <w:b/>
      <w:sz w:val="32"/>
      <w:szCs w:val="20"/>
      <w:lang w:eastAsia="en-US"/>
    </w:rPr>
  </w:style>
  <w:style w:type="paragraph" w:styleId="BodyText">
    <w:name w:val="Body Text"/>
    <w:basedOn w:val="Normal"/>
    <w:link w:val="BodyTextChar"/>
    <w:rsid w:val="00A00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0E7"/>
    <w:rPr>
      <w:rFonts w:ascii="Times New Roman" w:eastAsia="Times New Roman" w:hAnsi="Times New Roman" w:cs="Times New Roman"/>
      <w:sz w:val="24"/>
      <w:lang w:eastAsia="en-US"/>
    </w:rPr>
  </w:style>
  <w:style w:type="paragraph" w:styleId="ListBullet">
    <w:name w:val="List Bullet"/>
    <w:basedOn w:val="List"/>
    <w:rsid w:val="00A000E7"/>
    <w:pPr>
      <w:numPr>
        <w:numId w:val="12"/>
      </w:numPr>
      <w:tabs>
        <w:tab w:val="clear" w:pos="340"/>
      </w:tabs>
      <w:spacing w:before="40" w:after="40"/>
    </w:pPr>
  </w:style>
  <w:style w:type="character" w:styleId="Emphasis">
    <w:name w:val="Emphasis"/>
    <w:basedOn w:val="DefaultParagraphFont"/>
    <w:qFormat/>
    <w:rsid w:val="00A000E7"/>
    <w:rPr>
      <w:i/>
    </w:rPr>
  </w:style>
  <w:style w:type="paragraph" w:customStyle="1" w:styleId="SuperHeading">
    <w:name w:val="SuperHeading"/>
    <w:basedOn w:val="Normal"/>
    <w:rsid w:val="00A000E7"/>
    <w:pPr>
      <w:spacing w:before="240" w:after="120"/>
      <w:outlineLvl w:val="0"/>
    </w:pPr>
    <w:rPr>
      <w:rFonts w:ascii="Times New Roman" w:hAnsi="Times New Roman"/>
      <w:b/>
      <w:sz w:val="32"/>
    </w:rPr>
  </w:style>
  <w:style w:type="paragraph" w:customStyle="1" w:styleId="AllowPageBreak">
    <w:name w:val="AllowPageBreak"/>
    <w:rsid w:val="00A00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0E7"/>
    <w:rPr>
      <w:rFonts w:ascii="Courier New" w:eastAsia="Times New Roman" w:hAnsi="Courier New" w:cs="Times New Roman"/>
      <w:i/>
      <w:szCs w:val="20"/>
      <w:lang w:eastAsia="en-US"/>
    </w:rPr>
  </w:style>
  <w:style w:type="paragraph" w:customStyle="1" w:styleId="HeadingBase">
    <w:name w:val="Heading Base"/>
    <w:rsid w:val="00A00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0E7"/>
    <w:pPr>
      <w:tabs>
        <w:tab w:val="right" w:leader="dot" w:pos="9072"/>
      </w:tabs>
      <w:ind w:left="567"/>
    </w:pPr>
    <w:rPr>
      <w:szCs w:val="22"/>
    </w:rPr>
  </w:style>
  <w:style w:type="paragraph" w:customStyle="1" w:styleId="TOCBase">
    <w:name w:val="TOC Base"/>
    <w:rsid w:val="00A00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0E7"/>
    <w:pPr>
      <w:tabs>
        <w:tab w:val="right" w:leader="dot" w:pos="9072"/>
      </w:tabs>
      <w:spacing w:before="40" w:after="40"/>
      <w:ind w:left="284"/>
    </w:pPr>
    <w:rPr>
      <w:rFonts w:ascii="Times New Roman" w:hAnsi="Times New Roman"/>
    </w:rPr>
  </w:style>
  <w:style w:type="paragraph" w:styleId="TOC1">
    <w:name w:val="toc 1"/>
    <w:basedOn w:val="TOCBase"/>
    <w:next w:val="Normal"/>
    <w:rsid w:val="00A00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0E7"/>
    <w:rPr>
      <w:rFonts w:ascii="Times New Roman" w:eastAsia="Times New Roman" w:hAnsi="Times New Roman" w:cs="Times New Roman"/>
      <w:sz w:val="16"/>
      <w:lang w:eastAsia="en-US"/>
    </w:rPr>
  </w:style>
  <w:style w:type="paragraph" w:styleId="Title">
    <w:name w:val="Title"/>
    <w:basedOn w:val="HeadingBase"/>
    <w:link w:val="TitleChar"/>
    <w:qFormat/>
    <w:rsid w:val="00A000E7"/>
    <w:pPr>
      <w:spacing w:before="5040"/>
      <w:jc w:val="center"/>
    </w:pPr>
    <w:rPr>
      <w:sz w:val="48"/>
      <w:szCs w:val="72"/>
      <w:lang w:val="en-US"/>
    </w:rPr>
  </w:style>
  <w:style w:type="character" w:customStyle="1" w:styleId="TitleChar">
    <w:name w:val="Title Char"/>
    <w:basedOn w:val="DefaultParagraphFont"/>
    <w:link w:val="Title"/>
    <w:rsid w:val="00A00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0E7"/>
    <w:pPr>
      <w:tabs>
        <w:tab w:val="left" w:pos="3600"/>
        <w:tab w:val="left" w:pos="3958"/>
      </w:tabs>
    </w:pPr>
  </w:style>
  <w:style w:type="paragraph" w:styleId="List">
    <w:name w:val="List"/>
    <w:basedOn w:val="BodyText"/>
    <w:next w:val="BodyText"/>
    <w:rsid w:val="00A000E7"/>
    <w:pPr>
      <w:tabs>
        <w:tab w:val="left" w:pos="340"/>
      </w:tabs>
      <w:spacing w:before="60" w:after="60"/>
      <w:ind w:left="340" w:hanging="340"/>
    </w:pPr>
  </w:style>
  <w:style w:type="paragraph" w:customStyle="1" w:styleId="Note">
    <w:name w:val="Note"/>
    <w:basedOn w:val="BodyText"/>
    <w:rsid w:val="00A000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00E7"/>
    <w:rPr>
      <w:b/>
      <w:spacing w:val="0"/>
    </w:rPr>
  </w:style>
  <w:style w:type="paragraph" w:customStyle="1" w:styleId="SuperTitle">
    <w:name w:val="SuperTitle"/>
    <w:basedOn w:val="Title"/>
    <w:rsid w:val="00A000E7"/>
    <w:pPr>
      <w:framePr w:wrap="auto" w:hAnchor="text" w:y="6049"/>
    </w:pPr>
    <w:rPr>
      <w:color w:val="000000"/>
      <w:sz w:val="40"/>
    </w:rPr>
  </w:style>
  <w:style w:type="paragraph" w:customStyle="1" w:styleId="TOCTitle">
    <w:name w:val="TOCTitle"/>
    <w:basedOn w:val="Heading1"/>
    <w:rsid w:val="00A000E7"/>
    <w:pPr>
      <w:spacing w:after="240"/>
      <w:jc w:val="center"/>
      <w:outlineLvl w:val="9"/>
    </w:pPr>
    <w:rPr>
      <w:caps/>
    </w:rPr>
  </w:style>
  <w:style w:type="paragraph" w:customStyle="1" w:styleId="Version">
    <w:name w:val="Version"/>
    <w:rsid w:val="00A00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0E7"/>
    <w:pPr>
      <w:numPr>
        <w:numId w:val="13"/>
      </w:numPr>
      <w:tabs>
        <w:tab w:val="clear" w:pos="680"/>
      </w:tabs>
    </w:pPr>
  </w:style>
  <w:style w:type="paragraph" w:styleId="Index1">
    <w:name w:val="index 1"/>
    <w:basedOn w:val="Normal"/>
    <w:next w:val="Normal"/>
    <w:semiHidden/>
    <w:rsid w:val="00A000E7"/>
    <w:pPr>
      <w:keepNext w:val="0"/>
      <w:tabs>
        <w:tab w:val="right" w:pos="4176"/>
      </w:tabs>
      <w:ind w:left="198" w:hanging="198"/>
    </w:pPr>
    <w:rPr>
      <w:rFonts w:ascii="Garamond" w:hAnsi="Garamond"/>
    </w:rPr>
  </w:style>
  <w:style w:type="paragraph" w:styleId="IndexHeading">
    <w:name w:val="index heading"/>
    <w:basedOn w:val="Normal"/>
    <w:next w:val="Index1"/>
    <w:semiHidden/>
    <w:rsid w:val="00A000E7"/>
    <w:pPr>
      <w:spacing w:before="120" w:after="120"/>
    </w:pPr>
    <w:rPr>
      <w:rFonts w:ascii="Arial" w:hAnsi="Arial"/>
      <w:b/>
      <w:color w:val="918585"/>
      <w:sz w:val="24"/>
    </w:rPr>
  </w:style>
  <w:style w:type="paragraph" w:styleId="Header">
    <w:name w:val="header"/>
    <w:basedOn w:val="Normal"/>
    <w:link w:val="HeaderChar"/>
    <w:rsid w:val="00A00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0E7"/>
    <w:rPr>
      <w:rFonts w:ascii="Times New Roman" w:eastAsia="Times New Roman" w:hAnsi="Times New Roman" w:cs="Times New Roman"/>
      <w:sz w:val="16"/>
      <w:szCs w:val="20"/>
      <w:lang w:val="en-GB" w:eastAsia="en-US"/>
    </w:rPr>
  </w:style>
  <w:style w:type="paragraph" w:customStyle="1" w:styleId="Chapter">
    <w:name w:val="Chapter"/>
    <w:basedOn w:val="Normal"/>
    <w:rsid w:val="00A000E7"/>
    <w:pPr>
      <w:spacing w:before="240"/>
    </w:pPr>
    <w:rPr>
      <w:rFonts w:ascii="Times New Roman" w:hAnsi="Times New Roman"/>
      <w:smallCaps/>
      <w:spacing w:val="80"/>
      <w:sz w:val="28"/>
    </w:rPr>
  </w:style>
  <w:style w:type="paragraph" w:customStyle="1" w:styleId="InChapter">
    <w:name w:val="InChapter"/>
    <w:basedOn w:val="Heading3"/>
    <w:rsid w:val="00A000E7"/>
    <w:pPr>
      <w:spacing w:after="240"/>
      <w:outlineLvl w:val="9"/>
    </w:pPr>
    <w:rPr>
      <w:noProof/>
    </w:rPr>
  </w:style>
  <w:style w:type="paragraph" w:styleId="Index2">
    <w:name w:val="index 2"/>
    <w:basedOn w:val="Normal"/>
    <w:next w:val="Normal"/>
    <w:semiHidden/>
    <w:rsid w:val="00A000E7"/>
    <w:pPr>
      <w:tabs>
        <w:tab w:val="right" w:pos="4176"/>
      </w:tabs>
      <w:ind w:left="568" w:hanging="284"/>
    </w:pPr>
    <w:rPr>
      <w:rFonts w:ascii="Garamond" w:hAnsi="Garamond"/>
    </w:rPr>
  </w:style>
  <w:style w:type="paragraph" w:customStyle="1" w:styleId="Byline">
    <w:name w:val="Byline"/>
    <w:rsid w:val="00A00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0E7"/>
    <w:pPr>
      <w:tabs>
        <w:tab w:val="clear" w:pos="3600"/>
        <w:tab w:val="clear" w:pos="3958"/>
      </w:tabs>
      <w:jc w:val="right"/>
    </w:pPr>
  </w:style>
  <w:style w:type="paragraph" w:styleId="Caption">
    <w:name w:val="caption"/>
    <w:basedOn w:val="BodyText"/>
    <w:next w:val="Normal"/>
    <w:qFormat/>
    <w:rsid w:val="00A000E7"/>
    <w:pPr>
      <w:framePr w:w="2268" w:hSpace="181" w:vSpace="181" w:wrap="around" w:vAnchor="text" w:hAnchor="page" w:x="1135" w:y="285" w:anchorLock="1"/>
    </w:pPr>
    <w:rPr>
      <w:i/>
    </w:rPr>
  </w:style>
  <w:style w:type="paragraph" w:customStyle="1" w:styleId="MiniTOCTitle">
    <w:name w:val="MiniTOCTitle"/>
    <w:basedOn w:val="Heading4"/>
    <w:rsid w:val="00A000E7"/>
    <w:pPr>
      <w:spacing w:before="240"/>
      <w:outlineLvl w:val="9"/>
    </w:pPr>
    <w:rPr>
      <w:noProof/>
      <w:sz w:val="24"/>
    </w:rPr>
  </w:style>
  <w:style w:type="paragraph" w:customStyle="1" w:styleId="MiniTOCItem">
    <w:name w:val="MiniTOCItem"/>
    <w:basedOn w:val="ListBullet"/>
    <w:rsid w:val="00A000E7"/>
    <w:pPr>
      <w:numPr>
        <w:numId w:val="0"/>
      </w:numPr>
      <w:tabs>
        <w:tab w:val="right" w:leader="dot" w:pos="6521"/>
      </w:tabs>
      <w:spacing w:before="0" w:after="0"/>
    </w:pPr>
  </w:style>
  <w:style w:type="paragraph" w:customStyle="1" w:styleId="TOFTitle">
    <w:name w:val="TOFTitle"/>
    <w:basedOn w:val="TOCTitle"/>
    <w:rsid w:val="00A000E7"/>
  </w:style>
  <w:style w:type="paragraph" w:styleId="TableofFigures">
    <w:name w:val="table of figures"/>
    <w:basedOn w:val="Normal"/>
    <w:next w:val="Normal"/>
    <w:semiHidden/>
    <w:rsid w:val="00A000E7"/>
    <w:pPr>
      <w:tabs>
        <w:tab w:val="right" w:leader="dot" w:pos="9072"/>
      </w:tabs>
      <w:ind w:left="970" w:hanging="403"/>
    </w:pPr>
    <w:rPr>
      <w:rFonts w:ascii="Times New Roman" w:hAnsi="Times New Roman"/>
      <w:b/>
    </w:rPr>
  </w:style>
  <w:style w:type="paragraph" w:styleId="ListNumber">
    <w:name w:val="List Number"/>
    <w:basedOn w:val="List"/>
    <w:rsid w:val="00A000E7"/>
    <w:pPr>
      <w:numPr>
        <w:numId w:val="10"/>
      </w:numPr>
    </w:pPr>
  </w:style>
  <w:style w:type="character" w:customStyle="1" w:styleId="WingdingSymbols">
    <w:name w:val="Wingding Symbols"/>
    <w:rsid w:val="00A000E7"/>
    <w:rPr>
      <w:rFonts w:ascii="Wingdings" w:hAnsi="Wingdings"/>
    </w:rPr>
  </w:style>
  <w:style w:type="paragraph" w:customStyle="1" w:styleId="TableHeading">
    <w:name w:val="Table Heading"/>
    <w:basedOn w:val="HeadingBase"/>
    <w:rsid w:val="00A000E7"/>
    <w:pPr>
      <w:keepLines/>
      <w:pBdr>
        <w:bottom w:val="single" w:sz="6" w:space="1" w:color="918585"/>
      </w:pBdr>
      <w:spacing w:before="240"/>
    </w:pPr>
  </w:style>
  <w:style w:type="character" w:customStyle="1" w:styleId="HotSpot">
    <w:name w:val="HotSpot"/>
    <w:rsid w:val="00A000E7"/>
    <w:rPr>
      <w:color w:val="0033CC"/>
      <w:u w:val="none"/>
    </w:rPr>
  </w:style>
  <w:style w:type="paragraph" w:customStyle="1" w:styleId="BodyTextRight">
    <w:name w:val="Body Text Right"/>
    <w:basedOn w:val="BodyText"/>
    <w:rsid w:val="00A000E7"/>
    <w:pPr>
      <w:spacing w:before="0" w:after="0"/>
      <w:jc w:val="right"/>
    </w:pPr>
  </w:style>
  <w:style w:type="paragraph" w:styleId="Index3">
    <w:name w:val="index 3"/>
    <w:basedOn w:val="ListNumber2"/>
    <w:next w:val="Normal"/>
    <w:semiHidden/>
    <w:rsid w:val="00A000E7"/>
    <w:pPr>
      <w:numPr>
        <w:numId w:val="0"/>
      </w:numPr>
      <w:tabs>
        <w:tab w:val="right" w:leader="dot" w:pos="4176"/>
      </w:tabs>
    </w:pPr>
  </w:style>
  <w:style w:type="paragraph" w:styleId="ListNumber2">
    <w:name w:val="List Number 2"/>
    <w:basedOn w:val="List2"/>
    <w:rsid w:val="00A000E7"/>
    <w:pPr>
      <w:numPr>
        <w:numId w:val="9"/>
      </w:numPr>
      <w:tabs>
        <w:tab w:val="clear" w:pos="1060"/>
      </w:tabs>
    </w:pPr>
  </w:style>
  <w:style w:type="paragraph" w:customStyle="1" w:styleId="MarginNote">
    <w:name w:val="Margin Note"/>
    <w:basedOn w:val="BodyText"/>
    <w:rsid w:val="00A00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0E7"/>
    <w:rPr>
      <w:sz w:val="32"/>
    </w:rPr>
  </w:style>
  <w:style w:type="paragraph" w:customStyle="1" w:styleId="HeadingProcedure">
    <w:name w:val="Heading Procedure"/>
    <w:basedOn w:val="HeadingBase"/>
    <w:next w:val="Normal"/>
    <w:rsid w:val="00A000E7"/>
    <w:pPr>
      <w:tabs>
        <w:tab w:val="left" w:pos="0"/>
      </w:tabs>
      <w:spacing w:before="120" w:after="60"/>
    </w:pPr>
    <w:rPr>
      <w:i/>
      <w:color w:val="918585"/>
      <w:sz w:val="22"/>
    </w:rPr>
  </w:style>
  <w:style w:type="paragraph" w:customStyle="1" w:styleId="TableBodyText">
    <w:name w:val="Table Body Text"/>
    <w:basedOn w:val="BodyText"/>
    <w:rsid w:val="00A000E7"/>
    <w:pPr>
      <w:spacing w:before="60" w:after="60"/>
    </w:pPr>
  </w:style>
  <w:style w:type="paragraph" w:styleId="ListContinue">
    <w:name w:val="List Continue"/>
    <w:basedOn w:val="List"/>
    <w:rsid w:val="00A000E7"/>
    <w:pPr>
      <w:ind w:firstLine="0"/>
    </w:pPr>
  </w:style>
  <w:style w:type="paragraph" w:customStyle="1" w:styleId="ListNote">
    <w:name w:val="List Note"/>
    <w:basedOn w:val="List"/>
    <w:rsid w:val="00A000E7"/>
    <w:pPr>
      <w:pBdr>
        <w:top w:val="single" w:sz="6" w:space="2" w:color="918585"/>
        <w:bottom w:val="single" w:sz="6" w:space="2" w:color="918585"/>
      </w:pBdr>
      <w:tabs>
        <w:tab w:val="left" w:pos="1021"/>
      </w:tabs>
      <w:ind w:firstLine="0"/>
    </w:pPr>
  </w:style>
  <w:style w:type="paragraph" w:customStyle="1" w:styleId="Warning">
    <w:name w:val="Warning"/>
    <w:basedOn w:val="BodyText"/>
    <w:rsid w:val="00A000E7"/>
    <w:pPr>
      <w:shd w:val="clear" w:color="auto" w:fill="D9D9D9"/>
      <w:tabs>
        <w:tab w:val="left" w:pos="992"/>
      </w:tabs>
      <w:ind w:left="119" w:right="119"/>
    </w:pPr>
    <w:rPr>
      <w:sz w:val="20"/>
    </w:rPr>
  </w:style>
  <w:style w:type="paragraph" w:customStyle="1" w:styleId="MarginIcons">
    <w:name w:val="Margin Icons"/>
    <w:basedOn w:val="BodyText"/>
    <w:rsid w:val="00A00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0E7"/>
    <w:rPr>
      <w:rFonts w:ascii="Courier New" w:hAnsi="Courier New"/>
    </w:rPr>
  </w:style>
  <w:style w:type="paragraph" w:customStyle="1" w:styleId="NoteBullet">
    <w:name w:val="Note Bullet"/>
    <w:basedOn w:val="Note"/>
    <w:rsid w:val="00A000E7"/>
    <w:pPr>
      <w:tabs>
        <w:tab w:val="clear" w:pos="680"/>
      </w:tabs>
      <w:spacing w:before="60" w:after="60"/>
    </w:pPr>
  </w:style>
  <w:style w:type="paragraph" w:customStyle="1" w:styleId="SubHeading2">
    <w:name w:val="SubHeading2"/>
    <w:basedOn w:val="HeadingBase"/>
    <w:rsid w:val="00A000E7"/>
    <w:pPr>
      <w:spacing w:before="240" w:after="60"/>
    </w:pPr>
    <w:rPr>
      <w:sz w:val="20"/>
    </w:rPr>
  </w:style>
  <w:style w:type="paragraph" w:customStyle="1" w:styleId="SubHeading1">
    <w:name w:val="SubHeading1"/>
    <w:basedOn w:val="HeadingBase"/>
    <w:rsid w:val="00A000E7"/>
    <w:pPr>
      <w:spacing w:before="240" w:after="60"/>
    </w:pPr>
    <w:rPr>
      <w:color w:val="918585"/>
      <w:sz w:val="22"/>
    </w:rPr>
  </w:style>
  <w:style w:type="paragraph" w:customStyle="1" w:styleId="SideHeading">
    <w:name w:val="Side Heading"/>
    <w:basedOn w:val="HeadingBase"/>
    <w:rsid w:val="00A00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0E7"/>
    <w:pPr>
      <w:tabs>
        <w:tab w:val="num" w:pos="360"/>
      </w:tabs>
    </w:pPr>
  </w:style>
  <w:style w:type="paragraph" w:styleId="PlainText">
    <w:name w:val="Plain Text"/>
    <w:basedOn w:val="Normal"/>
    <w:link w:val="PlainTextChar"/>
    <w:rsid w:val="00A000E7"/>
    <w:rPr>
      <w:sz w:val="20"/>
    </w:rPr>
  </w:style>
  <w:style w:type="character" w:customStyle="1" w:styleId="PlainTextChar">
    <w:name w:val="Plain Text Char"/>
    <w:basedOn w:val="DefaultParagraphFont"/>
    <w:link w:val="PlainText"/>
    <w:rsid w:val="00A000E7"/>
    <w:rPr>
      <w:rFonts w:ascii="Courier New" w:eastAsia="Times New Roman" w:hAnsi="Courier New" w:cs="Times New Roman"/>
      <w:sz w:val="20"/>
      <w:szCs w:val="20"/>
      <w:lang w:eastAsia="en-US"/>
    </w:rPr>
  </w:style>
  <w:style w:type="character" w:customStyle="1" w:styleId="MenuOption">
    <w:name w:val="Menu Option"/>
    <w:basedOn w:val="DefaultParagraphFont"/>
    <w:rsid w:val="00A000E7"/>
    <w:rPr>
      <w:b/>
      <w:smallCaps/>
    </w:rPr>
  </w:style>
  <w:style w:type="paragraph" w:customStyle="1" w:styleId="TableListNumber">
    <w:name w:val="Table List Number"/>
    <w:basedOn w:val="ListNumber"/>
    <w:rsid w:val="00A000E7"/>
    <w:pPr>
      <w:numPr>
        <w:numId w:val="0"/>
      </w:numPr>
    </w:pPr>
  </w:style>
  <w:style w:type="paragraph" w:styleId="TOC4">
    <w:name w:val="toc 4"/>
    <w:basedOn w:val="TOCBase"/>
    <w:next w:val="Normal"/>
    <w:semiHidden/>
    <w:rsid w:val="00A000E7"/>
    <w:pPr>
      <w:tabs>
        <w:tab w:val="right" w:leader="dot" w:pos="9071"/>
      </w:tabs>
      <w:ind w:left="1701"/>
    </w:pPr>
  </w:style>
  <w:style w:type="paragraph" w:customStyle="1" w:styleId="ListAlpha">
    <w:name w:val="List Alpha"/>
    <w:basedOn w:val="List"/>
    <w:rsid w:val="00A000E7"/>
    <w:pPr>
      <w:numPr>
        <w:numId w:val="8"/>
      </w:numPr>
    </w:pPr>
  </w:style>
  <w:style w:type="paragraph" w:customStyle="1" w:styleId="ListAlpha2">
    <w:name w:val="List Alpha 2"/>
    <w:basedOn w:val="List2"/>
    <w:rsid w:val="00A000E7"/>
    <w:pPr>
      <w:numPr>
        <w:numId w:val="7"/>
      </w:numPr>
    </w:pPr>
  </w:style>
  <w:style w:type="paragraph" w:styleId="List2">
    <w:name w:val="List 2"/>
    <w:basedOn w:val="BodyText"/>
    <w:rsid w:val="00A000E7"/>
    <w:pPr>
      <w:tabs>
        <w:tab w:val="left" w:pos="680"/>
      </w:tabs>
      <w:spacing w:before="60" w:after="60"/>
      <w:ind w:left="680" w:hanging="340"/>
    </w:pPr>
  </w:style>
  <w:style w:type="paragraph" w:styleId="List3">
    <w:name w:val="List 3"/>
    <w:basedOn w:val="BodyText"/>
    <w:rsid w:val="00A000E7"/>
    <w:pPr>
      <w:tabs>
        <w:tab w:val="left" w:pos="1021"/>
      </w:tabs>
      <w:spacing w:before="60" w:after="60"/>
      <w:ind w:left="1020" w:hanging="340"/>
    </w:pPr>
  </w:style>
  <w:style w:type="paragraph" w:styleId="List4">
    <w:name w:val="List 4"/>
    <w:basedOn w:val="BodyText"/>
    <w:rsid w:val="00A000E7"/>
    <w:pPr>
      <w:tabs>
        <w:tab w:val="left" w:pos="1361"/>
      </w:tabs>
      <w:spacing w:before="60" w:after="60"/>
      <w:ind w:left="1361" w:hanging="340"/>
    </w:pPr>
  </w:style>
  <w:style w:type="paragraph" w:styleId="List5">
    <w:name w:val="List 5"/>
    <w:basedOn w:val="BodyText"/>
    <w:rsid w:val="00A000E7"/>
    <w:pPr>
      <w:tabs>
        <w:tab w:val="left" w:pos="1701"/>
      </w:tabs>
      <w:spacing w:before="60" w:after="60"/>
      <w:ind w:left="1701" w:hanging="340"/>
    </w:pPr>
  </w:style>
  <w:style w:type="paragraph" w:styleId="ListBullet3">
    <w:name w:val="List Bullet 3"/>
    <w:basedOn w:val="List3"/>
    <w:rsid w:val="00A000E7"/>
    <w:pPr>
      <w:numPr>
        <w:numId w:val="14"/>
      </w:numPr>
      <w:tabs>
        <w:tab w:val="clear" w:pos="1021"/>
      </w:tabs>
      <w:ind w:left="1037" w:hanging="357"/>
    </w:pPr>
  </w:style>
  <w:style w:type="paragraph" w:styleId="ListBullet4">
    <w:name w:val="List Bullet 4"/>
    <w:basedOn w:val="List4"/>
    <w:rsid w:val="00A000E7"/>
    <w:pPr>
      <w:numPr>
        <w:numId w:val="2"/>
      </w:numPr>
      <w:tabs>
        <w:tab w:val="clear" w:pos="1361"/>
      </w:tabs>
    </w:pPr>
  </w:style>
  <w:style w:type="paragraph" w:styleId="ListBullet5">
    <w:name w:val="List Bullet 5"/>
    <w:basedOn w:val="List5"/>
    <w:rsid w:val="00A000E7"/>
    <w:pPr>
      <w:numPr>
        <w:numId w:val="3"/>
      </w:numPr>
    </w:pPr>
  </w:style>
  <w:style w:type="paragraph" w:styleId="ListContinue2">
    <w:name w:val="List Continue 2"/>
    <w:basedOn w:val="List2"/>
    <w:rsid w:val="00A000E7"/>
    <w:pPr>
      <w:ind w:firstLine="0"/>
    </w:pPr>
  </w:style>
  <w:style w:type="paragraph" w:styleId="ListContinue3">
    <w:name w:val="List Continue 3"/>
    <w:basedOn w:val="List3"/>
    <w:rsid w:val="00A000E7"/>
    <w:pPr>
      <w:ind w:left="1021" w:firstLine="0"/>
    </w:pPr>
  </w:style>
  <w:style w:type="paragraph" w:styleId="ListContinue4">
    <w:name w:val="List Continue 4"/>
    <w:basedOn w:val="List4"/>
    <w:rsid w:val="00A000E7"/>
    <w:pPr>
      <w:ind w:firstLine="0"/>
    </w:pPr>
  </w:style>
  <w:style w:type="paragraph" w:styleId="ListContinue5">
    <w:name w:val="List Continue 5"/>
    <w:basedOn w:val="List5"/>
    <w:rsid w:val="00A000E7"/>
    <w:pPr>
      <w:ind w:firstLine="0"/>
    </w:pPr>
  </w:style>
  <w:style w:type="paragraph" w:styleId="ListNumber3">
    <w:name w:val="List Number 3"/>
    <w:basedOn w:val="List3"/>
    <w:rsid w:val="00A000E7"/>
    <w:pPr>
      <w:numPr>
        <w:numId w:val="4"/>
      </w:numPr>
    </w:pPr>
  </w:style>
  <w:style w:type="paragraph" w:styleId="ListNumber4">
    <w:name w:val="List Number 4"/>
    <w:basedOn w:val="List4"/>
    <w:rsid w:val="00A000E7"/>
    <w:pPr>
      <w:numPr>
        <w:numId w:val="5"/>
      </w:numPr>
    </w:pPr>
  </w:style>
  <w:style w:type="paragraph" w:styleId="ListNumber5">
    <w:name w:val="List Number 5"/>
    <w:basedOn w:val="List5"/>
    <w:rsid w:val="00A000E7"/>
    <w:pPr>
      <w:numPr>
        <w:numId w:val="6"/>
      </w:numPr>
    </w:pPr>
  </w:style>
  <w:style w:type="paragraph" w:styleId="BlockText">
    <w:name w:val="Block Text"/>
    <w:basedOn w:val="Normal"/>
    <w:rsid w:val="00A000E7"/>
    <w:pPr>
      <w:spacing w:after="120"/>
      <w:ind w:left="1440" w:right="1440"/>
    </w:pPr>
  </w:style>
  <w:style w:type="character" w:customStyle="1" w:styleId="Subscript">
    <w:name w:val="Subscript"/>
    <w:basedOn w:val="DefaultParagraphFont"/>
    <w:rsid w:val="00A000E7"/>
    <w:rPr>
      <w:sz w:val="16"/>
      <w:vertAlign w:val="subscript"/>
    </w:rPr>
  </w:style>
  <w:style w:type="character" w:customStyle="1" w:styleId="Superscript">
    <w:name w:val="Superscript"/>
    <w:basedOn w:val="DefaultParagraphFont"/>
    <w:rsid w:val="00A000E7"/>
    <w:rPr>
      <w:sz w:val="16"/>
      <w:vertAlign w:val="superscript"/>
    </w:rPr>
  </w:style>
  <w:style w:type="character" w:customStyle="1" w:styleId="Symbols">
    <w:name w:val="Symbols"/>
    <w:basedOn w:val="DefaultParagraphFont"/>
    <w:rsid w:val="00A000E7"/>
    <w:rPr>
      <w:rFonts w:ascii="Symbol" w:hAnsi="Symbol"/>
    </w:rPr>
  </w:style>
  <w:style w:type="character" w:customStyle="1" w:styleId="MenuOptions">
    <w:name w:val="Menu Options"/>
    <w:basedOn w:val="DefaultParagraphFont"/>
    <w:rsid w:val="00A000E7"/>
    <w:rPr>
      <w:rFonts w:ascii="Arial Narrow" w:hAnsi="Arial Narrow"/>
      <w:smallCaps/>
    </w:rPr>
  </w:style>
  <w:style w:type="character" w:customStyle="1" w:styleId="Buttons">
    <w:name w:val="Buttons"/>
    <w:basedOn w:val="DefaultParagraphFont"/>
    <w:rsid w:val="00A000E7"/>
    <w:rPr>
      <w:b/>
    </w:rPr>
  </w:style>
  <w:style w:type="character" w:customStyle="1" w:styleId="Underlined">
    <w:name w:val="Underlined"/>
    <w:basedOn w:val="DefaultParagraphFont"/>
    <w:rsid w:val="00A000E7"/>
    <w:rPr>
      <w:u w:val="single"/>
    </w:rPr>
  </w:style>
  <w:style w:type="paragraph" w:customStyle="1" w:styleId="TableBodyTextRight">
    <w:name w:val="Table Body Text Right"/>
    <w:basedOn w:val="TableBodyText"/>
    <w:rsid w:val="00A000E7"/>
    <w:pPr>
      <w:widowControl w:val="0"/>
      <w:autoSpaceDE w:val="0"/>
      <w:autoSpaceDN w:val="0"/>
      <w:adjustRightInd w:val="0"/>
      <w:jc w:val="right"/>
    </w:pPr>
    <w:rPr>
      <w:rFonts w:cs="Arial"/>
      <w:szCs w:val="18"/>
    </w:rPr>
  </w:style>
  <w:style w:type="paragraph" w:customStyle="1" w:styleId="CopyrightText">
    <w:name w:val="Copyright Text"/>
    <w:basedOn w:val="BodyText"/>
    <w:rsid w:val="00A000E7"/>
    <w:rPr>
      <w:sz w:val="18"/>
    </w:rPr>
  </w:style>
  <w:style w:type="paragraph" w:customStyle="1" w:styleId="BodySmallRight">
    <w:name w:val="Body Small Right"/>
    <w:basedOn w:val="BodyTextRight"/>
    <w:rsid w:val="00A000E7"/>
    <w:rPr>
      <w:sz w:val="18"/>
      <w:szCs w:val="18"/>
    </w:rPr>
  </w:style>
  <w:style w:type="paragraph" w:customStyle="1" w:styleId="MarginEdition">
    <w:name w:val="Margin Edition"/>
    <w:basedOn w:val="MarginNote"/>
    <w:rsid w:val="00A000E7"/>
    <w:pPr>
      <w:spacing w:before="0" w:after="0"/>
    </w:pPr>
    <w:rPr>
      <w:rFonts w:ascii="Times New Roman" w:hAnsi="Times New Roman"/>
      <w:color w:val="999999"/>
    </w:rPr>
  </w:style>
  <w:style w:type="paragraph" w:customStyle="1" w:styleId="Spacer">
    <w:name w:val="Spacer"/>
    <w:basedOn w:val="Normal"/>
    <w:rsid w:val="00A000E7"/>
    <w:rPr>
      <w:sz w:val="2"/>
      <w:szCs w:val="2"/>
    </w:rPr>
  </w:style>
  <w:style w:type="character" w:customStyle="1" w:styleId="Small">
    <w:name w:val="Small"/>
    <w:basedOn w:val="DefaultParagraphFont"/>
    <w:rsid w:val="00A000E7"/>
    <w:rPr>
      <w:sz w:val="16"/>
    </w:rPr>
  </w:style>
  <w:style w:type="paragraph" w:customStyle="1" w:styleId="WideTable">
    <w:name w:val="Wide Table"/>
    <w:basedOn w:val="Normal"/>
    <w:rsid w:val="00A000E7"/>
    <w:pPr>
      <w:ind w:left="-1418"/>
    </w:pPr>
    <w:rPr>
      <w:sz w:val="2"/>
      <w:szCs w:val="2"/>
    </w:rPr>
  </w:style>
  <w:style w:type="character" w:styleId="PageNumber">
    <w:name w:val="page number"/>
    <w:basedOn w:val="DefaultParagraphFont"/>
    <w:rsid w:val="00A000E7"/>
  </w:style>
  <w:style w:type="paragraph" w:styleId="Quote">
    <w:name w:val="Quote"/>
    <w:basedOn w:val="Heading1"/>
    <w:link w:val="QuoteChar"/>
    <w:qFormat/>
    <w:rsid w:val="00A000E7"/>
    <w:rPr>
      <w:b w:val="0"/>
      <w:sz w:val="72"/>
      <w:szCs w:val="72"/>
      <w:lang w:val="en-NZ"/>
    </w:rPr>
  </w:style>
  <w:style w:type="character" w:customStyle="1" w:styleId="QuoteChar">
    <w:name w:val="Quote Char"/>
    <w:basedOn w:val="DefaultParagraphFont"/>
    <w:link w:val="Quote"/>
    <w:rsid w:val="00A00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0E7"/>
    <w:pPr>
      <w:pageBreakBefore/>
    </w:pPr>
  </w:style>
  <w:style w:type="paragraph" w:customStyle="1" w:styleId="Border">
    <w:name w:val="Border"/>
    <w:basedOn w:val="Normal"/>
    <w:qFormat/>
    <w:rsid w:val="00A00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0E7"/>
    <w:rPr>
      <w:b/>
      <w:bCs/>
      <w:i/>
      <w:iCs/>
      <w:color w:val="auto"/>
    </w:rPr>
  </w:style>
  <w:style w:type="paragraph" w:styleId="IntenseQuote">
    <w:name w:val="Intense Quote"/>
    <w:basedOn w:val="Normal"/>
    <w:next w:val="Normal"/>
    <w:link w:val="IntenseQuoteChar"/>
    <w:uiPriority w:val="30"/>
    <w:qFormat/>
    <w:rsid w:val="00A00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0E7"/>
    <w:rPr>
      <w:smallCaps/>
      <w:color w:val="auto"/>
      <w:u w:val="single"/>
    </w:rPr>
  </w:style>
  <w:style w:type="character" w:styleId="IntenseReference">
    <w:name w:val="Intense Reference"/>
    <w:basedOn w:val="DefaultParagraphFont"/>
    <w:uiPriority w:val="32"/>
    <w:qFormat/>
    <w:rsid w:val="00A000E7"/>
    <w:rPr>
      <w:b/>
      <w:bCs/>
      <w:smallCaps/>
      <w:color w:val="auto"/>
      <w:spacing w:val="5"/>
      <w:u w:val="single"/>
    </w:rPr>
  </w:style>
  <w:style w:type="paragraph" w:customStyle="1" w:styleId="2ColumnHeading">
    <w:name w:val="2Column Heading"/>
    <w:basedOn w:val="BodyText"/>
    <w:qFormat/>
    <w:rsid w:val="00A000E7"/>
    <w:pPr>
      <w:spacing w:after="60"/>
      <w:ind w:left="-2268"/>
    </w:pPr>
    <w:rPr>
      <w:b/>
    </w:rPr>
  </w:style>
  <w:style w:type="paragraph" w:customStyle="1" w:styleId="Heading1TOC">
    <w:name w:val="Heading1 TOC"/>
    <w:basedOn w:val="Normal"/>
    <w:qFormat/>
    <w:rsid w:val="00A000E7"/>
    <w:pPr>
      <w:spacing w:before="240" w:after="120"/>
    </w:pPr>
    <w:rPr>
      <w:rFonts w:ascii="Times New Roman" w:hAnsi="Times New Roman"/>
      <w:b/>
      <w:sz w:val="32"/>
    </w:rPr>
  </w:style>
  <w:style w:type="paragraph" w:customStyle="1" w:styleId="Heading2TOC">
    <w:name w:val="Heading2 TOC"/>
    <w:basedOn w:val="Normal"/>
    <w:qFormat/>
    <w:rsid w:val="00A000E7"/>
    <w:pPr>
      <w:spacing w:before="240" w:after="60"/>
    </w:pPr>
    <w:rPr>
      <w:rFonts w:ascii="Times New Roman" w:hAnsi="Times New Roman"/>
      <w:b/>
      <w:sz w:val="28"/>
    </w:rPr>
  </w:style>
  <w:style w:type="character" w:customStyle="1" w:styleId="Underline">
    <w:name w:val="Underline"/>
    <w:basedOn w:val="DefaultParagraphFont"/>
    <w:qFormat/>
    <w:rsid w:val="00A000E7"/>
    <w:rPr>
      <w:u w:val="single"/>
    </w:rPr>
  </w:style>
  <w:style w:type="character" w:customStyle="1" w:styleId="BoldandItalics">
    <w:name w:val="Bold and Italics"/>
    <w:qFormat/>
    <w:rsid w:val="00A000E7"/>
    <w:rPr>
      <w:b/>
      <w:i/>
      <w:u w:val="none"/>
    </w:rPr>
  </w:style>
  <w:style w:type="paragraph" w:styleId="BalloonText">
    <w:name w:val="Balloon Text"/>
    <w:basedOn w:val="Normal"/>
    <w:link w:val="BalloonTextChar"/>
    <w:rsid w:val="00A000E7"/>
    <w:rPr>
      <w:rFonts w:ascii="Tahoma" w:hAnsi="Tahoma" w:cs="Tahoma"/>
      <w:sz w:val="16"/>
      <w:szCs w:val="16"/>
    </w:rPr>
  </w:style>
  <w:style w:type="character" w:customStyle="1" w:styleId="BalloonTextChar">
    <w:name w:val="Balloon Text Char"/>
    <w:basedOn w:val="DefaultParagraphFont"/>
    <w:link w:val="BalloonText"/>
    <w:rsid w:val="00A00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0E7"/>
    <w:rPr>
      <w:b/>
      <w:color w:val="660033"/>
      <w:spacing w:val="0"/>
    </w:rPr>
  </w:style>
  <w:style w:type="paragraph" w:customStyle="1" w:styleId="Nameditemlist">
    <w:name w:val="Named item list"/>
    <w:basedOn w:val="BodyText"/>
    <w:qFormat/>
    <w:rsid w:val="00A000E7"/>
    <w:pPr>
      <w:tabs>
        <w:tab w:val="left" w:pos="2835"/>
      </w:tabs>
      <w:ind w:left="2835" w:hanging="2835"/>
    </w:pPr>
  </w:style>
  <w:style w:type="paragraph" w:customStyle="1" w:styleId="BodyTextnopadding">
    <w:name w:val="Body Text no padding"/>
    <w:basedOn w:val="BodyText"/>
    <w:qFormat/>
    <w:rsid w:val="00A000E7"/>
    <w:pPr>
      <w:spacing w:before="0" w:after="0"/>
    </w:pPr>
  </w:style>
  <w:style w:type="character" w:styleId="Hyperlink">
    <w:name w:val="Hyperlink"/>
    <w:basedOn w:val="DefaultParagraphFont"/>
    <w:uiPriority w:val="99"/>
    <w:unhideWhenUsed/>
    <w:rsid w:val="00350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3304</Characters>
  <Application>Microsoft Office Word</Application>
  <DocSecurity>0</DocSecurity>
  <Lines>75</Lines>
  <Paragraphs>49</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TLIO3007 Undertake emergency response action to a security threat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