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7359" w:rsidP="00A27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TLIO2021 Follow security procedures when working with goods and cargo</w:t>
      </w:r>
      <w:r>
        <w:fldChar w:fldCharType="end"/>
      </w:r>
    </w:p>
    <w:p w:rsidR="00A27359" w:rsidP="00A27359">
      <w:pPr>
        <w:pStyle w:val="Version"/>
        <w:sectPr w:rsidSect="00C20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1FE" w:rsidP="00C201FE">
      <w:pPr>
        <w:pStyle w:val="SuperHeading"/>
      </w:pPr>
      <w:r w:rsidRPr="00C201FE">
        <w:t>TLIO2021 Follow security procedures when working with goods and cargo</w:t>
      </w:r>
    </w:p>
    <w:p w:rsidR="00000000" w:rsidRPr="00C201FE" w:rsidP="00C201FE">
      <w:pPr>
        <w:pStyle w:val="Heading1"/>
      </w:pPr>
      <w:bookmarkStart w:id="1" w:name="O_741238"/>
      <w:bookmarkEnd w:id="1"/>
      <w:r w:rsidRPr="00C201FE">
        <w:t>Modification History</w:t>
      </w:r>
    </w:p>
    <w:p w:rsidR="00A27359" w:rsidP="00A27359">
      <w:pPr>
        <w:pStyle w:val="BodyText"/>
      </w:pPr>
      <w:r w:rsidRPr="00C201FE">
        <w:t>Release 1. This is the first release of this unit of competency in the TLI Transport and Logistics Training Package.</w:t>
      </w:r>
    </w:p>
    <w:p w:rsidR="00000000" w:rsidRPr="00C201FE" w:rsidP="00C201FE">
      <w:pPr>
        <w:pStyle w:val="Heading1"/>
      </w:pPr>
      <w:bookmarkStart w:id="2" w:name="O_741239"/>
      <w:bookmarkEnd w:id="2"/>
      <w:r w:rsidRPr="00C201FE">
        <w:t>Application</w:t>
      </w:r>
    </w:p>
    <w:p w:rsidR="00000000" w:rsidRPr="00C201FE" w:rsidP="00A27359">
      <w:pPr>
        <w:pStyle w:val="BodyText"/>
      </w:pPr>
      <w:r w:rsidRPr="00C201FE">
        <w:t xml:space="preserve">This unit involves the skills and knowledge required to follow security procedures when working with goods and cargo within the transport and logistics industry. </w:t>
      </w:r>
    </w:p>
    <w:p w:rsidR="00000000" w:rsidRPr="00C201FE" w:rsidP="00A27359">
      <w:pPr>
        <w:pStyle w:val="BodyText"/>
      </w:pPr>
      <w:r w:rsidRPr="00C201FE">
        <w:t>It includes checking and maintaining the security of goods and cargo, identifying and respond</w:t>
      </w:r>
      <w:r w:rsidRPr="00C201FE">
        <w:t>ing to security threats or situations and completing all required security records.</w:t>
      </w:r>
    </w:p>
    <w:p w:rsidR="00000000" w:rsidRPr="00C201FE" w:rsidP="00A27359">
      <w:pPr>
        <w:pStyle w:val="BodyText"/>
      </w:pPr>
      <w:r w:rsidRPr="00C201FE">
        <w:t xml:space="preserve">People achieving competence in this unit will need to fulfil the applicable security regulations and the relevant sections of a transport organisation’s workplace security </w:t>
      </w:r>
      <w:r w:rsidRPr="00C201FE">
        <w:t>program and procedures.</w:t>
      </w:r>
    </w:p>
    <w:p w:rsidR="00000000" w:rsidRPr="00C201FE" w:rsidP="00A27359">
      <w:pPr>
        <w:pStyle w:val="BodyText"/>
      </w:pPr>
      <w:r w:rsidRPr="00C201FE">
        <w:t>Work is performed under some supervision generally within a team environment.</w:t>
      </w:r>
    </w:p>
    <w:p w:rsidR="00A27359" w:rsidP="00A27359">
      <w:pPr>
        <w:pStyle w:val="BodyText"/>
      </w:pPr>
      <w:r w:rsidRPr="00C201FE">
        <w:t>No licensing, legislative or certification requirements apply to this unit at the time of publication.</w:t>
      </w:r>
    </w:p>
    <w:p w:rsidR="00000000" w:rsidRPr="00C201FE" w:rsidP="00C201FE">
      <w:pPr>
        <w:pStyle w:val="Heading1"/>
      </w:pPr>
      <w:bookmarkStart w:id="3" w:name="O_741240"/>
      <w:bookmarkEnd w:id="3"/>
      <w:r w:rsidRPr="00C201FE">
        <w:t>Pre-requisite Unit</w:t>
      </w:r>
    </w:p>
    <w:p w:rsidR="00000000" w:rsidRPr="00C201FE" w:rsidP="00A27359">
      <w:pPr>
        <w:pStyle w:val="BodyText"/>
      </w:pPr>
      <w:r w:rsidRPr="00C201FE">
        <w:t>Not applicable</w:t>
      </w:r>
      <w:r w:rsidRPr="00C201FE">
        <w:t>.</w:t>
      </w:r>
    </w:p>
    <w:p w:rsidR="00000000" w:rsidRPr="00C201FE" w:rsidP="00C201FE">
      <w:pPr>
        <w:pStyle w:val="Heading1"/>
      </w:pPr>
      <w:bookmarkStart w:id="4" w:name="O_741241"/>
      <w:bookmarkEnd w:id="4"/>
      <w:r w:rsidRPr="00C201FE">
        <w:t>Competency Field</w:t>
      </w:r>
    </w:p>
    <w:p w:rsidR="00000000" w:rsidRPr="00C201FE" w:rsidP="00A27359">
      <w:pPr>
        <w:pStyle w:val="BodyText"/>
      </w:pPr>
      <w:r w:rsidRPr="00C201FE">
        <w:t>O ‒ Security</w:t>
      </w:r>
    </w:p>
    <w:p w:rsidR="00000000" w:rsidRPr="00C201FE" w:rsidP="00C201FE">
      <w:pPr>
        <w:pStyle w:val="Heading1"/>
      </w:pPr>
      <w:bookmarkStart w:id="5" w:name="O_741242"/>
      <w:bookmarkEnd w:id="5"/>
      <w:r w:rsidRPr="00C201FE">
        <w:t>Unit Sector</w:t>
      </w:r>
    </w:p>
    <w:p w:rsidR="00000000" w:rsidRPr="00C201FE" w:rsidP="00A27359">
      <w:pPr>
        <w:pStyle w:val="BodyText"/>
      </w:pPr>
      <w:r w:rsidRPr="00C201FE">
        <w:t>Not applicable.</w:t>
      </w:r>
    </w:p>
    <w:p w:rsidR="00000000" w:rsidRPr="00C201FE" w:rsidP="00C201FE">
      <w:pPr>
        <w:pStyle w:val="Heading1"/>
      </w:pPr>
      <w:bookmarkStart w:id="6" w:name="O_741243"/>
      <w:bookmarkEnd w:id="6"/>
      <w:r w:rsidRPr="00C201FE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FE" w:rsidP="00C201FE">
            <w:pPr>
              <w:pStyle w:val="BodyText"/>
            </w:pPr>
            <w:r w:rsidRPr="00C201FE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rPr>
                <w:rStyle w:val="SpecialBold"/>
              </w:rPr>
              <w:t>PERFORMANCE CRITERIA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Performance criteria describe the performance needed to demonstrate achievement of the element.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FE" w:rsidP="00C201FE">
            <w:pPr>
              <w:pStyle w:val="BodyText"/>
            </w:pPr>
            <w:r w:rsidRPr="00C201FE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rPr>
                <w:rStyle w:val="SpecialBold"/>
              </w:rPr>
              <w:t>Maintain security of goods and cargo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Goods and cargo are secured as required within specified locations, and transport vehicles, trains, vessels or airc</w:t>
            </w:r>
            <w:r w:rsidRPr="00C201FE">
              <w:t>raft, in accordance with workplace security procedures and applicable security regulations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Seals, tamper proof packaging, locks and other security measures on goods or cargo are checked and maintained in accordance with workplace security procedures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Signs of pillaging, theft and interference are recognised and reported in accordance with workplace security procedures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Signs of suspicious goods and cargo are recognised and reported promptly to designated personnel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Breaches of security requirements are reported promptly to designated personnel in accordance with workplace security procedures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FE" w:rsidP="00C201FE">
            <w:pPr>
              <w:pStyle w:val="BodyText"/>
            </w:pPr>
            <w:r w:rsidRPr="00C201FE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rPr>
                <w:rStyle w:val="SpecialBold"/>
              </w:rPr>
              <w:t>Identify a security threat or situation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Security threat or situation is promptly identified and assessed, and response i</w:t>
            </w:r>
            <w:r w:rsidRPr="00C201FE">
              <w:t>s prioritised in accordance with workplace security program and procedures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Implications of the security threat or situation are evaluated in accordance with workplace security program and procedures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 xml:space="preserve">Relevant personnel are alerted to the security threat or situation in accordance with workplace security program and procedures 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Communications are maintained with relevant personnel to determine appropriate course of action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FE" w:rsidP="00C201FE">
            <w:pPr>
              <w:pStyle w:val="BodyText"/>
            </w:pPr>
            <w:r w:rsidRPr="00C201FE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rPr>
                <w:rStyle w:val="SpecialBold"/>
              </w:rPr>
              <w:t>Respond to a security threat or situation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 xml:space="preserve">Identified security threat or situation is responded to in accordance with workplace security procedures, received instructions, regulatory requirements and emergency response plan 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Security threats or s</w:t>
            </w:r>
            <w:r w:rsidRPr="00C201FE">
              <w:t>ituations are handled appropriately in accordance with established response plan, and within limits of own responsibility and duty of care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Responsibilities are fulfilled in accordance with workplace security program and regulatory requirements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Assistance is provided in controlling the site prior to and following the arrival of security and/or emergency services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Assistance is provided to other staff and emergency services personnel conducting an initial survey of the scene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Direc</w:t>
            </w:r>
            <w:r w:rsidRPr="00C201FE">
              <w:t>tions of the controlling security/emergency services are followed and all possible assistance is provided in response to those directions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FE" w:rsidP="00C201FE">
            <w:pPr>
              <w:pStyle w:val="BodyText"/>
            </w:pPr>
            <w:r w:rsidRPr="00C201FE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rPr>
                <w:rStyle w:val="SpecialBold"/>
              </w:rPr>
              <w:t>Maintain security records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Security records requirements are confirmed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Records of security checks and precautions are documented in accordance with workplace procedures</w:t>
            </w:r>
          </w:p>
        </w:tc>
      </w:tr>
      <w:tr w:rsidTr="00A2735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1FE">
            <w:pPr>
              <w:pStyle w:val="BodyText"/>
              <w:rPr>
                <w:lang w:val="en-NZ"/>
              </w:rPr>
            </w:pPr>
            <w:r w:rsidRPr="00C201FE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1FE" w:rsidP="00C201FE">
            <w:pPr>
              <w:pStyle w:val="BodyText"/>
            </w:pPr>
            <w:r w:rsidRPr="00C201FE">
              <w:t>Reports of security threats or situations are completed in accordance with workplace requirements and applicable security requirements</w:t>
            </w:r>
          </w:p>
        </w:tc>
      </w:tr>
    </w:tbl>
    <w:p w:rsidR="00A27359" w:rsidP="00C201FE">
      <w:pPr>
        <w:pStyle w:val="BodyText"/>
      </w:pPr>
    </w:p>
    <w:p w:rsidR="00A27359" w:rsidP="00C201FE">
      <w:pPr>
        <w:pStyle w:val="BodyText"/>
      </w:pPr>
    </w:p>
    <w:p w:rsidR="00000000" w:rsidRPr="00C201FE" w:rsidP="00C201FE">
      <w:pPr>
        <w:pStyle w:val="Heading1"/>
      </w:pPr>
      <w:bookmarkStart w:id="7" w:name="O_741244"/>
      <w:bookmarkEnd w:id="7"/>
      <w:r w:rsidRPr="00C201FE">
        <w:t>Foundation Skills</w:t>
      </w:r>
    </w:p>
    <w:p w:rsidR="00000000" w:rsidRPr="00C201FE" w:rsidP="00A27359">
      <w:pPr>
        <w:pStyle w:val="BodyText"/>
      </w:pPr>
      <w:r w:rsidRPr="00C201FE">
        <w:t>Foundation skills essential to performance are explicit in the performance criteria of this unit of competency.</w:t>
      </w:r>
    </w:p>
    <w:p w:rsidR="00000000" w:rsidRPr="00C201FE" w:rsidP="00C201FE">
      <w:pPr>
        <w:pStyle w:val="Heading1"/>
      </w:pPr>
      <w:bookmarkStart w:id="8" w:name="O_741245"/>
      <w:bookmarkEnd w:id="8"/>
      <w:r w:rsidRPr="00C201FE">
        <w:t>Range of Conditions</w:t>
      </w:r>
    </w:p>
    <w:p w:rsidR="00000000" w:rsidRPr="00C201FE" w:rsidP="00A27359">
      <w:pPr>
        <w:pStyle w:val="BodyText"/>
      </w:pPr>
      <w:r w:rsidRPr="00C201FE">
        <w:t>Range is restricted to essential operating conditions and any other variables essential to the work environment.</w:t>
      </w:r>
    </w:p>
    <w:p w:rsidR="00A27359" w:rsidP="00A27359">
      <w:pPr>
        <w:pStyle w:val="BodyText"/>
      </w:pPr>
      <w:r w:rsidRPr="00C201FE">
        <w:t>Non-essential conditions can be found in the Companion Volume Implementation Guide.</w:t>
      </w:r>
    </w:p>
    <w:p w:rsidR="00000000" w:rsidRPr="00C201FE" w:rsidP="00C201FE">
      <w:pPr>
        <w:pStyle w:val="Heading1"/>
      </w:pPr>
      <w:bookmarkStart w:id="9" w:name="O_741246"/>
      <w:bookmarkEnd w:id="9"/>
      <w:r w:rsidRPr="00C201FE">
        <w:t>Unit Mapping Information</w:t>
      </w:r>
    </w:p>
    <w:p w:rsidR="00000000" w:rsidRPr="00C201FE" w:rsidP="00A27359">
      <w:pPr>
        <w:pStyle w:val="BodyText"/>
      </w:pPr>
      <w:r w:rsidRPr="00C201FE">
        <w:t>This unit replac</w:t>
      </w:r>
      <w:r w:rsidRPr="00C201FE">
        <w:t>es and is equivalent to TLIO2021A Follow security procedures when working with goods and cargo.</w:t>
      </w:r>
    </w:p>
    <w:p w:rsidR="00000000" w:rsidRPr="00C201FE" w:rsidP="00C201FE">
      <w:pPr>
        <w:pStyle w:val="Heading1"/>
      </w:pPr>
      <w:bookmarkStart w:id="10" w:name="O_741253"/>
      <w:bookmarkEnd w:id="10"/>
      <w:r w:rsidRPr="00C201FE">
        <w:t>Links</w:t>
      </w:r>
    </w:p>
    <w:p w:rsidR="00000000" w:rsidRPr="00C201FE" w:rsidP="00A27359">
      <w:pPr>
        <w:pStyle w:val="BodyText"/>
      </w:pPr>
      <w:r w:rsidRPr="00C201F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E032C3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C201FE" w:rsidP="00C201FE"/>
    <w:sectPr w:rsidSect="00C201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FE" w:rsidRPr="00A27359" w:rsidP="00A27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59" w:rsidP="00C20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7359" w:rsidP="00C20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27359" w:rsidP="00C20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1FE" w:rsidRPr="00A27359" w:rsidP="00A273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359" w:rsidRPr="002D2AF8" w:rsidP="00C20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TLIO2021 Follow security procedures when working with goods and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A27359" w:rsidP="00C20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1FE"/>
  </w:style>
  <w:style w:type="character" w:customStyle="1" w:styleId="Heading1Char">
    <w:name w:val="Heading 1 Char"/>
    <w:basedOn w:val="DefaultParagraphFont"/>
    <w:link w:val="Heading1"/>
    <w:rsid w:val="00C20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1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01FE"/>
    <w:rPr>
      <w:b/>
      <w:spacing w:val="0"/>
    </w:rPr>
  </w:style>
  <w:style w:type="paragraph" w:customStyle="1" w:styleId="SuperHeading">
    <w:name w:val="SuperHeading"/>
    <w:basedOn w:val="Normal"/>
    <w:rsid w:val="00C20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1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01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0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1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1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1FE"/>
    <w:rPr>
      <w:i/>
    </w:rPr>
  </w:style>
  <w:style w:type="paragraph" w:styleId="Caption">
    <w:name w:val="caption"/>
    <w:basedOn w:val="BodyText"/>
    <w:next w:val="Normal"/>
    <w:qFormat/>
    <w:rsid w:val="00C20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1FE"/>
  </w:style>
  <w:style w:type="paragraph" w:styleId="TableofFigures">
    <w:name w:val="table of figures"/>
    <w:basedOn w:val="Normal"/>
    <w:next w:val="Normal"/>
    <w:semiHidden/>
    <w:rsid w:val="00C20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1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01FE"/>
    <w:rPr>
      <w:rFonts w:ascii="Wingdings" w:hAnsi="Wingdings"/>
    </w:rPr>
  </w:style>
  <w:style w:type="paragraph" w:customStyle="1" w:styleId="TableHeading">
    <w:name w:val="Table Heading"/>
    <w:basedOn w:val="HeadingBase"/>
    <w:rsid w:val="00C20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1FE"/>
    <w:rPr>
      <w:color w:val="0033CC"/>
      <w:u w:val="none"/>
    </w:rPr>
  </w:style>
  <w:style w:type="paragraph" w:customStyle="1" w:styleId="BodyTextRight">
    <w:name w:val="Body Text Right"/>
    <w:basedOn w:val="BodyText"/>
    <w:rsid w:val="00C20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1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1FE"/>
    <w:rPr>
      <w:sz w:val="32"/>
    </w:rPr>
  </w:style>
  <w:style w:type="paragraph" w:customStyle="1" w:styleId="HeadingProcedure">
    <w:name w:val="Heading Procedure"/>
    <w:basedOn w:val="HeadingBase"/>
    <w:next w:val="Normal"/>
    <w:rsid w:val="00C20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1FE"/>
    <w:pPr>
      <w:spacing w:before="60" w:after="60"/>
    </w:pPr>
  </w:style>
  <w:style w:type="paragraph" w:styleId="ListContinue">
    <w:name w:val="List Continue"/>
    <w:basedOn w:val="List"/>
    <w:rsid w:val="00C201FE"/>
    <w:pPr>
      <w:ind w:firstLine="0"/>
    </w:pPr>
  </w:style>
  <w:style w:type="paragraph" w:customStyle="1" w:styleId="ListNote">
    <w:name w:val="List Note"/>
    <w:basedOn w:val="List"/>
    <w:rsid w:val="00C20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1FE"/>
    <w:rPr>
      <w:rFonts w:ascii="Courier New" w:hAnsi="Courier New"/>
    </w:rPr>
  </w:style>
  <w:style w:type="paragraph" w:customStyle="1" w:styleId="NoteBullet">
    <w:name w:val="Note Bullet"/>
    <w:basedOn w:val="Note"/>
    <w:rsid w:val="00C20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1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0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1FE"/>
    <w:rPr>
      <w:b/>
      <w:smallCaps/>
    </w:rPr>
  </w:style>
  <w:style w:type="paragraph" w:customStyle="1" w:styleId="TableListNumber">
    <w:name w:val="Table List Number"/>
    <w:basedOn w:val="ListNumber"/>
    <w:rsid w:val="00C20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1FE"/>
    <w:pPr>
      <w:numPr>
        <w:numId w:val="7"/>
      </w:numPr>
    </w:pPr>
  </w:style>
  <w:style w:type="paragraph" w:customStyle="1" w:styleId="ListAlpha2">
    <w:name w:val="List Alpha 2"/>
    <w:basedOn w:val="List2"/>
    <w:rsid w:val="00C201FE"/>
    <w:pPr>
      <w:numPr>
        <w:numId w:val="6"/>
      </w:numPr>
    </w:pPr>
  </w:style>
  <w:style w:type="paragraph" w:styleId="List2">
    <w:name w:val="List 2"/>
    <w:basedOn w:val="BodyText"/>
    <w:rsid w:val="00C20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1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1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01FE"/>
    <w:pPr>
      <w:numPr>
        <w:numId w:val="2"/>
      </w:numPr>
    </w:pPr>
  </w:style>
  <w:style w:type="paragraph" w:styleId="ListContinue2">
    <w:name w:val="List Continue 2"/>
    <w:basedOn w:val="List2"/>
    <w:rsid w:val="00C201FE"/>
    <w:pPr>
      <w:ind w:firstLine="0"/>
    </w:pPr>
  </w:style>
  <w:style w:type="paragraph" w:styleId="ListContinue3">
    <w:name w:val="List Continue 3"/>
    <w:basedOn w:val="List3"/>
    <w:rsid w:val="00C201FE"/>
    <w:pPr>
      <w:ind w:left="1021" w:firstLine="0"/>
    </w:pPr>
  </w:style>
  <w:style w:type="paragraph" w:styleId="ListContinue4">
    <w:name w:val="List Continue 4"/>
    <w:basedOn w:val="List4"/>
    <w:rsid w:val="00C201FE"/>
    <w:pPr>
      <w:ind w:firstLine="0"/>
    </w:pPr>
  </w:style>
  <w:style w:type="paragraph" w:styleId="ListContinue5">
    <w:name w:val="List Continue 5"/>
    <w:basedOn w:val="List5"/>
    <w:rsid w:val="00C201FE"/>
    <w:pPr>
      <w:ind w:firstLine="0"/>
    </w:pPr>
  </w:style>
  <w:style w:type="paragraph" w:styleId="ListNumber3">
    <w:name w:val="List Number 3"/>
    <w:basedOn w:val="List3"/>
    <w:rsid w:val="00C201FE"/>
    <w:pPr>
      <w:numPr>
        <w:numId w:val="3"/>
      </w:numPr>
    </w:pPr>
  </w:style>
  <w:style w:type="paragraph" w:styleId="ListNumber4">
    <w:name w:val="List Number 4"/>
    <w:basedOn w:val="List4"/>
    <w:rsid w:val="00C201FE"/>
    <w:pPr>
      <w:numPr>
        <w:numId w:val="4"/>
      </w:numPr>
    </w:pPr>
  </w:style>
  <w:style w:type="paragraph" w:styleId="ListNumber5">
    <w:name w:val="List Number 5"/>
    <w:basedOn w:val="List5"/>
    <w:rsid w:val="00C201FE"/>
    <w:pPr>
      <w:numPr>
        <w:numId w:val="5"/>
      </w:numPr>
    </w:pPr>
  </w:style>
  <w:style w:type="paragraph" w:styleId="BlockText">
    <w:name w:val="Block Text"/>
    <w:basedOn w:val="Normal"/>
    <w:rsid w:val="00C20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1FE"/>
    <w:rPr>
      <w:sz w:val="16"/>
      <w:vertAlign w:val="superscript"/>
    </w:rPr>
  </w:style>
  <w:style w:type="character" w:customStyle="1" w:styleId="Symbols">
    <w:name w:val="Symbols"/>
    <w:basedOn w:val="DefaultParagraphFont"/>
    <w:rsid w:val="00C201FE"/>
    <w:rPr>
      <w:rFonts w:ascii="Symbol" w:hAnsi="Symbol"/>
    </w:rPr>
  </w:style>
  <w:style w:type="character" w:customStyle="1" w:styleId="MenuOptions">
    <w:name w:val="Menu Options"/>
    <w:basedOn w:val="DefaultParagraphFont"/>
    <w:rsid w:val="00C20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1FE"/>
    <w:rPr>
      <w:b/>
    </w:rPr>
  </w:style>
  <w:style w:type="character" w:customStyle="1" w:styleId="Underlined">
    <w:name w:val="Underlined"/>
    <w:basedOn w:val="DefaultParagraphFont"/>
    <w:rsid w:val="00C201FE"/>
    <w:rPr>
      <w:u w:val="single"/>
    </w:rPr>
  </w:style>
  <w:style w:type="paragraph" w:customStyle="1" w:styleId="TableBodyTextRight">
    <w:name w:val="Table Body Text Right"/>
    <w:basedOn w:val="TableBodyText"/>
    <w:rsid w:val="00C20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1FE"/>
    <w:rPr>
      <w:sz w:val="18"/>
    </w:rPr>
  </w:style>
  <w:style w:type="paragraph" w:customStyle="1" w:styleId="BodySmallRight">
    <w:name w:val="Body Small Right"/>
    <w:basedOn w:val="BodyTextRight"/>
    <w:rsid w:val="00C201FE"/>
    <w:rPr>
      <w:sz w:val="18"/>
      <w:szCs w:val="18"/>
    </w:rPr>
  </w:style>
  <w:style w:type="paragraph" w:customStyle="1" w:styleId="MarginEdition">
    <w:name w:val="Margin Edition"/>
    <w:basedOn w:val="MarginNote"/>
    <w:rsid w:val="00C20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1FE"/>
    <w:rPr>
      <w:sz w:val="2"/>
      <w:szCs w:val="2"/>
    </w:rPr>
  </w:style>
  <w:style w:type="character" w:customStyle="1" w:styleId="Small">
    <w:name w:val="Small"/>
    <w:basedOn w:val="DefaultParagraphFont"/>
    <w:rsid w:val="00C201FE"/>
    <w:rPr>
      <w:sz w:val="16"/>
    </w:rPr>
  </w:style>
  <w:style w:type="paragraph" w:customStyle="1" w:styleId="WideTable">
    <w:name w:val="Wide Table"/>
    <w:basedOn w:val="Normal"/>
    <w:rsid w:val="00C20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1FE"/>
  </w:style>
  <w:style w:type="paragraph" w:styleId="Quote">
    <w:name w:val="Quote"/>
    <w:basedOn w:val="Heading1"/>
    <w:link w:val="QuoteChar"/>
    <w:qFormat/>
    <w:rsid w:val="00C20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1FE"/>
    <w:pPr>
      <w:pageBreakBefore/>
    </w:pPr>
  </w:style>
  <w:style w:type="paragraph" w:customStyle="1" w:styleId="Border">
    <w:name w:val="Border"/>
    <w:basedOn w:val="Normal"/>
    <w:qFormat/>
    <w:rsid w:val="00C20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1FE"/>
    <w:rPr>
      <w:u w:val="single"/>
    </w:rPr>
  </w:style>
  <w:style w:type="character" w:customStyle="1" w:styleId="BoldandItalics">
    <w:name w:val="Bold and Italics"/>
    <w:qFormat/>
    <w:rsid w:val="00C201FE"/>
    <w:rPr>
      <w:b/>
      <w:i/>
      <w:u w:val="none"/>
    </w:rPr>
  </w:style>
  <w:style w:type="paragraph" w:styleId="BalloonText">
    <w:name w:val="Balloon Text"/>
    <w:basedOn w:val="Normal"/>
    <w:link w:val="BalloonTextChar"/>
    <w:rsid w:val="00C20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1FE"/>
    <w:pPr>
      <w:spacing w:before="0" w:after="0"/>
    </w:pPr>
  </w:style>
  <w:style w:type="paragraph" w:customStyle="1" w:styleId="BodyTextBold">
    <w:name w:val="Body Text Bold"/>
    <w:basedOn w:val="BodyText"/>
    <w:qFormat/>
    <w:rsid w:val="00C201FE"/>
    <w:rPr>
      <w:b/>
    </w:rPr>
  </w:style>
  <w:style w:type="character" w:styleId="Hyperlink">
    <w:name w:val="Hyperlink"/>
    <w:basedOn w:val="DefaultParagraphFont"/>
    <w:uiPriority w:val="99"/>
    <w:unhideWhenUsed/>
    <w:rsid w:val="00A27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4081</Characters>
  <Application>Microsoft Office Word</Application>
  <DocSecurity>0</DocSecurity>
  <Lines>177</Lines>
  <Paragraphs>90</Paragraphs>
  <ScaleCrop>false</ScaleCrop>
  <Company>Author-it Software Corporation Ltd.</Company>
  <LinksUpToDate>false</LinksUpToDate>
  <CharactersWithSpaces>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TLIO2021 Follow security procedures when working with goods and cargo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2019-09-27T01:08:00Z</dcterms:created>
  <dcterms:modified xsi:type="dcterms:W3CDTF">2019-09-27T01:08:00Z</dcterms:modified>
</cp:coreProperties>
</file>