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0F9" w:rsidP="00E340F9">
      <w:pPr>
        <w:pStyle w:val="Title"/>
      </w:pPr>
      <w:r>
        <w:fldChar w:fldCharType="begin"/>
      </w:r>
      <w:r>
        <w:instrText xml:space="preserve"> TITLE   \* MERGEFORMAT </w:instrText>
      </w:r>
      <w:r>
        <w:fldChar w:fldCharType="separate"/>
      </w:r>
      <w:r>
        <w:t>Assessment Requirements for TLIO2021 Follow security procedures when working with goods and cargo</w:t>
      </w:r>
      <w:r>
        <w:fldChar w:fldCharType="end"/>
      </w:r>
    </w:p>
    <w:p w:rsidR="00E340F9" w:rsidP="00E340F9">
      <w:pPr>
        <w:pStyle w:val="Version"/>
        <w:sectPr w:rsidSect="00244E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4E63" w:rsidP="00244E63">
      <w:pPr>
        <w:pStyle w:val="SuperHeading"/>
      </w:pPr>
      <w:r w:rsidRPr="00244E63">
        <w:t xml:space="preserve">Assessment Requirements for TLIO2021 Follow security </w:t>
      </w:r>
      <w:r w:rsidRPr="00244E63">
        <w:t>procedures when working with goods and cargo</w:t>
      </w:r>
    </w:p>
    <w:p w:rsidR="00000000" w:rsidRPr="00244E63" w:rsidP="00244E63">
      <w:pPr>
        <w:pStyle w:val="Heading1"/>
      </w:pPr>
      <w:bookmarkStart w:id="1" w:name="O_741248"/>
      <w:bookmarkEnd w:id="1"/>
      <w:r w:rsidRPr="00244E63">
        <w:t>Modification History</w:t>
      </w:r>
    </w:p>
    <w:p w:rsidR="00E340F9" w:rsidP="00E340F9">
      <w:pPr>
        <w:pStyle w:val="BodyText"/>
      </w:pPr>
      <w:r w:rsidRPr="00244E63">
        <w:t>Release 1. This is the first release of this unit of competency in the TLI Transport and Logistics Training Package.</w:t>
      </w:r>
    </w:p>
    <w:p w:rsidR="00000000" w:rsidRPr="00244E63" w:rsidP="00244E63">
      <w:pPr>
        <w:pStyle w:val="Heading1"/>
      </w:pPr>
      <w:bookmarkStart w:id="2" w:name="O_741249"/>
      <w:bookmarkEnd w:id="2"/>
      <w:r w:rsidRPr="00244E63">
        <w:t>Performance Evidence</w:t>
      </w:r>
    </w:p>
    <w:tbl>
      <w:tblPr>
        <w:tblW w:w="0" w:type="auto"/>
        <w:tblCellMar>
          <w:left w:w="62" w:type="dxa"/>
          <w:right w:w="62" w:type="dxa"/>
        </w:tblCellMar>
        <w:tblLook w:val="0000"/>
      </w:tblPr>
      <w:tblGrid>
        <w:gridCol w:w="9196"/>
      </w:tblGrid>
      <w:tr w:rsidTr="00E340F9">
        <w:tblPrEx>
          <w:tblW w:w="0" w:type="auto"/>
          <w:tblCellMar>
            <w:left w:w="62" w:type="dxa"/>
            <w:right w:w="62" w:type="dxa"/>
          </w:tblCellMar>
          <w:tblLook w:val="0000"/>
        </w:tblPrEx>
        <w:trPr>
          <w:trHeight w:val="907"/>
        </w:trPr>
        <w:tc>
          <w:tcPr>
            <w:tcW w:w="0" w:type="auto"/>
            <w:tcBorders>
              <w:top w:val="nil"/>
              <w:left w:val="nil"/>
              <w:bottom w:val="nil"/>
              <w:right w:val="nil"/>
            </w:tcBorders>
            <w:tcMar>
              <w:top w:w="0" w:type="dxa"/>
              <w:left w:w="62" w:type="dxa"/>
              <w:bottom w:w="0" w:type="dxa"/>
              <w:right w:w="62" w:type="dxa"/>
            </w:tcMar>
          </w:tcPr>
          <w:p w:rsidR="00000000" w:rsidP="00244E63">
            <w:pPr>
              <w:pStyle w:val="BodyText"/>
              <w:rPr>
                <w:lang w:val="en-NZ"/>
              </w:rPr>
            </w:pPr>
            <w:r w:rsidRPr="00244E63">
              <w:t>Evidence required to demonstrate competence in this unit must be relevant to and satisfy all of the requirements of the elements and performance criteria on at least one occasion and include:</w:t>
            </w:r>
          </w:p>
        </w:tc>
      </w:tr>
      <w:tr w:rsidTr="00E340F9">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244E63" w:rsidP="00244E63">
            <w:pPr>
              <w:pStyle w:val="ListBullet2"/>
            </w:pPr>
            <w:r w:rsidRPr="00244E63">
              <w:t>adapting to differences in equipment, facilities, cargo and pa</w:t>
            </w:r>
            <w:r w:rsidRPr="00244E63">
              <w:t>ssengers</w:t>
            </w:r>
          </w:p>
          <w:p w:rsidR="00000000" w:rsidRPr="00244E63" w:rsidP="00244E63">
            <w:pPr>
              <w:pStyle w:val="ListBullet2"/>
            </w:pPr>
            <w:r w:rsidRPr="00244E63">
              <w:t>applying procedures for security checks and precautions within limits of own role and responsibilities</w:t>
            </w:r>
          </w:p>
          <w:p w:rsidR="00000000" w:rsidRPr="00244E63" w:rsidP="00244E63">
            <w:pPr>
              <w:pStyle w:val="ListBullet2"/>
            </w:pPr>
            <w:r w:rsidRPr="00244E63">
              <w:t>applying relevant legislation and workplace procedures</w:t>
            </w:r>
          </w:p>
          <w:p w:rsidR="00000000" w:rsidRPr="00244E63" w:rsidP="00244E63">
            <w:pPr>
              <w:pStyle w:val="ListBullet2"/>
            </w:pPr>
            <w:r w:rsidRPr="00244E63">
              <w:t>communicating effectively with others when following security procedures</w:t>
            </w:r>
          </w:p>
          <w:p w:rsidR="00000000" w:rsidRPr="00244E63" w:rsidP="00244E63">
            <w:pPr>
              <w:pStyle w:val="ListBullet2"/>
            </w:pPr>
            <w:r w:rsidRPr="00244E63">
              <w:t>completing requi</w:t>
            </w:r>
            <w:r w:rsidRPr="00244E63">
              <w:t>red documentation and reports related to security procedures</w:t>
            </w:r>
          </w:p>
          <w:p w:rsidR="00000000" w:rsidRPr="00244E63" w:rsidP="00244E63">
            <w:pPr>
              <w:pStyle w:val="ListBullet2"/>
            </w:pPr>
            <w:r w:rsidRPr="00244E63">
              <w:t>following established response plan and procedures</w:t>
            </w:r>
          </w:p>
          <w:p w:rsidR="00000000" w:rsidRPr="00244E63" w:rsidP="00244E63">
            <w:pPr>
              <w:pStyle w:val="ListBullet2"/>
            </w:pPr>
            <w:r w:rsidRPr="00244E63">
              <w:t>identifying and solving and/or reporting problems that arise when following security procedures</w:t>
            </w:r>
          </w:p>
          <w:p w:rsidR="00000000" w:rsidRPr="00244E63" w:rsidP="00244E63">
            <w:pPr>
              <w:pStyle w:val="ListBullet2"/>
            </w:pPr>
            <w:r w:rsidRPr="00244E63">
              <w:t>identifying signs of disruption to goods and cargo</w:t>
            </w:r>
          </w:p>
          <w:p w:rsidR="00000000" w:rsidRPr="00244E63" w:rsidP="00244E63">
            <w:pPr>
              <w:pStyle w:val="ListBullet2"/>
            </w:pPr>
            <w:r w:rsidRPr="00244E63">
              <w:t>modifying activities depending on workplace contexts, risk situations and environments</w:t>
            </w:r>
          </w:p>
          <w:p w:rsidR="00000000" w:rsidRPr="00244E63" w:rsidP="00244E63">
            <w:pPr>
              <w:pStyle w:val="ListBullet2"/>
            </w:pPr>
            <w:r w:rsidRPr="00244E63">
              <w:t>reading and interpreting relevant instructions, procedures, applicable regulatory requirements, labels, markings, ID c</w:t>
            </w:r>
            <w:r w:rsidRPr="00244E63">
              <w:t xml:space="preserve">ards and other information </w:t>
            </w:r>
          </w:p>
          <w:p w:rsidR="00000000" w:rsidRPr="00244E63" w:rsidP="00244E63">
            <w:pPr>
              <w:pStyle w:val="ListBullet2"/>
            </w:pPr>
            <w:r w:rsidRPr="00244E63">
              <w:t>recognising signs of pillage, theft and interference with goods, cargo and mail</w:t>
            </w:r>
          </w:p>
          <w:p w:rsidR="00000000" w:rsidRPr="00244E63" w:rsidP="00244E63">
            <w:pPr>
              <w:pStyle w:val="ListBullet2"/>
            </w:pPr>
            <w:r w:rsidRPr="00244E63">
              <w:t>recognising signs of security threats and situations</w:t>
            </w:r>
          </w:p>
          <w:p w:rsidR="00000000" w:rsidRPr="00244E63" w:rsidP="00244E63">
            <w:pPr>
              <w:pStyle w:val="ListBullet2"/>
            </w:pPr>
            <w:r w:rsidRPr="00244E63">
              <w:t>reporting and/or rectifying identified problems promptly, in accordance with regulatory require</w:t>
            </w:r>
            <w:r w:rsidRPr="00244E63">
              <w:t>ments and workplace procedures</w:t>
            </w:r>
          </w:p>
          <w:p w:rsidR="00000000" w:rsidRPr="00244E63" w:rsidP="00244E63">
            <w:pPr>
              <w:pStyle w:val="ListBullet2"/>
            </w:pPr>
            <w:r w:rsidRPr="00244E63">
              <w:t>responding to a possible security threat</w:t>
            </w:r>
          </w:p>
          <w:p w:rsidR="00000000" w:rsidRPr="00244E63" w:rsidP="00244E63">
            <w:pPr>
              <w:pStyle w:val="ListBullet2"/>
            </w:pPr>
            <w:r w:rsidRPr="00244E63">
              <w:t xml:space="preserve">selecting and using relevant communications and other equipment </w:t>
            </w:r>
          </w:p>
          <w:p w:rsidR="00000000" w:rsidRPr="00244E63" w:rsidP="00244E63">
            <w:pPr>
              <w:pStyle w:val="ListBullet2"/>
            </w:pPr>
            <w:r w:rsidRPr="00244E63">
              <w:t xml:space="preserve">working collaboratively with others </w:t>
            </w:r>
          </w:p>
          <w:p w:rsidR="00000000" w:rsidRPr="00244E63" w:rsidP="00244E63">
            <w:pPr>
              <w:pStyle w:val="ListBullet2"/>
            </w:pPr>
            <w:r w:rsidRPr="00244E63">
              <w:t>working systematically with required attention to detail without injury to self or</w:t>
            </w:r>
            <w:r w:rsidRPr="00244E63">
              <w:t xml:space="preserve"> others, or damage to goods or equipment.</w:t>
            </w:r>
          </w:p>
        </w:tc>
      </w:tr>
    </w:tbl>
    <w:p w:rsidR="00000000" w:rsidRPr="00244E63" w:rsidP="00244E63">
      <w:pPr>
        <w:pStyle w:val="BodyText"/>
      </w:pPr>
    </w:p>
    <w:p w:rsidR="00000000" w:rsidRPr="00244E63" w:rsidP="00244E63">
      <w:pPr>
        <w:pStyle w:val="AllowPageBreak"/>
      </w:pPr>
    </w:p>
    <w:p w:rsidR="00000000" w:rsidRPr="00244E63" w:rsidP="00244E63">
      <w:pPr>
        <w:pStyle w:val="Heading1"/>
      </w:pPr>
      <w:bookmarkStart w:id="3" w:name="O_741250"/>
      <w:bookmarkEnd w:id="3"/>
      <w:r w:rsidRPr="00244E63">
        <w:t>Knowledge Evidence</w:t>
      </w:r>
    </w:p>
    <w:tbl>
      <w:tblPr>
        <w:tblW w:w="0" w:type="auto"/>
        <w:tblCellMar>
          <w:left w:w="62" w:type="dxa"/>
          <w:right w:w="62" w:type="dxa"/>
        </w:tblCellMar>
        <w:tblLook w:val="0000"/>
      </w:tblPr>
      <w:tblGrid>
        <w:gridCol w:w="9196"/>
      </w:tblGrid>
      <w:tr w:rsidTr="00E340F9">
        <w:tblPrEx>
          <w:tblW w:w="0" w:type="auto"/>
          <w:tblCellMar>
            <w:left w:w="62" w:type="dxa"/>
            <w:right w:w="62" w:type="dxa"/>
          </w:tblCellMar>
          <w:tblLook w:val="0000"/>
        </w:tblPrEx>
        <w:trPr>
          <w:trHeight w:val="883"/>
        </w:trPr>
        <w:tc>
          <w:tcPr>
            <w:tcW w:w="0" w:type="auto"/>
            <w:tcBorders>
              <w:top w:val="nil"/>
              <w:left w:val="nil"/>
              <w:bottom w:val="nil"/>
              <w:right w:val="nil"/>
            </w:tcBorders>
            <w:tcMar>
              <w:top w:w="0" w:type="dxa"/>
              <w:left w:w="62" w:type="dxa"/>
              <w:bottom w:w="0" w:type="dxa"/>
              <w:right w:w="62" w:type="dxa"/>
            </w:tcMar>
          </w:tcPr>
          <w:p w:rsidR="00000000" w:rsidP="00244E63">
            <w:pPr>
              <w:pStyle w:val="BodyText"/>
              <w:rPr>
                <w:lang w:val="en-NZ"/>
              </w:rPr>
            </w:pPr>
            <w:r w:rsidRPr="00244E63">
              <w:t xml:space="preserve">Evidence required to demonstrate competence in this unit must be relevant to and satisfy all of the requirements of the elements and performance criteria and </w:t>
            </w:r>
            <w:r w:rsidRPr="00244E63">
              <w:t>include knowledge of:</w:t>
            </w:r>
          </w:p>
        </w:tc>
      </w:tr>
      <w:tr w:rsidTr="00E340F9">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244E63" w:rsidP="00244E63">
            <w:pPr>
              <w:pStyle w:val="ListBullet2"/>
            </w:pPr>
            <w:r w:rsidRPr="00244E63">
              <w:t xml:space="preserve">applicable measures for securing specified locations (such as transport terminals, storage facilities) and transport vehicles, trains, vessels or aircraft </w:t>
            </w:r>
          </w:p>
          <w:p w:rsidR="00000000" w:rsidRPr="00244E63" w:rsidP="00244E63">
            <w:pPr>
              <w:pStyle w:val="ListBullet2"/>
            </w:pPr>
            <w:r w:rsidRPr="00244E63">
              <w:t xml:space="preserve">applicable transport security legislation including relevant international, </w:t>
            </w:r>
            <w:r w:rsidRPr="00244E63">
              <w:t>national, state/territory acts, regulations codes and/or guidelines</w:t>
            </w:r>
          </w:p>
          <w:p w:rsidR="00000000" w:rsidRPr="00244E63" w:rsidP="00244E63">
            <w:pPr>
              <w:pStyle w:val="ListBullet2"/>
            </w:pPr>
            <w:r w:rsidRPr="00244E63">
              <w:t>common security problems that may occur when carrying out operations in the transport and logistics industries, and action that can be taken to address and resolve these problems</w:t>
            </w:r>
          </w:p>
          <w:p w:rsidR="00000000" w:rsidRPr="00244E63" w:rsidP="00244E63">
            <w:pPr>
              <w:pStyle w:val="ListBullet2"/>
            </w:pPr>
            <w:r w:rsidRPr="00244E63">
              <w:t>common se</w:t>
            </w:r>
            <w:r w:rsidRPr="00244E63">
              <w:t>curity threats and situations that may occur in transport and logistics industries, and related roles and responsibilities of personnel when reporting and responding to  these security threats and situations</w:t>
            </w:r>
          </w:p>
          <w:p w:rsidR="00000000" w:rsidRPr="00244E63" w:rsidP="00244E63">
            <w:pPr>
              <w:pStyle w:val="ListBullet2"/>
            </w:pPr>
            <w:r w:rsidRPr="00244E63">
              <w:t>layout of worksite, vehicle,  train, vessel or a</w:t>
            </w:r>
            <w:r w:rsidRPr="00244E63">
              <w:t>ircraft and operating procedures</w:t>
            </w:r>
          </w:p>
          <w:p w:rsidR="00000000" w:rsidRPr="00244E63" w:rsidP="00244E63">
            <w:pPr>
              <w:pStyle w:val="ListBullet2"/>
            </w:pPr>
            <w:r w:rsidRPr="00244E63">
              <w:t xml:space="preserve">operational work systems, equipment, management and site operating systems </w:t>
            </w:r>
          </w:p>
          <w:p w:rsidR="00000000" w:rsidRPr="00244E63" w:rsidP="00244E63">
            <w:pPr>
              <w:pStyle w:val="ListBullet2"/>
            </w:pPr>
            <w:r w:rsidRPr="00244E63">
              <w:t>procedures for operating electronic communications equipment and required protocol</w:t>
            </w:r>
          </w:p>
          <w:p w:rsidR="00000000" w:rsidRPr="00244E63" w:rsidP="00244E63">
            <w:pPr>
              <w:pStyle w:val="ListBullet2"/>
            </w:pPr>
            <w:r w:rsidRPr="00244E63">
              <w:t>relevant documentation and reporting requirements</w:t>
            </w:r>
          </w:p>
          <w:p w:rsidR="00000000" w:rsidRPr="00244E63" w:rsidP="00244E63">
            <w:pPr>
              <w:pStyle w:val="ListBullet2"/>
            </w:pPr>
            <w:r w:rsidRPr="00244E63">
              <w:t xml:space="preserve">relevant work </w:t>
            </w:r>
            <w:r w:rsidRPr="00244E63">
              <w:t>health and safety (WHS)/occupational health and safety (OHS) and environmental protection procedures and guidelines</w:t>
            </w:r>
          </w:p>
          <w:p w:rsidR="00000000" w:rsidRPr="00244E63" w:rsidP="00244E63">
            <w:pPr>
              <w:pStyle w:val="ListBullet2"/>
            </w:pPr>
            <w:r w:rsidRPr="00244E63">
              <w:t>relevant quarantine and bond regulations and requirements</w:t>
            </w:r>
          </w:p>
          <w:p w:rsidR="00000000" w:rsidRPr="00244E63" w:rsidP="00244E63">
            <w:pPr>
              <w:pStyle w:val="ListBullet2"/>
            </w:pPr>
            <w:r w:rsidRPr="00244E63">
              <w:t>relevant workplace security program, policies and procedures for responding to sec</w:t>
            </w:r>
            <w:r w:rsidRPr="00244E63">
              <w:t>urity threats, situations and emergencies</w:t>
            </w:r>
          </w:p>
          <w:p w:rsidR="00000000" w:rsidRPr="00244E63" w:rsidP="00244E63">
            <w:pPr>
              <w:pStyle w:val="ListBullet2"/>
            </w:pPr>
            <w:r w:rsidRPr="00244E63">
              <w:t>signs of pillaging, theft and interference with goods, cargo and mail.</w:t>
            </w:r>
          </w:p>
        </w:tc>
      </w:tr>
    </w:tbl>
    <w:p w:rsidR="00000000" w:rsidRPr="00244E63" w:rsidP="00244E63">
      <w:pPr>
        <w:pStyle w:val="BodyText"/>
      </w:pPr>
    </w:p>
    <w:p w:rsidR="00000000" w:rsidRPr="00244E63" w:rsidP="00244E63">
      <w:pPr>
        <w:pStyle w:val="AllowPageBreak"/>
      </w:pPr>
    </w:p>
    <w:p w:rsidR="00000000" w:rsidRPr="00244E63" w:rsidP="00244E63">
      <w:pPr>
        <w:pStyle w:val="Heading1"/>
      </w:pPr>
      <w:bookmarkStart w:id="4" w:name="O_741251"/>
      <w:bookmarkEnd w:id="4"/>
      <w:r w:rsidRPr="00244E63">
        <w:t>Assessment Conditions</w:t>
      </w:r>
    </w:p>
    <w:p w:rsidR="00000000" w:rsidRPr="00244E63" w:rsidP="00E340F9">
      <w:pPr>
        <w:pStyle w:val="BodyText"/>
      </w:pPr>
      <w:r w:rsidRPr="00244E63">
        <w:t xml:space="preserve">As a minimum, assessors must satisfy applicable regulatory requirements, which include requirements in the Standards for Registered Training Organisations, current at the time of assessment. </w:t>
      </w:r>
    </w:p>
    <w:p w:rsidR="00000000" w:rsidRPr="00244E63" w:rsidP="00E340F9">
      <w:pPr>
        <w:pStyle w:val="BodyText"/>
      </w:pPr>
      <w:r w:rsidRPr="00244E63">
        <w:t>As a minimum, assessment must satisfy applicable regulatory requ</w:t>
      </w:r>
      <w:r w:rsidRPr="00244E63">
        <w:t>irements, which include requirements in the Standards for Registered Training Organisations, current at the time of assessment.</w:t>
      </w:r>
    </w:p>
    <w:p w:rsidR="00000000" w:rsidRPr="00244E63" w:rsidP="00E340F9">
      <w:pPr>
        <w:pStyle w:val="BodyText"/>
      </w:pPr>
      <w:r w:rsidRPr="00244E63">
        <w:t>Assessment processes and techniques must be appropriate to the language, literacy and numeracy requirements of the work being pe</w:t>
      </w:r>
      <w:r w:rsidRPr="00244E63">
        <w:t>rformed and the needs of the candidate.</w:t>
      </w:r>
    </w:p>
    <w:p w:rsidR="00000000" w:rsidRPr="00244E63" w:rsidP="00E340F9">
      <w:pPr>
        <w:pStyle w:val="BodyText"/>
      </w:pPr>
      <w:r w:rsidRPr="00244E63">
        <w:t>Resources for assessment include access to:</w:t>
      </w:r>
    </w:p>
    <w:p w:rsidR="00000000" w:rsidRPr="00244E63" w:rsidP="00244E63">
      <w:pPr>
        <w:pStyle w:val="ListBullet2"/>
      </w:pPr>
      <w:r w:rsidRPr="00244E63">
        <w:t>a range of relevant exercises, case studies and/or simulations</w:t>
      </w:r>
    </w:p>
    <w:p w:rsidR="00000000" w:rsidRPr="00244E63" w:rsidP="00244E63">
      <w:pPr>
        <w:pStyle w:val="ListBullet2"/>
      </w:pPr>
      <w:r w:rsidRPr="00244E63">
        <w:t>relevant and appropriate materials, tools, equipment and personal protective equipment currently used in ind</w:t>
      </w:r>
      <w:r w:rsidRPr="00244E63">
        <w:t xml:space="preserve">ustry </w:t>
      </w:r>
    </w:p>
    <w:p w:rsidR="00E340F9" w:rsidP="00244E63">
      <w:pPr>
        <w:pStyle w:val="ListBullet2"/>
      </w:pPr>
      <w:r w:rsidRPr="00244E63">
        <w:t>applicable documentation including workplace procedures, regulations, codes of practice and operation manuals.</w:t>
      </w:r>
    </w:p>
    <w:p w:rsidR="00E340F9" w:rsidP="00244E63">
      <w:pPr>
        <w:pStyle w:val="ListBullet2"/>
      </w:pPr>
    </w:p>
    <w:p w:rsidR="00000000" w:rsidRPr="00244E63" w:rsidP="00244E63">
      <w:pPr>
        <w:pStyle w:val="Heading1"/>
      </w:pPr>
      <w:bookmarkStart w:id="5" w:name="O_741254"/>
      <w:bookmarkEnd w:id="5"/>
      <w:r w:rsidRPr="00244E63">
        <w:t>Links</w:t>
      </w:r>
    </w:p>
    <w:p w:rsidR="00000000" w:rsidRPr="00244E63" w:rsidP="00E340F9">
      <w:pPr>
        <w:pStyle w:val="BodyText"/>
      </w:pPr>
      <w:r w:rsidRPr="00244E63">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9C0926">
        <w:rPr>
          <w:rStyle w:val="Hyperlink"/>
        </w:rPr>
        <w:t>https://vetnet.education.gov.au/Pages/TrainingDocs.aspx?q=df441c6e-213d-43e3-874c-0b3f7036d851</w:t>
      </w:r>
      <w:r>
        <w:fldChar w:fldCharType="end"/>
      </w:r>
    </w:p>
    <w:p w:rsidR="00000000" w:rsidRPr="00244E63" w:rsidP="00244E63"/>
    <w:sectPr w:rsidSect="00244E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63" w:rsidRPr="00E340F9" w:rsidP="00E340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0F9" w:rsidP="00244E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40F9" w:rsidP="00244E6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40F9" w:rsidP="00244E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0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4E63" w:rsidRPr="00E340F9" w:rsidP="00E340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0F9" w:rsidRPr="002D2AF8" w:rsidP="00244E63">
    <w:pPr>
      <w:pStyle w:val="Header"/>
      <w:framePr w:wrap="around"/>
    </w:pPr>
    <w:r>
      <w:fldChar w:fldCharType="begin"/>
    </w:r>
    <w:r>
      <w:instrText xml:space="preserve"> TITLE   \* MERGEFORMAT </w:instrText>
    </w:r>
    <w:r>
      <w:fldChar w:fldCharType="separate"/>
    </w:r>
    <w:r>
      <w:t>Assessment Requirements for TLIO2021 Follow security procedures when working with goods and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E340F9" w:rsidP="00244E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76AA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082A3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E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4E63"/>
    <w:pPr>
      <w:spacing w:before="360" w:after="60"/>
      <w:outlineLvl w:val="0"/>
    </w:pPr>
    <w:rPr>
      <w:sz w:val="32"/>
    </w:rPr>
  </w:style>
  <w:style w:type="paragraph" w:styleId="Heading2">
    <w:name w:val="heading 2"/>
    <w:basedOn w:val="HeadingBase"/>
    <w:next w:val="BodyText"/>
    <w:link w:val="Heading2Char"/>
    <w:qFormat/>
    <w:rsid w:val="00244E63"/>
    <w:pPr>
      <w:keepLines/>
      <w:spacing w:before="240" w:after="120"/>
      <w:outlineLvl w:val="1"/>
    </w:pPr>
    <w:rPr>
      <w:sz w:val="28"/>
      <w:szCs w:val="40"/>
    </w:rPr>
  </w:style>
  <w:style w:type="paragraph" w:styleId="Heading3">
    <w:name w:val="heading 3"/>
    <w:basedOn w:val="HeadingBase"/>
    <w:next w:val="BodyText"/>
    <w:link w:val="Heading3Char"/>
    <w:qFormat/>
    <w:rsid w:val="00244E63"/>
    <w:pPr>
      <w:spacing w:before="180" w:after="120"/>
      <w:outlineLvl w:val="2"/>
    </w:pPr>
    <w:rPr>
      <w:spacing w:val="-10"/>
      <w:kern w:val="32"/>
    </w:rPr>
  </w:style>
  <w:style w:type="paragraph" w:styleId="Heading4">
    <w:name w:val="heading 4"/>
    <w:basedOn w:val="HeadingBase"/>
    <w:next w:val="BodyText"/>
    <w:link w:val="Heading4Char"/>
    <w:qFormat/>
    <w:rsid w:val="00244E63"/>
    <w:pPr>
      <w:spacing w:before="160" w:after="120"/>
      <w:outlineLvl w:val="3"/>
    </w:pPr>
    <w:rPr>
      <w:sz w:val="22"/>
    </w:rPr>
  </w:style>
  <w:style w:type="paragraph" w:styleId="Heading5">
    <w:name w:val="heading 5"/>
    <w:basedOn w:val="HeadingBase"/>
    <w:next w:val="Normal"/>
    <w:link w:val="Heading5Char"/>
    <w:qFormat/>
    <w:rsid w:val="00244E63"/>
    <w:pPr>
      <w:spacing w:before="80"/>
      <w:outlineLvl w:val="4"/>
    </w:pPr>
    <w:rPr>
      <w:color w:val="918585"/>
      <w:sz w:val="20"/>
    </w:rPr>
  </w:style>
  <w:style w:type="paragraph" w:styleId="Heading6">
    <w:name w:val="heading 6"/>
    <w:basedOn w:val="HeadingBase"/>
    <w:next w:val="Normal"/>
    <w:link w:val="Heading6Char"/>
    <w:qFormat/>
    <w:rsid w:val="00244E63"/>
    <w:pPr>
      <w:spacing w:before="60"/>
      <w:outlineLvl w:val="5"/>
    </w:pPr>
    <w:rPr>
      <w:color w:val="918585"/>
      <w:sz w:val="20"/>
    </w:rPr>
  </w:style>
  <w:style w:type="paragraph" w:styleId="Heading7">
    <w:name w:val="heading 7"/>
    <w:basedOn w:val="Normal"/>
    <w:next w:val="Normal"/>
    <w:link w:val="Heading7Char"/>
    <w:qFormat/>
    <w:rsid w:val="00244E63"/>
    <w:pPr>
      <w:ind w:left="720"/>
      <w:outlineLvl w:val="6"/>
    </w:pPr>
    <w:rPr>
      <w:i/>
    </w:rPr>
  </w:style>
  <w:style w:type="paragraph" w:styleId="Heading8">
    <w:name w:val="heading 8"/>
    <w:basedOn w:val="Normal"/>
    <w:next w:val="Normal"/>
    <w:link w:val="Heading8Char"/>
    <w:qFormat/>
    <w:rsid w:val="00244E63"/>
    <w:pPr>
      <w:ind w:left="720"/>
      <w:outlineLvl w:val="7"/>
    </w:pPr>
    <w:rPr>
      <w:i/>
    </w:rPr>
  </w:style>
  <w:style w:type="paragraph" w:styleId="Heading9">
    <w:name w:val="heading 9"/>
    <w:basedOn w:val="Normal"/>
    <w:next w:val="Normal"/>
    <w:link w:val="Heading9Char"/>
    <w:qFormat/>
    <w:rsid w:val="00244E63"/>
    <w:pPr>
      <w:ind w:left="720"/>
      <w:outlineLvl w:val="8"/>
    </w:pPr>
    <w:rPr>
      <w:i/>
    </w:rPr>
  </w:style>
  <w:style w:type="character" w:default="1" w:styleId="DefaultParagraphFont">
    <w:name w:val="Default Paragraph Font"/>
    <w:uiPriority w:val="1"/>
    <w:unhideWhenUsed/>
    <w:rsid w:val="00244E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E63"/>
  </w:style>
  <w:style w:type="character" w:customStyle="1" w:styleId="Heading1Char">
    <w:name w:val="Heading 1 Char"/>
    <w:basedOn w:val="DefaultParagraphFont"/>
    <w:link w:val="Heading1"/>
    <w:rsid w:val="00244E63"/>
    <w:rPr>
      <w:rFonts w:ascii="Times New Roman" w:eastAsia="Times New Roman" w:hAnsi="Times New Roman" w:cs="Times New Roman"/>
      <w:b/>
      <w:sz w:val="32"/>
      <w:szCs w:val="20"/>
      <w:lang w:eastAsia="en-US"/>
    </w:rPr>
  </w:style>
  <w:style w:type="paragraph" w:styleId="BodyText">
    <w:name w:val="Body Text"/>
    <w:basedOn w:val="Normal"/>
    <w:link w:val="BodyTextChar"/>
    <w:rsid w:val="00244E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4E63"/>
    <w:rPr>
      <w:rFonts w:ascii="Times New Roman" w:eastAsia="Times New Roman" w:hAnsi="Times New Roman" w:cs="Times New Roman"/>
      <w:sz w:val="24"/>
      <w:lang w:eastAsia="en-US"/>
    </w:rPr>
  </w:style>
  <w:style w:type="paragraph" w:styleId="ListBullet2">
    <w:name w:val="List Bullet 2"/>
    <w:basedOn w:val="List2"/>
    <w:rsid w:val="00244E63"/>
    <w:pPr>
      <w:numPr>
        <w:numId w:val="12"/>
      </w:numPr>
      <w:tabs>
        <w:tab w:val="clear" w:pos="680"/>
      </w:tabs>
    </w:pPr>
  </w:style>
  <w:style w:type="paragraph" w:customStyle="1" w:styleId="SuperHeading">
    <w:name w:val="SuperHeading"/>
    <w:basedOn w:val="Normal"/>
    <w:rsid w:val="00244E63"/>
    <w:pPr>
      <w:spacing w:before="240" w:after="120"/>
      <w:outlineLvl w:val="0"/>
    </w:pPr>
    <w:rPr>
      <w:rFonts w:ascii="Times New Roman" w:hAnsi="Times New Roman"/>
      <w:b/>
      <w:sz w:val="32"/>
    </w:rPr>
  </w:style>
  <w:style w:type="paragraph" w:customStyle="1" w:styleId="AllowPageBreak">
    <w:name w:val="AllowPageBreak"/>
    <w:rsid w:val="00244E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4E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E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E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E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E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E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4E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4E63"/>
    <w:rPr>
      <w:rFonts w:ascii="Courier New" w:eastAsia="Times New Roman" w:hAnsi="Courier New" w:cs="Times New Roman"/>
      <w:i/>
      <w:szCs w:val="20"/>
      <w:lang w:eastAsia="en-US"/>
    </w:rPr>
  </w:style>
  <w:style w:type="paragraph" w:customStyle="1" w:styleId="HeadingBase">
    <w:name w:val="Heading Base"/>
    <w:rsid w:val="00244E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E63"/>
    <w:pPr>
      <w:tabs>
        <w:tab w:val="right" w:leader="dot" w:pos="9072"/>
      </w:tabs>
      <w:ind w:left="567"/>
    </w:pPr>
    <w:rPr>
      <w:szCs w:val="22"/>
    </w:rPr>
  </w:style>
  <w:style w:type="paragraph" w:customStyle="1" w:styleId="TOCBase">
    <w:name w:val="TOC Base"/>
    <w:rsid w:val="00244E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E63"/>
    <w:pPr>
      <w:tabs>
        <w:tab w:val="right" w:leader="dot" w:pos="9072"/>
      </w:tabs>
      <w:spacing w:before="40" w:after="40"/>
      <w:ind w:left="284"/>
    </w:pPr>
    <w:rPr>
      <w:rFonts w:ascii="Times New Roman" w:hAnsi="Times New Roman"/>
    </w:rPr>
  </w:style>
  <w:style w:type="paragraph" w:styleId="TOC1">
    <w:name w:val="toc 1"/>
    <w:basedOn w:val="TOCBase"/>
    <w:next w:val="Normal"/>
    <w:rsid w:val="00244E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4E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E63"/>
    <w:rPr>
      <w:rFonts w:ascii="Times New Roman" w:eastAsia="Times New Roman" w:hAnsi="Times New Roman" w:cs="Times New Roman"/>
      <w:sz w:val="16"/>
      <w:lang w:eastAsia="en-US"/>
    </w:rPr>
  </w:style>
  <w:style w:type="paragraph" w:styleId="Title">
    <w:name w:val="Title"/>
    <w:basedOn w:val="HeadingBase"/>
    <w:link w:val="TitleChar"/>
    <w:qFormat/>
    <w:rsid w:val="00244E63"/>
    <w:pPr>
      <w:spacing w:before="5040"/>
      <w:jc w:val="center"/>
    </w:pPr>
    <w:rPr>
      <w:sz w:val="48"/>
      <w:szCs w:val="72"/>
      <w:lang w:val="en-US"/>
    </w:rPr>
  </w:style>
  <w:style w:type="character" w:customStyle="1" w:styleId="TitleChar">
    <w:name w:val="Title Char"/>
    <w:basedOn w:val="DefaultParagraphFont"/>
    <w:link w:val="Title"/>
    <w:rsid w:val="00244E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E63"/>
    <w:pPr>
      <w:tabs>
        <w:tab w:val="left" w:pos="3600"/>
        <w:tab w:val="left" w:pos="3958"/>
      </w:tabs>
    </w:pPr>
  </w:style>
  <w:style w:type="paragraph" w:styleId="List">
    <w:name w:val="List"/>
    <w:basedOn w:val="BodyText"/>
    <w:next w:val="BodyText"/>
    <w:rsid w:val="00244E63"/>
    <w:pPr>
      <w:tabs>
        <w:tab w:val="left" w:pos="340"/>
      </w:tabs>
      <w:spacing w:before="60" w:after="60"/>
      <w:ind w:left="340" w:hanging="340"/>
    </w:pPr>
  </w:style>
  <w:style w:type="paragraph" w:styleId="ListBullet">
    <w:name w:val="List Bullet"/>
    <w:basedOn w:val="List"/>
    <w:rsid w:val="00244E63"/>
    <w:pPr>
      <w:numPr>
        <w:numId w:val="11"/>
      </w:numPr>
      <w:tabs>
        <w:tab w:val="clear" w:pos="340"/>
      </w:tabs>
      <w:spacing w:before="40" w:after="40"/>
    </w:pPr>
  </w:style>
  <w:style w:type="paragraph" w:customStyle="1" w:styleId="Note">
    <w:name w:val="Note"/>
    <w:basedOn w:val="BodyText"/>
    <w:rsid w:val="00244E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4E63"/>
    <w:rPr>
      <w:b/>
      <w:spacing w:val="0"/>
    </w:rPr>
  </w:style>
  <w:style w:type="paragraph" w:customStyle="1" w:styleId="SuperTitle">
    <w:name w:val="SuperTitle"/>
    <w:basedOn w:val="Title"/>
    <w:rsid w:val="00244E63"/>
    <w:pPr>
      <w:framePr w:wrap="auto" w:hAnchor="text" w:y="6049"/>
    </w:pPr>
    <w:rPr>
      <w:color w:val="000000"/>
      <w:sz w:val="40"/>
    </w:rPr>
  </w:style>
  <w:style w:type="paragraph" w:customStyle="1" w:styleId="TOCTitle">
    <w:name w:val="TOCTitle"/>
    <w:basedOn w:val="Heading1"/>
    <w:rsid w:val="00244E63"/>
    <w:pPr>
      <w:spacing w:after="240"/>
      <w:jc w:val="center"/>
      <w:outlineLvl w:val="9"/>
    </w:pPr>
    <w:rPr>
      <w:caps/>
    </w:rPr>
  </w:style>
  <w:style w:type="paragraph" w:customStyle="1" w:styleId="Version">
    <w:name w:val="Version"/>
    <w:rsid w:val="00244E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4E63"/>
    <w:pPr>
      <w:keepNext w:val="0"/>
      <w:tabs>
        <w:tab w:val="right" w:pos="4176"/>
      </w:tabs>
      <w:ind w:left="198" w:hanging="198"/>
    </w:pPr>
    <w:rPr>
      <w:rFonts w:ascii="Garamond" w:hAnsi="Garamond"/>
    </w:rPr>
  </w:style>
  <w:style w:type="paragraph" w:styleId="IndexHeading">
    <w:name w:val="index heading"/>
    <w:basedOn w:val="Normal"/>
    <w:next w:val="Index1"/>
    <w:semiHidden/>
    <w:rsid w:val="00244E63"/>
    <w:pPr>
      <w:spacing w:before="120" w:after="120"/>
    </w:pPr>
    <w:rPr>
      <w:rFonts w:ascii="Arial" w:hAnsi="Arial"/>
      <w:b/>
      <w:color w:val="918585"/>
      <w:sz w:val="24"/>
    </w:rPr>
  </w:style>
  <w:style w:type="paragraph" w:styleId="Header">
    <w:name w:val="header"/>
    <w:basedOn w:val="Normal"/>
    <w:link w:val="HeaderChar"/>
    <w:rsid w:val="00244E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E63"/>
    <w:rPr>
      <w:rFonts w:ascii="Times New Roman" w:eastAsia="Times New Roman" w:hAnsi="Times New Roman" w:cs="Times New Roman"/>
      <w:sz w:val="16"/>
      <w:szCs w:val="20"/>
      <w:lang w:val="en-GB" w:eastAsia="en-US"/>
    </w:rPr>
  </w:style>
  <w:style w:type="paragraph" w:customStyle="1" w:styleId="Chapter">
    <w:name w:val="Chapter"/>
    <w:basedOn w:val="Normal"/>
    <w:rsid w:val="00244E63"/>
    <w:pPr>
      <w:spacing w:before="240"/>
    </w:pPr>
    <w:rPr>
      <w:rFonts w:ascii="Times New Roman" w:hAnsi="Times New Roman"/>
      <w:smallCaps/>
      <w:spacing w:val="80"/>
      <w:sz w:val="28"/>
    </w:rPr>
  </w:style>
  <w:style w:type="paragraph" w:customStyle="1" w:styleId="InChapter">
    <w:name w:val="InChapter"/>
    <w:basedOn w:val="Heading3"/>
    <w:rsid w:val="00244E63"/>
    <w:pPr>
      <w:spacing w:after="240"/>
      <w:outlineLvl w:val="9"/>
    </w:pPr>
    <w:rPr>
      <w:noProof/>
    </w:rPr>
  </w:style>
  <w:style w:type="paragraph" w:styleId="Index2">
    <w:name w:val="index 2"/>
    <w:basedOn w:val="Normal"/>
    <w:next w:val="Normal"/>
    <w:semiHidden/>
    <w:rsid w:val="00244E63"/>
    <w:pPr>
      <w:tabs>
        <w:tab w:val="right" w:pos="4176"/>
      </w:tabs>
      <w:ind w:left="568" w:hanging="284"/>
    </w:pPr>
    <w:rPr>
      <w:rFonts w:ascii="Garamond" w:hAnsi="Garamond"/>
    </w:rPr>
  </w:style>
  <w:style w:type="paragraph" w:customStyle="1" w:styleId="Byline">
    <w:name w:val="Byline"/>
    <w:rsid w:val="00244E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E63"/>
    <w:pPr>
      <w:tabs>
        <w:tab w:val="clear" w:pos="3600"/>
        <w:tab w:val="clear" w:pos="3958"/>
      </w:tabs>
      <w:jc w:val="right"/>
    </w:pPr>
  </w:style>
  <w:style w:type="character" w:styleId="Emphasis">
    <w:name w:val="Emphasis"/>
    <w:basedOn w:val="DefaultParagraphFont"/>
    <w:qFormat/>
    <w:rsid w:val="00244E63"/>
    <w:rPr>
      <w:i/>
    </w:rPr>
  </w:style>
  <w:style w:type="paragraph" w:styleId="Caption">
    <w:name w:val="caption"/>
    <w:basedOn w:val="BodyText"/>
    <w:next w:val="Normal"/>
    <w:qFormat/>
    <w:rsid w:val="00244E63"/>
    <w:pPr>
      <w:framePr w:w="2268" w:hSpace="181" w:vSpace="181" w:wrap="around" w:vAnchor="text" w:hAnchor="page" w:x="1135" w:y="285" w:anchorLock="1"/>
    </w:pPr>
    <w:rPr>
      <w:i/>
    </w:rPr>
  </w:style>
  <w:style w:type="paragraph" w:customStyle="1" w:styleId="MiniTOCTitle">
    <w:name w:val="MiniTOCTitle"/>
    <w:basedOn w:val="Heading4"/>
    <w:rsid w:val="00244E63"/>
    <w:pPr>
      <w:spacing w:before="240"/>
      <w:outlineLvl w:val="9"/>
    </w:pPr>
    <w:rPr>
      <w:noProof/>
      <w:sz w:val="24"/>
    </w:rPr>
  </w:style>
  <w:style w:type="paragraph" w:customStyle="1" w:styleId="MiniTOCItem">
    <w:name w:val="MiniTOCItem"/>
    <w:basedOn w:val="ListBullet"/>
    <w:rsid w:val="00244E63"/>
    <w:pPr>
      <w:numPr>
        <w:numId w:val="0"/>
      </w:numPr>
      <w:tabs>
        <w:tab w:val="right" w:leader="dot" w:pos="6521"/>
      </w:tabs>
      <w:spacing w:before="0" w:after="0"/>
    </w:pPr>
  </w:style>
  <w:style w:type="paragraph" w:customStyle="1" w:styleId="TOFTitle">
    <w:name w:val="TOFTitle"/>
    <w:basedOn w:val="TOCTitle"/>
    <w:rsid w:val="00244E63"/>
  </w:style>
  <w:style w:type="paragraph" w:styleId="TableofFigures">
    <w:name w:val="table of figures"/>
    <w:basedOn w:val="Normal"/>
    <w:next w:val="Normal"/>
    <w:semiHidden/>
    <w:rsid w:val="00244E63"/>
    <w:pPr>
      <w:tabs>
        <w:tab w:val="right" w:leader="dot" w:pos="9072"/>
      </w:tabs>
      <w:ind w:left="970" w:hanging="403"/>
    </w:pPr>
    <w:rPr>
      <w:rFonts w:ascii="Times New Roman" w:hAnsi="Times New Roman"/>
      <w:b/>
    </w:rPr>
  </w:style>
  <w:style w:type="paragraph" w:styleId="ListNumber">
    <w:name w:val="List Number"/>
    <w:basedOn w:val="List"/>
    <w:rsid w:val="00244E63"/>
    <w:pPr>
      <w:numPr>
        <w:numId w:val="14"/>
      </w:numPr>
      <w:tabs>
        <w:tab w:val="clear" w:pos="340"/>
      </w:tabs>
    </w:pPr>
  </w:style>
  <w:style w:type="character" w:customStyle="1" w:styleId="WingdingSymbols">
    <w:name w:val="Wingding Symbols"/>
    <w:rsid w:val="00244E63"/>
    <w:rPr>
      <w:rFonts w:ascii="Wingdings" w:hAnsi="Wingdings"/>
    </w:rPr>
  </w:style>
  <w:style w:type="paragraph" w:customStyle="1" w:styleId="TableHeading">
    <w:name w:val="Table Heading"/>
    <w:basedOn w:val="HeadingBase"/>
    <w:rsid w:val="00244E63"/>
    <w:pPr>
      <w:keepLines/>
      <w:pBdr>
        <w:bottom w:val="single" w:sz="6" w:space="1" w:color="918585"/>
      </w:pBdr>
      <w:spacing w:before="240"/>
    </w:pPr>
  </w:style>
  <w:style w:type="character" w:customStyle="1" w:styleId="HotSpot">
    <w:name w:val="HotSpot"/>
    <w:rsid w:val="00244E63"/>
    <w:rPr>
      <w:color w:val="0033CC"/>
      <w:u w:val="none"/>
    </w:rPr>
  </w:style>
  <w:style w:type="paragraph" w:customStyle="1" w:styleId="BodyTextRight">
    <w:name w:val="Body Text Right"/>
    <w:basedOn w:val="BodyText"/>
    <w:rsid w:val="00244E63"/>
    <w:pPr>
      <w:spacing w:before="0" w:after="0"/>
      <w:jc w:val="right"/>
    </w:pPr>
  </w:style>
  <w:style w:type="paragraph" w:styleId="Index3">
    <w:name w:val="index 3"/>
    <w:basedOn w:val="ListNumber2"/>
    <w:next w:val="Normal"/>
    <w:semiHidden/>
    <w:rsid w:val="00244E63"/>
    <w:pPr>
      <w:numPr>
        <w:numId w:val="0"/>
      </w:numPr>
      <w:tabs>
        <w:tab w:val="right" w:leader="dot" w:pos="4176"/>
      </w:tabs>
    </w:pPr>
  </w:style>
  <w:style w:type="paragraph" w:styleId="ListNumber2">
    <w:name w:val="List Number 2"/>
    <w:basedOn w:val="List2"/>
    <w:rsid w:val="00244E63"/>
    <w:pPr>
      <w:numPr>
        <w:numId w:val="9"/>
      </w:numPr>
      <w:tabs>
        <w:tab w:val="clear" w:pos="1060"/>
      </w:tabs>
    </w:pPr>
  </w:style>
  <w:style w:type="paragraph" w:customStyle="1" w:styleId="MarginNote">
    <w:name w:val="Margin Note"/>
    <w:basedOn w:val="BodyText"/>
    <w:rsid w:val="00244E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E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E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4E63"/>
    <w:rPr>
      <w:sz w:val="32"/>
    </w:rPr>
  </w:style>
  <w:style w:type="paragraph" w:customStyle="1" w:styleId="HeadingProcedure">
    <w:name w:val="Heading Procedure"/>
    <w:basedOn w:val="HeadingBase"/>
    <w:next w:val="Normal"/>
    <w:rsid w:val="00244E63"/>
    <w:pPr>
      <w:tabs>
        <w:tab w:val="left" w:pos="0"/>
      </w:tabs>
      <w:spacing w:before="120" w:after="60"/>
    </w:pPr>
    <w:rPr>
      <w:i/>
      <w:color w:val="918585"/>
      <w:sz w:val="22"/>
    </w:rPr>
  </w:style>
  <w:style w:type="paragraph" w:customStyle="1" w:styleId="TableBodyText">
    <w:name w:val="Table Body Text"/>
    <w:basedOn w:val="BodyText"/>
    <w:rsid w:val="00244E63"/>
    <w:pPr>
      <w:spacing w:before="60" w:after="60"/>
    </w:pPr>
  </w:style>
  <w:style w:type="paragraph" w:styleId="ListContinue">
    <w:name w:val="List Continue"/>
    <w:basedOn w:val="List"/>
    <w:rsid w:val="00244E63"/>
    <w:pPr>
      <w:ind w:firstLine="0"/>
    </w:pPr>
  </w:style>
  <w:style w:type="paragraph" w:customStyle="1" w:styleId="ListNote">
    <w:name w:val="List Note"/>
    <w:basedOn w:val="List"/>
    <w:rsid w:val="00244E63"/>
    <w:pPr>
      <w:pBdr>
        <w:top w:val="single" w:sz="6" w:space="2" w:color="918585"/>
        <w:bottom w:val="single" w:sz="6" w:space="2" w:color="918585"/>
      </w:pBdr>
      <w:tabs>
        <w:tab w:val="left" w:pos="1021"/>
      </w:tabs>
      <w:ind w:firstLine="0"/>
    </w:pPr>
  </w:style>
  <w:style w:type="paragraph" w:customStyle="1" w:styleId="Warning">
    <w:name w:val="Warning"/>
    <w:basedOn w:val="BodyText"/>
    <w:rsid w:val="00244E63"/>
    <w:pPr>
      <w:shd w:val="clear" w:color="auto" w:fill="D9D9D9"/>
      <w:tabs>
        <w:tab w:val="left" w:pos="992"/>
      </w:tabs>
      <w:ind w:left="119" w:right="119"/>
    </w:pPr>
    <w:rPr>
      <w:sz w:val="20"/>
    </w:rPr>
  </w:style>
  <w:style w:type="paragraph" w:customStyle="1" w:styleId="MarginIcons">
    <w:name w:val="Margin Icons"/>
    <w:basedOn w:val="BodyText"/>
    <w:rsid w:val="00244E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E63"/>
    <w:rPr>
      <w:rFonts w:ascii="Courier New" w:hAnsi="Courier New"/>
    </w:rPr>
  </w:style>
  <w:style w:type="paragraph" w:customStyle="1" w:styleId="NoteBullet">
    <w:name w:val="Note Bullet"/>
    <w:basedOn w:val="Note"/>
    <w:rsid w:val="00244E63"/>
    <w:pPr>
      <w:tabs>
        <w:tab w:val="clear" w:pos="680"/>
      </w:tabs>
      <w:spacing w:before="60" w:after="60"/>
    </w:pPr>
  </w:style>
  <w:style w:type="paragraph" w:customStyle="1" w:styleId="SubHeading2">
    <w:name w:val="SubHeading2"/>
    <w:basedOn w:val="HeadingBase"/>
    <w:rsid w:val="00244E63"/>
    <w:pPr>
      <w:spacing w:before="240" w:after="60"/>
    </w:pPr>
    <w:rPr>
      <w:sz w:val="20"/>
    </w:rPr>
  </w:style>
  <w:style w:type="paragraph" w:customStyle="1" w:styleId="SubHeading1">
    <w:name w:val="SubHeading1"/>
    <w:basedOn w:val="HeadingBase"/>
    <w:rsid w:val="00244E63"/>
    <w:pPr>
      <w:spacing w:before="240" w:after="60"/>
    </w:pPr>
    <w:rPr>
      <w:color w:val="918585"/>
      <w:sz w:val="22"/>
    </w:rPr>
  </w:style>
  <w:style w:type="paragraph" w:customStyle="1" w:styleId="SideHeading">
    <w:name w:val="Side Heading"/>
    <w:basedOn w:val="HeadingBase"/>
    <w:rsid w:val="00244E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E63"/>
    <w:pPr>
      <w:numPr>
        <w:numId w:val="10"/>
      </w:numPr>
    </w:pPr>
  </w:style>
  <w:style w:type="paragraph" w:styleId="PlainText">
    <w:name w:val="Plain Text"/>
    <w:basedOn w:val="Normal"/>
    <w:link w:val="PlainTextChar"/>
    <w:rsid w:val="00244E63"/>
    <w:rPr>
      <w:sz w:val="20"/>
    </w:rPr>
  </w:style>
  <w:style w:type="character" w:customStyle="1" w:styleId="PlainTextChar">
    <w:name w:val="Plain Text Char"/>
    <w:basedOn w:val="DefaultParagraphFont"/>
    <w:link w:val="PlainText"/>
    <w:rsid w:val="00244E63"/>
    <w:rPr>
      <w:rFonts w:ascii="Courier New" w:eastAsia="Times New Roman" w:hAnsi="Courier New" w:cs="Times New Roman"/>
      <w:sz w:val="20"/>
      <w:szCs w:val="20"/>
      <w:lang w:eastAsia="en-US"/>
    </w:rPr>
  </w:style>
  <w:style w:type="character" w:customStyle="1" w:styleId="MenuOption">
    <w:name w:val="Menu Option"/>
    <w:basedOn w:val="DefaultParagraphFont"/>
    <w:rsid w:val="00244E63"/>
    <w:rPr>
      <w:b/>
      <w:smallCaps/>
    </w:rPr>
  </w:style>
  <w:style w:type="paragraph" w:customStyle="1" w:styleId="TableListNumber">
    <w:name w:val="Table List Number"/>
    <w:basedOn w:val="ListNumber"/>
    <w:rsid w:val="00244E63"/>
    <w:pPr>
      <w:numPr>
        <w:numId w:val="0"/>
      </w:numPr>
    </w:pPr>
  </w:style>
  <w:style w:type="paragraph" w:styleId="TOC4">
    <w:name w:val="toc 4"/>
    <w:basedOn w:val="TOCBase"/>
    <w:next w:val="Normal"/>
    <w:semiHidden/>
    <w:rsid w:val="00244E63"/>
    <w:pPr>
      <w:tabs>
        <w:tab w:val="right" w:leader="dot" w:pos="9071"/>
      </w:tabs>
      <w:ind w:left="1701"/>
    </w:pPr>
  </w:style>
  <w:style w:type="paragraph" w:customStyle="1" w:styleId="ListAlpha">
    <w:name w:val="List Alpha"/>
    <w:basedOn w:val="List"/>
    <w:rsid w:val="00244E63"/>
    <w:pPr>
      <w:numPr>
        <w:numId w:val="8"/>
      </w:numPr>
    </w:pPr>
  </w:style>
  <w:style w:type="paragraph" w:customStyle="1" w:styleId="ListAlpha2">
    <w:name w:val="List Alpha 2"/>
    <w:basedOn w:val="List2"/>
    <w:rsid w:val="00244E63"/>
    <w:pPr>
      <w:numPr>
        <w:numId w:val="7"/>
      </w:numPr>
    </w:pPr>
  </w:style>
  <w:style w:type="paragraph" w:styleId="List2">
    <w:name w:val="List 2"/>
    <w:basedOn w:val="BodyText"/>
    <w:rsid w:val="00244E63"/>
    <w:pPr>
      <w:tabs>
        <w:tab w:val="left" w:pos="680"/>
      </w:tabs>
      <w:spacing w:before="60" w:after="60"/>
      <w:ind w:left="680" w:hanging="340"/>
    </w:pPr>
  </w:style>
  <w:style w:type="paragraph" w:styleId="List3">
    <w:name w:val="List 3"/>
    <w:basedOn w:val="BodyText"/>
    <w:rsid w:val="00244E63"/>
    <w:pPr>
      <w:tabs>
        <w:tab w:val="left" w:pos="1021"/>
      </w:tabs>
      <w:spacing w:before="60" w:after="60"/>
      <w:ind w:left="1020" w:hanging="340"/>
    </w:pPr>
  </w:style>
  <w:style w:type="paragraph" w:styleId="List4">
    <w:name w:val="List 4"/>
    <w:basedOn w:val="BodyText"/>
    <w:rsid w:val="00244E63"/>
    <w:pPr>
      <w:tabs>
        <w:tab w:val="left" w:pos="1361"/>
      </w:tabs>
      <w:spacing w:before="60" w:after="60"/>
      <w:ind w:left="1361" w:hanging="340"/>
    </w:pPr>
  </w:style>
  <w:style w:type="paragraph" w:styleId="List5">
    <w:name w:val="List 5"/>
    <w:basedOn w:val="BodyText"/>
    <w:rsid w:val="00244E63"/>
    <w:pPr>
      <w:tabs>
        <w:tab w:val="left" w:pos="1701"/>
      </w:tabs>
      <w:spacing w:before="60" w:after="60"/>
      <w:ind w:left="1701" w:hanging="340"/>
    </w:pPr>
  </w:style>
  <w:style w:type="paragraph" w:styleId="ListBullet3">
    <w:name w:val="List Bullet 3"/>
    <w:basedOn w:val="List3"/>
    <w:rsid w:val="00244E63"/>
    <w:pPr>
      <w:numPr>
        <w:numId w:val="13"/>
      </w:numPr>
      <w:tabs>
        <w:tab w:val="clear" w:pos="1021"/>
      </w:tabs>
      <w:ind w:left="1037" w:hanging="357"/>
    </w:pPr>
  </w:style>
  <w:style w:type="paragraph" w:styleId="ListBullet4">
    <w:name w:val="List Bullet 4"/>
    <w:basedOn w:val="List4"/>
    <w:rsid w:val="00244E63"/>
    <w:pPr>
      <w:numPr>
        <w:numId w:val="2"/>
      </w:numPr>
      <w:tabs>
        <w:tab w:val="clear" w:pos="1361"/>
      </w:tabs>
    </w:pPr>
  </w:style>
  <w:style w:type="paragraph" w:styleId="ListBullet5">
    <w:name w:val="List Bullet 5"/>
    <w:basedOn w:val="List5"/>
    <w:rsid w:val="00244E63"/>
    <w:pPr>
      <w:numPr>
        <w:numId w:val="3"/>
      </w:numPr>
    </w:pPr>
  </w:style>
  <w:style w:type="paragraph" w:styleId="ListContinue2">
    <w:name w:val="List Continue 2"/>
    <w:basedOn w:val="List2"/>
    <w:rsid w:val="00244E63"/>
    <w:pPr>
      <w:ind w:firstLine="0"/>
    </w:pPr>
  </w:style>
  <w:style w:type="paragraph" w:styleId="ListContinue3">
    <w:name w:val="List Continue 3"/>
    <w:basedOn w:val="List3"/>
    <w:rsid w:val="00244E63"/>
    <w:pPr>
      <w:ind w:left="1021" w:firstLine="0"/>
    </w:pPr>
  </w:style>
  <w:style w:type="paragraph" w:styleId="ListContinue4">
    <w:name w:val="List Continue 4"/>
    <w:basedOn w:val="List4"/>
    <w:rsid w:val="00244E63"/>
    <w:pPr>
      <w:ind w:firstLine="0"/>
    </w:pPr>
  </w:style>
  <w:style w:type="paragraph" w:styleId="ListContinue5">
    <w:name w:val="List Continue 5"/>
    <w:basedOn w:val="List5"/>
    <w:rsid w:val="00244E63"/>
    <w:pPr>
      <w:ind w:firstLine="0"/>
    </w:pPr>
  </w:style>
  <w:style w:type="paragraph" w:styleId="ListNumber3">
    <w:name w:val="List Number 3"/>
    <w:basedOn w:val="List3"/>
    <w:rsid w:val="00244E63"/>
    <w:pPr>
      <w:numPr>
        <w:numId w:val="4"/>
      </w:numPr>
    </w:pPr>
  </w:style>
  <w:style w:type="paragraph" w:styleId="ListNumber4">
    <w:name w:val="List Number 4"/>
    <w:basedOn w:val="List4"/>
    <w:rsid w:val="00244E63"/>
    <w:pPr>
      <w:numPr>
        <w:numId w:val="5"/>
      </w:numPr>
    </w:pPr>
  </w:style>
  <w:style w:type="paragraph" w:styleId="ListNumber5">
    <w:name w:val="List Number 5"/>
    <w:basedOn w:val="List5"/>
    <w:rsid w:val="00244E63"/>
    <w:pPr>
      <w:numPr>
        <w:numId w:val="6"/>
      </w:numPr>
    </w:pPr>
  </w:style>
  <w:style w:type="paragraph" w:styleId="BlockText">
    <w:name w:val="Block Text"/>
    <w:basedOn w:val="Normal"/>
    <w:rsid w:val="00244E63"/>
    <w:pPr>
      <w:spacing w:after="120"/>
      <w:ind w:left="1440" w:right="1440"/>
    </w:pPr>
  </w:style>
  <w:style w:type="character" w:customStyle="1" w:styleId="Subscript">
    <w:name w:val="Subscript"/>
    <w:basedOn w:val="DefaultParagraphFont"/>
    <w:rsid w:val="00244E63"/>
    <w:rPr>
      <w:sz w:val="16"/>
      <w:vertAlign w:val="subscript"/>
    </w:rPr>
  </w:style>
  <w:style w:type="character" w:customStyle="1" w:styleId="Superscript">
    <w:name w:val="Superscript"/>
    <w:basedOn w:val="DefaultParagraphFont"/>
    <w:rsid w:val="00244E63"/>
    <w:rPr>
      <w:sz w:val="16"/>
      <w:vertAlign w:val="superscript"/>
    </w:rPr>
  </w:style>
  <w:style w:type="character" w:customStyle="1" w:styleId="Symbols">
    <w:name w:val="Symbols"/>
    <w:basedOn w:val="DefaultParagraphFont"/>
    <w:rsid w:val="00244E63"/>
    <w:rPr>
      <w:rFonts w:ascii="Symbol" w:hAnsi="Symbol"/>
    </w:rPr>
  </w:style>
  <w:style w:type="character" w:customStyle="1" w:styleId="MenuOptions">
    <w:name w:val="Menu Options"/>
    <w:basedOn w:val="DefaultParagraphFont"/>
    <w:rsid w:val="00244E63"/>
    <w:rPr>
      <w:rFonts w:ascii="Arial Narrow" w:hAnsi="Arial Narrow"/>
      <w:smallCaps/>
    </w:rPr>
  </w:style>
  <w:style w:type="character" w:customStyle="1" w:styleId="Buttons">
    <w:name w:val="Buttons"/>
    <w:basedOn w:val="DefaultParagraphFont"/>
    <w:rsid w:val="00244E63"/>
    <w:rPr>
      <w:b/>
    </w:rPr>
  </w:style>
  <w:style w:type="character" w:customStyle="1" w:styleId="Underlined">
    <w:name w:val="Underlined"/>
    <w:basedOn w:val="DefaultParagraphFont"/>
    <w:rsid w:val="00244E63"/>
    <w:rPr>
      <w:u w:val="single"/>
    </w:rPr>
  </w:style>
  <w:style w:type="paragraph" w:customStyle="1" w:styleId="TableBodyTextRight">
    <w:name w:val="Table Body Text Right"/>
    <w:basedOn w:val="TableBodyText"/>
    <w:rsid w:val="00244E63"/>
    <w:pPr>
      <w:widowControl w:val="0"/>
      <w:autoSpaceDE w:val="0"/>
      <w:autoSpaceDN w:val="0"/>
      <w:adjustRightInd w:val="0"/>
      <w:jc w:val="right"/>
    </w:pPr>
    <w:rPr>
      <w:rFonts w:cs="Arial"/>
      <w:szCs w:val="18"/>
    </w:rPr>
  </w:style>
  <w:style w:type="paragraph" w:customStyle="1" w:styleId="CopyrightText">
    <w:name w:val="Copyright Text"/>
    <w:basedOn w:val="BodyText"/>
    <w:rsid w:val="00244E63"/>
    <w:rPr>
      <w:sz w:val="18"/>
    </w:rPr>
  </w:style>
  <w:style w:type="paragraph" w:customStyle="1" w:styleId="BodySmallRight">
    <w:name w:val="Body Small Right"/>
    <w:basedOn w:val="BodyTextRight"/>
    <w:rsid w:val="00244E63"/>
    <w:rPr>
      <w:sz w:val="18"/>
      <w:szCs w:val="18"/>
    </w:rPr>
  </w:style>
  <w:style w:type="paragraph" w:customStyle="1" w:styleId="MarginEdition">
    <w:name w:val="Margin Edition"/>
    <w:basedOn w:val="MarginNote"/>
    <w:rsid w:val="00244E63"/>
    <w:pPr>
      <w:spacing w:before="0" w:after="0"/>
    </w:pPr>
    <w:rPr>
      <w:rFonts w:ascii="Times New Roman" w:hAnsi="Times New Roman"/>
      <w:color w:val="999999"/>
    </w:rPr>
  </w:style>
  <w:style w:type="paragraph" w:customStyle="1" w:styleId="Spacer">
    <w:name w:val="Spacer"/>
    <w:basedOn w:val="Normal"/>
    <w:rsid w:val="00244E63"/>
    <w:rPr>
      <w:sz w:val="2"/>
      <w:szCs w:val="2"/>
    </w:rPr>
  </w:style>
  <w:style w:type="character" w:customStyle="1" w:styleId="Small">
    <w:name w:val="Small"/>
    <w:basedOn w:val="DefaultParagraphFont"/>
    <w:rsid w:val="00244E63"/>
    <w:rPr>
      <w:sz w:val="16"/>
    </w:rPr>
  </w:style>
  <w:style w:type="paragraph" w:customStyle="1" w:styleId="WideTable">
    <w:name w:val="Wide Table"/>
    <w:basedOn w:val="Normal"/>
    <w:rsid w:val="00244E63"/>
    <w:pPr>
      <w:ind w:left="-1418"/>
    </w:pPr>
    <w:rPr>
      <w:sz w:val="2"/>
      <w:szCs w:val="2"/>
    </w:rPr>
  </w:style>
  <w:style w:type="character" w:styleId="PageNumber">
    <w:name w:val="page number"/>
    <w:basedOn w:val="DefaultParagraphFont"/>
    <w:rsid w:val="00244E63"/>
  </w:style>
  <w:style w:type="paragraph" w:styleId="Quote">
    <w:name w:val="Quote"/>
    <w:basedOn w:val="Heading1"/>
    <w:link w:val="QuoteChar"/>
    <w:qFormat/>
    <w:rsid w:val="00244E63"/>
    <w:rPr>
      <w:b w:val="0"/>
      <w:sz w:val="72"/>
      <w:szCs w:val="72"/>
      <w:lang w:val="en-NZ"/>
    </w:rPr>
  </w:style>
  <w:style w:type="character" w:customStyle="1" w:styleId="QuoteChar">
    <w:name w:val="Quote Char"/>
    <w:basedOn w:val="DefaultParagraphFont"/>
    <w:link w:val="Quote"/>
    <w:rsid w:val="00244E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E63"/>
    <w:pPr>
      <w:pageBreakBefore/>
    </w:pPr>
  </w:style>
  <w:style w:type="paragraph" w:customStyle="1" w:styleId="Border">
    <w:name w:val="Border"/>
    <w:basedOn w:val="Normal"/>
    <w:qFormat/>
    <w:rsid w:val="00244E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E63"/>
    <w:rPr>
      <w:b/>
      <w:bCs/>
      <w:i/>
      <w:iCs/>
      <w:color w:val="auto"/>
    </w:rPr>
  </w:style>
  <w:style w:type="paragraph" w:styleId="IntenseQuote">
    <w:name w:val="Intense Quote"/>
    <w:basedOn w:val="Normal"/>
    <w:next w:val="Normal"/>
    <w:link w:val="IntenseQuoteChar"/>
    <w:uiPriority w:val="30"/>
    <w:qFormat/>
    <w:rsid w:val="00244E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E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4E63"/>
    <w:rPr>
      <w:smallCaps/>
      <w:color w:val="auto"/>
      <w:u w:val="single"/>
    </w:rPr>
  </w:style>
  <w:style w:type="character" w:styleId="IntenseReference">
    <w:name w:val="Intense Reference"/>
    <w:basedOn w:val="DefaultParagraphFont"/>
    <w:uiPriority w:val="32"/>
    <w:qFormat/>
    <w:rsid w:val="00244E63"/>
    <w:rPr>
      <w:b/>
      <w:bCs/>
      <w:smallCaps/>
      <w:color w:val="auto"/>
      <w:spacing w:val="5"/>
      <w:u w:val="single"/>
    </w:rPr>
  </w:style>
  <w:style w:type="paragraph" w:customStyle="1" w:styleId="2ColumnHeading">
    <w:name w:val="2Column Heading"/>
    <w:basedOn w:val="BodyText"/>
    <w:qFormat/>
    <w:rsid w:val="00244E63"/>
    <w:pPr>
      <w:spacing w:after="60"/>
      <w:ind w:left="-2268"/>
    </w:pPr>
    <w:rPr>
      <w:b/>
    </w:rPr>
  </w:style>
  <w:style w:type="paragraph" w:customStyle="1" w:styleId="Heading1TOC">
    <w:name w:val="Heading1 TOC"/>
    <w:basedOn w:val="Normal"/>
    <w:qFormat/>
    <w:rsid w:val="00244E63"/>
    <w:pPr>
      <w:spacing w:before="240" w:after="120"/>
    </w:pPr>
    <w:rPr>
      <w:rFonts w:ascii="Times New Roman" w:hAnsi="Times New Roman"/>
      <w:b/>
      <w:sz w:val="32"/>
    </w:rPr>
  </w:style>
  <w:style w:type="paragraph" w:customStyle="1" w:styleId="Heading2TOC">
    <w:name w:val="Heading2 TOC"/>
    <w:basedOn w:val="Normal"/>
    <w:qFormat/>
    <w:rsid w:val="00244E63"/>
    <w:pPr>
      <w:spacing w:before="240" w:after="60"/>
    </w:pPr>
    <w:rPr>
      <w:rFonts w:ascii="Times New Roman" w:hAnsi="Times New Roman"/>
      <w:b/>
      <w:sz w:val="28"/>
    </w:rPr>
  </w:style>
  <w:style w:type="character" w:customStyle="1" w:styleId="Underline">
    <w:name w:val="Underline"/>
    <w:basedOn w:val="DefaultParagraphFont"/>
    <w:qFormat/>
    <w:rsid w:val="00244E63"/>
    <w:rPr>
      <w:u w:val="single"/>
    </w:rPr>
  </w:style>
  <w:style w:type="character" w:customStyle="1" w:styleId="BoldandItalics">
    <w:name w:val="Bold and Italics"/>
    <w:qFormat/>
    <w:rsid w:val="00244E63"/>
    <w:rPr>
      <w:b/>
      <w:i/>
      <w:u w:val="none"/>
    </w:rPr>
  </w:style>
  <w:style w:type="paragraph" w:styleId="BalloonText">
    <w:name w:val="Balloon Text"/>
    <w:basedOn w:val="Normal"/>
    <w:link w:val="BalloonTextChar"/>
    <w:rsid w:val="00244E63"/>
    <w:rPr>
      <w:rFonts w:ascii="Tahoma" w:hAnsi="Tahoma" w:cs="Tahoma"/>
      <w:sz w:val="16"/>
      <w:szCs w:val="16"/>
    </w:rPr>
  </w:style>
  <w:style w:type="character" w:customStyle="1" w:styleId="BalloonTextChar">
    <w:name w:val="Balloon Text Char"/>
    <w:basedOn w:val="DefaultParagraphFont"/>
    <w:link w:val="BalloonText"/>
    <w:rsid w:val="00244E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4E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4E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4E63"/>
    <w:rPr>
      <w:b/>
      <w:color w:val="660033"/>
      <w:spacing w:val="0"/>
    </w:rPr>
  </w:style>
  <w:style w:type="paragraph" w:customStyle="1" w:styleId="Nameditemlist">
    <w:name w:val="Named item list"/>
    <w:basedOn w:val="BodyText"/>
    <w:qFormat/>
    <w:rsid w:val="00244E63"/>
    <w:pPr>
      <w:tabs>
        <w:tab w:val="left" w:pos="2835"/>
      </w:tabs>
      <w:ind w:left="2835" w:hanging="2835"/>
    </w:pPr>
  </w:style>
  <w:style w:type="paragraph" w:customStyle="1" w:styleId="BodyTextnopadding">
    <w:name w:val="Body Text no padding"/>
    <w:basedOn w:val="BodyText"/>
    <w:qFormat/>
    <w:rsid w:val="00244E63"/>
    <w:pPr>
      <w:spacing w:before="0" w:after="0"/>
    </w:pPr>
  </w:style>
  <w:style w:type="paragraph" w:customStyle="1" w:styleId="BodyTextBold">
    <w:name w:val="Body Text Bold"/>
    <w:basedOn w:val="BodyText"/>
    <w:qFormat/>
    <w:rsid w:val="00244E63"/>
    <w:rPr>
      <w:b/>
    </w:rPr>
  </w:style>
  <w:style w:type="character" w:styleId="Hyperlink">
    <w:name w:val="Hyperlink"/>
    <w:basedOn w:val="DefaultParagraphFont"/>
    <w:uiPriority w:val="99"/>
    <w:unhideWhenUsed/>
    <w:rsid w:val="00E340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4115</Characters>
  <Application>Microsoft Office Word</Application>
  <DocSecurity>0</DocSecurity>
  <Lines>82</Lines>
  <Paragraphs>56</Paragraphs>
  <ScaleCrop>false</ScaleCrop>
  <Company>Author-it Software Corporation Ltd.</Company>
  <LinksUpToDate>false</LinksUpToDate>
  <CharactersWithSpaces>4665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TLIO2021 Follow security procedures when working with goods and cargo</dc:title>
  <dc:subject>Approved</dc:subject>
  <dc:creator>Australian Industry Standards</dc:creator>
  <cp:keywords>Release: 1</cp:keywords>
  <dc:description>Review Date: 12 April 2008</dc:description>
  <cp:lastModifiedBy>HSD_TPCMSd.prod</cp:lastModifiedBy>
  <cp:revision>3</cp:revision>
  <dcterms:created xsi:type="dcterms:W3CDTF">2019-09-27T00:56:00Z</dcterms:created>
  <dcterms:modified xsi:type="dcterms:W3CDTF">2019-09-27T00:56:00Z</dcterms:modified>
</cp:coreProperties>
</file>