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130" w:rsidP="00205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TLIO2011 Provide revenue protection measures</w:t>
      </w:r>
      <w:r>
        <w:fldChar w:fldCharType="end"/>
      </w:r>
    </w:p>
    <w:p w:rsidR="00205130" w:rsidP="00205130">
      <w:pPr>
        <w:pStyle w:val="Version"/>
        <w:sectPr w:rsidSect="00542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80C" w:rsidP="0054280C">
      <w:pPr>
        <w:pStyle w:val="SuperHeading"/>
      </w:pPr>
      <w:r w:rsidRPr="0054280C">
        <w:t>TLIO2011 Provide revenue protection measures</w:t>
      </w:r>
    </w:p>
    <w:p w:rsidR="00000000" w:rsidRPr="0054280C" w:rsidP="0054280C">
      <w:pPr>
        <w:pStyle w:val="Heading1"/>
      </w:pPr>
      <w:bookmarkStart w:id="1" w:name="O_753233"/>
      <w:bookmarkEnd w:id="1"/>
      <w:r w:rsidRPr="0054280C">
        <w:t>Modification History</w:t>
      </w:r>
    </w:p>
    <w:p w:rsidR="00205130" w:rsidP="00205130">
      <w:pPr>
        <w:pStyle w:val="BodyText"/>
      </w:pPr>
      <w:r w:rsidRPr="0054280C">
        <w:t>Release 1. This is the first release of this unit of competency in the TLI Transport and Logistics Training Package.</w:t>
      </w:r>
    </w:p>
    <w:p w:rsidR="00000000" w:rsidRPr="0054280C" w:rsidP="0054280C">
      <w:pPr>
        <w:pStyle w:val="Heading1"/>
      </w:pPr>
      <w:bookmarkStart w:id="2" w:name="O_753234"/>
      <w:bookmarkEnd w:id="2"/>
      <w:r w:rsidRPr="0054280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80C" w:rsidP="0054280C">
            <w:pPr>
              <w:pStyle w:val="BodyText"/>
            </w:pPr>
            <w:r w:rsidRPr="0054280C">
              <w:t>This unit involves the skills and knowledge required to provide revenue protection measu</w:t>
            </w:r>
            <w:r w:rsidRPr="0054280C">
              <w:t>res during transport operations, in accordance with operational procedures.</w:t>
            </w:r>
          </w:p>
          <w:p w:rsidR="00000000" w:rsidRPr="0054280C" w:rsidP="0054280C">
            <w:pPr>
              <w:pStyle w:val="BodyText"/>
            </w:pPr>
            <w:r w:rsidRPr="0054280C">
              <w:t>It includes preparing for revenue protection activities and implementing revenue protection procedures.</w:t>
            </w:r>
          </w:p>
          <w:p w:rsidR="00000000" w:rsidRPr="0054280C" w:rsidP="0054280C">
            <w:pPr>
              <w:pStyle w:val="BodyText"/>
            </w:pPr>
            <w:r w:rsidRPr="0054280C">
              <w:t>Work is performed under some supervision, generally within a team environmen</w:t>
            </w:r>
            <w:r w:rsidRPr="0054280C">
              <w:t>t. It involves the application of routine procedures and regulatory requirements when providing revenue protection measures.</w:t>
            </w:r>
          </w:p>
          <w:p w:rsidR="00000000" w:rsidRPr="0054280C" w:rsidP="0054280C">
            <w:pPr>
              <w:pStyle w:val="BodyText"/>
            </w:pPr>
            <w:r w:rsidRPr="0054280C">
              <w:t>No licensing, legislative or certification requirements apply to this unit at the time of publication.</w:t>
            </w:r>
          </w:p>
        </w:tc>
      </w:tr>
    </w:tbl>
    <w:p w:rsidR="00205130" w:rsidP="0054280C">
      <w:pPr>
        <w:pStyle w:val="BodyText"/>
      </w:pPr>
    </w:p>
    <w:p w:rsidR="00205130" w:rsidP="0054280C">
      <w:pPr>
        <w:pStyle w:val="BodyText"/>
      </w:pPr>
    </w:p>
    <w:p w:rsidR="00000000" w:rsidRPr="0054280C" w:rsidP="0054280C">
      <w:pPr>
        <w:pStyle w:val="Heading1"/>
      </w:pPr>
      <w:bookmarkStart w:id="3" w:name="O_753235"/>
      <w:bookmarkEnd w:id="3"/>
      <w:r w:rsidRPr="0054280C">
        <w:t>Pre-requ</w:t>
      </w:r>
      <w:r w:rsidRPr="0054280C">
        <w:t>isite Unit</w:t>
      </w:r>
    </w:p>
    <w:p w:rsidR="00205130" w:rsidP="00205130">
      <w:pPr>
        <w:pStyle w:val="BodyText"/>
      </w:pPr>
      <w:r w:rsidRPr="0054280C">
        <w:t>Not applicable.</w:t>
      </w:r>
    </w:p>
    <w:p w:rsidR="00000000" w:rsidRPr="0054280C" w:rsidP="0054280C">
      <w:pPr>
        <w:pStyle w:val="Heading1"/>
      </w:pPr>
      <w:bookmarkStart w:id="4" w:name="O_753236"/>
      <w:bookmarkEnd w:id="4"/>
      <w:r w:rsidRPr="0054280C">
        <w:t>Competency Field</w:t>
      </w:r>
    </w:p>
    <w:p w:rsidR="00205130" w:rsidP="00205130">
      <w:pPr>
        <w:pStyle w:val="BodyText"/>
      </w:pPr>
      <w:r w:rsidRPr="0054280C">
        <w:t>O ‒ Security</w:t>
      </w:r>
    </w:p>
    <w:p w:rsidR="00000000" w:rsidRPr="0054280C" w:rsidP="0054280C">
      <w:pPr>
        <w:pStyle w:val="Heading1"/>
      </w:pPr>
      <w:bookmarkStart w:id="5" w:name="O_753237"/>
      <w:bookmarkEnd w:id="5"/>
      <w:r w:rsidRPr="0054280C">
        <w:t>Unit Sector</w:t>
      </w:r>
    </w:p>
    <w:p w:rsidR="00000000" w:rsidRPr="0054280C" w:rsidP="00205130">
      <w:pPr>
        <w:pStyle w:val="BodyText"/>
      </w:pPr>
      <w:r w:rsidRPr="0054280C">
        <w:t>Not applicable.</w:t>
      </w:r>
    </w:p>
    <w:p w:rsidR="00000000" w:rsidRPr="0054280C" w:rsidP="0054280C">
      <w:pPr>
        <w:pStyle w:val="Heading1"/>
      </w:pPr>
      <w:bookmarkStart w:id="6" w:name="O_753238"/>
      <w:bookmarkEnd w:id="6"/>
      <w:r w:rsidRPr="005428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Performance criteria describe the performance needed to demonstrate achievement of the element.</w:t>
            </w:r>
          </w:p>
        </w:tc>
      </w:tr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80C" w:rsidP="0054280C">
            <w:pPr>
              <w:pStyle w:val="BodyText"/>
            </w:pPr>
            <w:r w:rsidRPr="0054280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rPr>
                <w:rStyle w:val="SpecialBold"/>
              </w:rPr>
              <w:t>Prepare for revenue protection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Strategies to check customer ticketing are confirmed</w:t>
            </w:r>
          </w:p>
        </w:tc>
      </w:tr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 xml:space="preserve">Resources to implement ticket checks are arranged to suit anticipated passengers </w:t>
            </w:r>
            <w:r w:rsidRPr="0054280C">
              <w:t>numbers</w:t>
            </w:r>
          </w:p>
        </w:tc>
      </w:tr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Queuing systems and barriers are set up to ensure ticket checks are comprehensive</w:t>
            </w:r>
          </w:p>
        </w:tc>
      </w:tr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Staff are allocated to planned activities in accordance with organisati</w:t>
            </w:r>
            <w:r w:rsidRPr="0054280C">
              <w:t>onal procedures and policy</w:t>
            </w:r>
          </w:p>
        </w:tc>
      </w:tr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Staff are briefed on strategies for checking customer tickets</w:t>
            </w:r>
          </w:p>
        </w:tc>
      </w:tr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80C" w:rsidP="0054280C">
            <w:pPr>
              <w:pStyle w:val="BodyText"/>
            </w:pPr>
            <w:r w:rsidRPr="0054280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rPr>
                <w:rStyle w:val="SpecialBold"/>
              </w:rPr>
              <w:t>Implement revenue protection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Ticket checks are conducted against organisational requirements</w:t>
            </w:r>
          </w:p>
        </w:tc>
      </w:tr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Fares are collected or infringement notices are issued</w:t>
            </w:r>
          </w:p>
        </w:tc>
      </w:tr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80C">
            <w:pPr>
              <w:pStyle w:val="BodyText"/>
              <w:rPr>
                <w:lang w:val="en-NZ"/>
              </w:rPr>
            </w:pPr>
            <w:r w:rsidRPr="0054280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80C" w:rsidP="0054280C">
            <w:pPr>
              <w:pStyle w:val="BodyText"/>
            </w:pPr>
            <w:r w:rsidRPr="0054280C">
              <w:t>Use of concession, special and privilege passes is monitored for compliance with organisational policies</w:t>
            </w:r>
          </w:p>
        </w:tc>
      </w:tr>
    </w:tbl>
    <w:p w:rsidR="00205130" w:rsidP="0054280C">
      <w:pPr>
        <w:pStyle w:val="BodyText"/>
      </w:pPr>
    </w:p>
    <w:p w:rsidR="00205130" w:rsidP="0054280C">
      <w:pPr>
        <w:pStyle w:val="BodyText"/>
      </w:pPr>
    </w:p>
    <w:p w:rsidR="00000000" w:rsidRPr="0054280C" w:rsidP="0054280C">
      <w:pPr>
        <w:pStyle w:val="Heading1"/>
      </w:pPr>
      <w:bookmarkStart w:id="7" w:name="O_753239"/>
      <w:bookmarkEnd w:id="7"/>
      <w:r w:rsidRPr="0054280C">
        <w:t>Foundation Skills</w:t>
      </w:r>
    </w:p>
    <w:p w:rsidR="00205130" w:rsidP="00205130">
      <w:pPr>
        <w:pStyle w:val="BodyText"/>
      </w:pPr>
      <w:r w:rsidRPr="0054280C">
        <w:t>Foundation</w:t>
      </w:r>
      <w:r w:rsidRPr="0054280C">
        <w:t xml:space="preserve"> skills essential to performance are explicit in the performance criteria of this unit of competency.</w:t>
      </w:r>
    </w:p>
    <w:p w:rsidR="00000000" w:rsidRPr="0054280C" w:rsidP="0054280C">
      <w:pPr>
        <w:pStyle w:val="Heading1"/>
      </w:pPr>
      <w:bookmarkStart w:id="8" w:name="O_753240"/>
      <w:bookmarkEnd w:id="8"/>
      <w:r w:rsidRPr="0054280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05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80C" w:rsidP="0054280C">
            <w:pPr>
              <w:pStyle w:val="BodyText"/>
            </w:pPr>
            <w:r w:rsidRPr="0054280C">
              <w:t>Range is restricted to essential operating conditions and any other variables essential to the work environment.</w:t>
            </w:r>
          </w:p>
          <w:p w:rsidR="00000000" w:rsidRPr="0054280C" w:rsidP="0054280C">
            <w:pPr>
              <w:pStyle w:val="BodyText"/>
            </w:pPr>
            <w:r w:rsidRPr="0054280C">
              <w:t>Non</w:t>
            </w:r>
            <w:r w:rsidRPr="0054280C">
              <w:t>-essential conditions can be found in the Companion Volume Implementation Guide.</w:t>
            </w:r>
          </w:p>
        </w:tc>
      </w:tr>
    </w:tbl>
    <w:p w:rsidR="00205130" w:rsidP="0054280C">
      <w:pPr>
        <w:pStyle w:val="BodyText"/>
      </w:pPr>
    </w:p>
    <w:p w:rsidR="00205130" w:rsidP="0054280C">
      <w:pPr>
        <w:pStyle w:val="BodyText"/>
      </w:pPr>
    </w:p>
    <w:p w:rsidR="00000000" w:rsidRPr="0054280C" w:rsidP="0054280C">
      <w:pPr>
        <w:pStyle w:val="Heading1"/>
      </w:pPr>
      <w:bookmarkStart w:id="9" w:name="O_753241"/>
      <w:bookmarkEnd w:id="9"/>
      <w:r w:rsidRPr="0054280C">
        <w:t>Unit Mapping Information</w:t>
      </w:r>
    </w:p>
    <w:p w:rsidR="00205130" w:rsidP="00205130">
      <w:pPr>
        <w:pStyle w:val="BodyText"/>
      </w:pPr>
      <w:r w:rsidRPr="0054280C">
        <w:t>This unit replaces and is equivalent to TLIO2011A Provide revenue protection measures.</w:t>
      </w:r>
    </w:p>
    <w:p w:rsidR="00000000" w:rsidRPr="0054280C" w:rsidP="0054280C">
      <w:pPr>
        <w:pStyle w:val="Heading1"/>
      </w:pPr>
      <w:bookmarkStart w:id="10" w:name="O_753248"/>
      <w:bookmarkEnd w:id="10"/>
      <w:r w:rsidRPr="0054280C">
        <w:t>Links</w:t>
      </w:r>
    </w:p>
    <w:p w:rsidR="00000000" w:rsidRPr="0054280C" w:rsidP="00205130">
      <w:pPr>
        <w:pStyle w:val="BodyText"/>
      </w:pPr>
      <w:r w:rsidRPr="0054280C">
        <w:t>Comp</w:t>
      </w:r>
      <w:r w:rsidRPr="0054280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72A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280C" w:rsidP="0054280C"/>
    <w:sectPr w:rsidSect="005428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0C" w:rsidRPr="00205130" w:rsidP="00205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30" w:rsidP="00542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5130" w:rsidP="00542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5130" w:rsidP="00542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80C" w:rsidRPr="00205130" w:rsidP="00205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30" w:rsidRPr="002D2AF8" w:rsidP="00542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TLIO2011 Provide revenue protection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July 2022</w:t>
    </w:r>
    <w:r>
      <w:fldChar w:fldCharType="end"/>
    </w:r>
  </w:p>
  <w:p w:rsidR="00205130" w:rsidP="00542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80C"/>
  </w:style>
  <w:style w:type="character" w:customStyle="1" w:styleId="Heading1Char">
    <w:name w:val="Heading 1 Char"/>
    <w:basedOn w:val="DefaultParagraphFont"/>
    <w:link w:val="Heading1"/>
    <w:rsid w:val="00542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8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280C"/>
    <w:rPr>
      <w:b/>
      <w:spacing w:val="0"/>
    </w:rPr>
  </w:style>
  <w:style w:type="paragraph" w:customStyle="1" w:styleId="SuperHeading">
    <w:name w:val="SuperHeading"/>
    <w:basedOn w:val="Normal"/>
    <w:rsid w:val="00542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8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28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2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28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2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80C"/>
    <w:rPr>
      <w:i/>
    </w:rPr>
  </w:style>
  <w:style w:type="paragraph" w:styleId="Caption">
    <w:name w:val="caption"/>
    <w:basedOn w:val="BodyText"/>
    <w:next w:val="Normal"/>
    <w:qFormat/>
    <w:rsid w:val="00542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80C"/>
  </w:style>
  <w:style w:type="paragraph" w:styleId="TableofFigures">
    <w:name w:val="table of figures"/>
    <w:basedOn w:val="Normal"/>
    <w:next w:val="Normal"/>
    <w:semiHidden/>
    <w:rsid w:val="00542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8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280C"/>
    <w:rPr>
      <w:rFonts w:ascii="Wingdings" w:hAnsi="Wingdings"/>
    </w:rPr>
  </w:style>
  <w:style w:type="paragraph" w:customStyle="1" w:styleId="TableHeading">
    <w:name w:val="Table Heading"/>
    <w:basedOn w:val="HeadingBase"/>
    <w:rsid w:val="00542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80C"/>
    <w:rPr>
      <w:color w:val="0033CC"/>
      <w:u w:val="none"/>
    </w:rPr>
  </w:style>
  <w:style w:type="paragraph" w:customStyle="1" w:styleId="BodyTextRight">
    <w:name w:val="Body Text Right"/>
    <w:basedOn w:val="BodyText"/>
    <w:rsid w:val="00542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8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80C"/>
    <w:rPr>
      <w:sz w:val="32"/>
    </w:rPr>
  </w:style>
  <w:style w:type="paragraph" w:customStyle="1" w:styleId="HeadingProcedure">
    <w:name w:val="Heading Procedure"/>
    <w:basedOn w:val="HeadingBase"/>
    <w:next w:val="Normal"/>
    <w:rsid w:val="00542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80C"/>
    <w:pPr>
      <w:spacing w:before="60" w:after="60"/>
    </w:pPr>
  </w:style>
  <w:style w:type="paragraph" w:styleId="ListContinue">
    <w:name w:val="List Continue"/>
    <w:basedOn w:val="List"/>
    <w:rsid w:val="0054280C"/>
    <w:pPr>
      <w:ind w:firstLine="0"/>
    </w:pPr>
  </w:style>
  <w:style w:type="paragraph" w:customStyle="1" w:styleId="ListNote">
    <w:name w:val="List Note"/>
    <w:basedOn w:val="List"/>
    <w:rsid w:val="00542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80C"/>
    <w:rPr>
      <w:rFonts w:ascii="Courier New" w:hAnsi="Courier New"/>
    </w:rPr>
  </w:style>
  <w:style w:type="paragraph" w:customStyle="1" w:styleId="NoteBullet">
    <w:name w:val="Note Bullet"/>
    <w:basedOn w:val="Note"/>
    <w:rsid w:val="00542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8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2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80C"/>
    <w:rPr>
      <w:b/>
      <w:smallCaps/>
    </w:rPr>
  </w:style>
  <w:style w:type="paragraph" w:customStyle="1" w:styleId="TableListNumber">
    <w:name w:val="Table List Number"/>
    <w:basedOn w:val="ListNumber"/>
    <w:rsid w:val="00542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80C"/>
    <w:pPr>
      <w:numPr>
        <w:numId w:val="7"/>
      </w:numPr>
    </w:pPr>
  </w:style>
  <w:style w:type="paragraph" w:customStyle="1" w:styleId="ListAlpha2">
    <w:name w:val="List Alpha 2"/>
    <w:basedOn w:val="List2"/>
    <w:rsid w:val="0054280C"/>
    <w:pPr>
      <w:numPr>
        <w:numId w:val="6"/>
      </w:numPr>
    </w:pPr>
  </w:style>
  <w:style w:type="paragraph" w:styleId="List2">
    <w:name w:val="List 2"/>
    <w:basedOn w:val="BodyText"/>
    <w:rsid w:val="00542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8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8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280C"/>
    <w:pPr>
      <w:numPr>
        <w:numId w:val="2"/>
      </w:numPr>
    </w:pPr>
  </w:style>
  <w:style w:type="paragraph" w:styleId="ListContinue2">
    <w:name w:val="List Continue 2"/>
    <w:basedOn w:val="List2"/>
    <w:rsid w:val="0054280C"/>
    <w:pPr>
      <w:ind w:firstLine="0"/>
    </w:pPr>
  </w:style>
  <w:style w:type="paragraph" w:styleId="ListContinue3">
    <w:name w:val="List Continue 3"/>
    <w:basedOn w:val="List3"/>
    <w:rsid w:val="0054280C"/>
    <w:pPr>
      <w:ind w:left="1021" w:firstLine="0"/>
    </w:pPr>
  </w:style>
  <w:style w:type="paragraph" w:styleId="ListContinue4">
    <w:name w:val="List Continue 4"/>
    <w:basedOn w:val="List4"/>
    <w:rsid w:val="0054280C"/>
    <w:pPr>
      <w:ind w:firstLine="0"/>
    </w:pPr>
  </w:style>
  <w:style w:type="paragraph" w:styleId="ListContinue5">
    <w:name w:val="List Continue 5"/>
    <w:basedOn w:val="List5"/>
    <w:rsid w:val="0054280C"/>
    <w:pPr>
      <w:ind w:firstLine="0"/>
    </w:pPr>
  </w:style>
  <w:style w:type="paragraph" w:styleId="ListNumber3">
    <w:name w:val="List Number 3"/>
    <w:basedOn w:val="List3"/>
    <w:rsid w:val="0054280C"/>
    <w:pPr>
      <w:numPr>
        <w:numId w:val="3"/>
      </w:numPr>
    </w:pPr>
  </w:style>
  <w:style w:type="paragraph" w:styleId="ListNumber4">
    <w:name w:val="List Number 4"/>
    <w:basedOn w:val="List4"/>
    <w:rsid w:val="0054280C"/>
    <w:pPr>
      <w:numPr>
        <w:numId w:val="4"/>
      </w:numPr>
    </w:pPr>
  </w:style>
  <w:style w:type="paragraph" w:styleId="ListNumber5">
    <w:name w:val="List Number 5"/>
    <w:basedOn w:val="List5"/>
    <w:rsid w:val="0054280C"/>
    <w:pPr>
      <w:numPr>
        <w:numId w:val="5"/>
      </w:numPr>
    </w:pPr>
  </w:style>
  <w:style w:type="paragraph" w:styleId="BlockText">
    <w:name w:val="Block Text"/>
    <w:basedOn w:val="Normal"/>
    <w:rsid w:val="00542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80C"/>
    <w:rPr>
      <w:sz w:val="16"/>
      <w:vertAlign w:val="superscript"/>
    </w:rPr>
  </w:style>
  <w:style w:type="character" w:customStyle="1" w:styleId="Symbols">
    <w:name w:val="Symbols"/>
    <w:basedOn w:val="DefaultParagraphFont"/>
    <w:rsid w:val="0054280C"/>
    <w:rPr>
      <w:rFonts w:ascii="Symbol" w:hAnsi="Symbol"/>
    </w:rPr>
  </w:style>
  <w:style w:type="character" w:customStyle="1" w:styleId="MenuOptions">
    <w:name w:val="Menu Options"/>
    <w:basedOn w:val="DefaultParagraphFont"/>
    <w:rsid w:val="00542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80C"/>
    <w:rPr>
      <w:b/>
    </w:rPr>
  </w:style>
  <w:style w:type="character" w:customStyle="1" w:styleId="Underlined">
    <w:name w:val="Underlined"/>
    <w:basedOn w:val="DefaultParagraphFont"/>
    <w:rsid w:val="0054280C"/>
    <w:rPr>
      <w:u w:val="single"/>
    </w:rPr>
  </w:style>
  <w:style w:type="paragraph" w:customStyle="1" w:styleId="TableBodyTextRight">
    <w:name w:val="Table Body Text Right"/>
    <w:basedOn w:val="TableBodyText"/>
    <w:rsid w:val="00542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80C"/>
    <w:rPr>
      <w:sz w:val="18"/>
    </w:rPr>
  </w:style>
  <w:style w:type="paragraph" w:customStyle="1" w:styleId="BodySmallRight">
    <w:name w:val="Body Small Right"/>
    <w:basedOn w:val="BodyTextRight"/>
    <w:rsid w:val="0054280C"/>
    <w:rPr>
      <w:sz w:val="18"/>
      <w:szCs w:val="18"/>
    </w:rPr>
  </w:style>
  <w:style w:type="paragraph" w:customStyle="1" w:styleId="MarginEdition">
    <w:name w:val="Margin Edition"/>
    <w:basedOn w:val="MarginNote"/>
    <w:rsid w:val="00542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80C"/>
    <w:rPr>
      <w:sz w:val="2"/>
      <w:szCs w:val="2"/>
    </w:rPr>
  </w:style>
  <w:style w:type="character" w:customStyle="1" w:styleId="Small">
    <w:name w:val="Small"/>
    <w:basedOn w:val="DefaultParagraphFont"/>
    <w:rsid w:val="0054280C"/>
    <w:rPr>
      <w:sz w:val="16"/>
    </w:rPr>
  </w:style>
  <w:style w:type="paragraph" w:customStyle="1" w:styleId="WideTable">
    <w:name w:val="Wide Table"/>
    <w:basedOn w:val="Normal"/>
    <w:rsid w:val="00542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80C"/>
  </w:style>
  <w:style w:type="paragraph" w:styleId="Quote">
    <w:name w:val="Quote"/>
    <w:basedOn w:val="Heading1"/>
    <w:link w:val="QuoteChar"/>
    <w:qFormat/>
    <w:rsid w:val="00542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80C"/>
    <w:pPr>
      <w:pageBreakBefore/>
    </w:pPr>
  </w:style>
  <w:style w:type="paragraph" w:customStyle="1" w:styleId="Border">
    <w:name w:val="Border"/>
    <w:basedOn w:val="Normal"/>
    <w:qFormat/>
    <w:rsid w:val="00542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80C"/>
    <w:rPr>
      <w:u w:val="single"/>
    </w:rPr>
  </w:style>
  <w:style w:type="character" w:customStyle="1" w:styleId="BoldandItalics">
    <w:name w:val="Bold and Italics"/>
    <w:qFormat/>
    <w:rsid w:val="0054280C"/>
    <w:rPr>
      <w:b/>
      <w:i/>
      <w:u w:val="none"/>
    </w:rPr>
  </w:style>
  <w:style w:type="paragraph" w:styleId="BalloonText">
    <w:name w:val="Balloon Text"/>
    <w:basedOn w:val="Normal"/>
    <w:link w:val="BalloonTextChar"/>
    <w:rsid w:val="00542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80C"/>
    <w:pPr>
      <w:spacing w:before="0" w:after="0"/>
    </w:pPr>
  </w:style>
  <w:style w:type="paragraph" w:customStyle="1" w:styleId="BodyTextBold">
    <w:name w:val="Body Text Bold"/>
    <w:basedOn w:val="BodyText"/>
    <w:qFormat/>
    <w:rsid w:val="0054280C"/>
    <w:rPr>
      <w:b/>
    </w:rPr>
  </w:style>
  <w:style w:type="character" w:styleId="Hyperlink">
    <w:name w:val="Hyperlink"/>
    <w:basedOn w:val="DefaultParagraphFont"/>
    <w:uiPriority w:val="99"/>
    <w:unhideWhenUsed/>
    <w:rsid w:val="00205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2280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TLIO2011 Provide revenue protection measures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2022-07-26T13:51:00Z</dcterms:created>
  <dcterms:modified xsi:type="dcterms:W3CDTF">2022-07-26T13:51:00Z</dcterms:modified>
</cp:coreProperties>
</file>