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385" w:rsidP="00C40385">
      <w:pPr>
        <w:pStyle w:val="Title"/>
      </w:pPr>
      <w:r>
        <w:fldChar w:fldCharType="begin"/>
      </w:r>
      <w:r>
        <w:instrText xml:space="preserve"> TITLE   \* MERGEFORMAT </w:instrText>
      </w:r>
      <w:r>
        <w:fldChar w:fldCharType="separate"/>
      </w:r>
      <w:r>
        <w:t>Assessment Requirements for TLIO2011 Provide revenue protection measures</w:t>
      </w:r>
      <w:r>
        <w:fldChar w:fldCharType="end"/>
      </w:r>
    </w:p>
    <w:p w:rsidR="00C40385" w:rsidP="00C40385">
      <w:pPr>
        <w:pStyle w:val="Version"/>
        <w:sectPr w:rsidSect="005D25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2562" w:rsidP="005D2562">
      <w:pPr>
        <w:pStyle w:val="SuperHeading"/>
      </w:pPr>
      <w:r w:rsidRPr="005D2562">
        <w:t>Assessment Requirements for TLIO2</w:t>
      </w:r>
      <w:r w:rsidRPr="005D2562">
        <w:t>011 Provide revenue protection measures</w:t>
      </w:r>
    </w:p>
    <w:p w:rsidR="00000000" w:rsidRPr="005D2562" w:rsidP="005D2562">
      <w:pPr>
        <w:pStyle w:val="Heading1"/>
      </w:pPr>
      <w:bookmarkStart w:id="1" w:name="O_753243"/>
      <w:bookmarkEnd w:id="1"/>
      <w:r w:rsidRPr="005D2562">
        <w:t>Modification History</w:t>
      </w:r>
    </w:p>
    <w:p w:rsidR="00C40385" w:rsidP="00C40385">
      <w:pPr>
        <w:pStyle w:val="BodyText"/>
      </w:pPr>
      <w:r w:rsidRPr="005D2562">
        <w:t>Release 1. This is the first release of this unit of competency in the TLI Transport and Logistics Training Package.</w:t>
      </w:r>
    </w:p>
    <w:p w:rsidR="00000000" w:rsidRPr="005D2562" w:rsidP="005D2562">
      <w:pPr>
        <w:pStyle w:val="Heading1"/>
      </w:pPr>
      <w:bookmarkStart w:id="2" w:name="O_753244"/>
      <w:bookmarkEnd w:id="2"/>
      <w:r w:rsidRPr="005D2562">
        <w:t>Performance Evidence</w:t>
      </w:r>
    </w:p>
    <w:tbl>
      <w:tblPr>
        <w:tblW w:w="0" w:type="auto"/>
        <w:tblCellMar>
          <w:left w:w="62" w:type="dxa"/>
          <w:right w:w="62" w:type="dxa"/>
        </w:tblCellMar>
        <w:tblLook w:val="0000"/>
      </w:tblPr>
      <w:tblGrid>
        <w:gridCol w:w="9196"/>
      </w:tblGrid>
      <w:tr w:rsidTr="00C40385">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D2562">
            <w:pPr>
              <w:pStyle w:val="BodyText"/>
              <w:rPr>
                <w:lang w:val="en-NZ"/>
              </w:rPr>
            </w:pPr>
            <w:r w:rsidRPr="005D2562">
              <w:t>Evidence required to demonstrate competence in this unit must be relevant to and satisfy all of the requirements of the elements and performance criteria on at least one occasion and include:</w:t>
            </w:r>
          </w:p>
        </w:tc>
      </w:tr>
      <w:tr w:rsidTr="00C40385">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5D2562" w:rsidP="005D2562">
            <w:pPr>
              <w:pStyle w:val="ListBullet"/>
            </w:pPr>
            <w:r w:rsidRPr="005D2562">
              <w:t>applying relevant workplace procedures</w:t>
            </w:r>
          </w:p>
          <w:p w:rsidR="00000000" w:rsidRPr="005D2562" w:rsidP="005D2562">
            <w:pPr>
              <w:pStyle w:val="ListBullet"/>
            </w:pPr>
            <w:r w:rsidRPr="005D2562">
              <w:t>calculating fares</w:t>
            </w:r>
          </w:p>
          <w:p w:rsidR="00000000" w:rsidRPr="005D2562" w:rsidP="005D2562">
            <w:pPr>
              <w:pStyle w:val="ListBullet"/>
            </w:pPr>
            <w:r w:rsidRPr="005D2562">
              <w:t>commu</w:t>
            </w:r>
            <w:r w:rsidRPr="005D2562">
              <w:t xml:space="preserve">nicating effectively with others </w:t>
            </w:r>
          </w:p>
          <w:p w:rsidR="00000000" w:rsidRPr="005D2562" w:rsidP="005D2562">
            <w:pPr>
              <w:pStyle w:val="ListBullet"/>
            </w:pPr>
            <w:r w:rsidRPr="005D2562">
              <w:t xml:space="preserve">completing relevant documentation </w:t>
            </w:r>
          </w:p>
          <w:p w:rsidR="00000000" w:rsidRPr="005D2562" w:rsidP="005D2562">
            <w:pPr>
              <w:pStyle w:val="ListBullet"/>
            </w:pPr>
            <w:r w:rsidRPr="005D2562">
              <w:t xml:space="preserve">identifying job hazards and taking required action to minimise, control or eliminate identified hazards </w:t>
            </w:r>
          </w:p>
          <w:p w:rsidR="00000000" w:rsidRPr="005D2562" w:rsidP="005D2562">
            <w:pPr>
              <w:pStyle w:val="ListBullet"/>
            </w:pPr>
            <w:r w:rsidRPr="005D2562">
              <w:t>implementing contingency plans</w:t>
            </w:r>
          </w:p>
          <w:p w:rsidR="00000000" w:rsidRPr="005D2562" w:rsidP="005D2562">
            <w:pPr>
              <w:pStyle w:val="ListBullet"/>
            </w:pPr>
            <w:r w:rsidRPr="005D2562">
              <w:t>interpreting and following operational instructions</w:t>
            </w:r>
            <w:r w:rsidRPr="005D2562">
              <w:t xml:space="preserve"> and prioritising work</w:t>
            </w:r>
          </w:p>
          <w:p w:rsidR="00000000" w:rsidRPr="005D2562" w:rsidP="005D2562">
            <w:pPr>
              <w:pStyle w:val="ListBullet"/>
            </w:pPr>
            <w:r w:rsidRPr="005D2562">
              <w:t>modifying activities depending on operational contingencies, risk situations and environments</w:t>
            </w:r>
          </w:p>
          <w:p w:rsidR="00000000" w:rsidRPr="005D2562" w:rsidP="005D2562">
            <w:pPr>
              <w:pStyle w:val="ListBullet"/>
            </w:pPr>
            <w:r w:rsidRPr="005D2562">
              <w:t>monitoring work activities in terms of planned schedule</w:t>
            </w:r>
          </w:p>
          <w:p w:rsidR="00000000" w:rsidRPr="005D2562" w:rsidP="005D2562">
            <w:pPr>
              <w:pStyle w:val="ListBullet"/>
            </w:pPr>
            <w:r w:rsidRPr="005D2562">
              <w:t>operating barriers</w:t>
            </w:r>
          </w:p>
          <w:p w:rsidR="00000000" w:rsidRPr="005D2562" w:rsidP="005D2562">
            <w:pPr>
              <w:pStyle w:val="ListBullet"/>
            </w:pPr>
            <w:r w:rsidRPr="005D2562">
              <w:t xml:space="preserve">reading and interpreting relevant instructions, procedures and information </w:t>
            </w:r>
          </w:p>
          <w:p w:rsidR="00000000" w:rsidRPr="005D2562" w:rsidP="005D2562">
            <w:pPr>
              <w:pStyle w:val="ListBullet"/>
            </w:pPr>
            <w:r w:rsidRPr="005D2562">
              <w:t>reporting and/or rectifying identified problems promptly, in accordance with regulatory requirements and workplace procedures</w:t>
            </w:r>
          </w:p>
          <w:p w:rsidR="00000000" w:rsidRPr="005D2562" w:rsidP="005D2562">
            <w:pPr>
              <w:pStyle w:val="ListBullet"/>
            </w:pPr>
            <w:r w:rsidRPr="005D2562">
              <w:t>validating tickets</w:t>
            </w:r>
          </w:p>
          <w:p w:rsidR="00000000" w:rsidRPr="005D2562" w:rsidP="005D2562">
            <w:pPr>
              <w:pStyle w:val="ListBullet"/>
            </w:pPr>
            <w:r w:rsidRPr="005D2562">
              <w:t>working collaboratively with others</w:t>
            </w:r>
            <w:r w:rsidRPr="005D2562">
              <w:t xml:space="preserve"> when providing revenue protection measures.</w:t>
            </w:r>
          </w:p>
        </w:tc>
      </w:tr>
    </w:tbl>
    <w:p w:rsidR="00000000" w:rsidRPr="005D2562" w:rsidP="005D2562">
      <w:pPr>
        <w:pStyle w:val="BodyText"/>
      </w:pPr>
    </w:p>
    <w:p w:rsidR="00000000" w:rsidRPr="005D2562" w:rsidP="005D2562">
      <w:pPr>
        <w:pStyle w:val="AllowPageBreak"/>
      </w:pPr>
    </w:p>
    <w:p w:rsidR="00000000" w:rsidRPr="005D2562" w:rsidP="005D2562">
      <w:pPr>
        <w:pStyle w:val="Heading1"/>
      </w:pPr>
      <w:bookmarkStart w:id="3" w:name="O_753245"/>
      <w:bookmarkEnd w:id="3"/>
      <w:r w:rsidRPr="005D2562">
        <w:t>Knowledge Evidence</w:t>
      </w:r>
    </w:p>
    <w:tbl>
      <w:tblPr>
        <w:tblW w:w="0" w:type="auto"/>
        <w:tblCellMar>
          <w:left w:w="62" w:type="dxa"/>
          <w:right w:w="62" w:type="dxa"/>
        </w:tblCellMar>
        <w:tblLook w:val="0000"/>
      </w:tblPr>
      <w:tblGrid>
        <w:gridCol w:w="9196"/>
      </w:tblGrid>
      <w:tr w:rsidTr="00C40385">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D2562">
            <w:pPr>
              <w:pStyle w:val="BodyText"/>
              <w:rPr>
                <w:lang w:val="en-NZ"/>
              </w:rPr>
            </w:pPr>
            <w:r w:rsidRPr="005D2562">
              <w:t>Evidence required to demonstrate competence in this unit must be relevant to and satisfy all of the requirements of the elements and performance criteria and include knowled</w:t>
            </w:r>
            <w:r w:rsidRPr="005D2562">
              <w:t>ge of:</w:t>
            </w:r>
          </w:p>
        </w:tc>
      </w:tr>
      <w:tr w:rsidTr="00C40385">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D2562" w:rsidP="005D2562">
            <w:pPr>
              <w:pStyle w:val="ListBullet"/>
            </w:pPr>
            <w:r w:rsidRPr="005D2562">
              <w:t>concessional privileges</w:t>
            </w:r>
          </w:p>
          <w:p w:rsidR="00000000" w:rsidRPr="005D2562" w:rsidP="005D2562">
            <w:pPr>
              <w:pStyle w:val="ListBullet"/>
            </w:pPr>
            <w:r w:rsidRPr="005D2562">
              <w:t>customer service requirements</w:t>
            </w:r>
          </w:p>
          <w:p w:rsidR="00000000" w:rsidRPr="005D2562" w:rsidP="005D2562">
            <w:pPr>
              <w:pStyle w:val="ListBullet"/>
            </w:pPr>
            <w:r w:rsidRPr="005D2562">
              <w:t>fare structures</w:t>
            </w:r>
          </w:p>
          <w:p w:rsidR="00000000" w:rsidRPr="005D2562" w:rsidP="005D2562">
            <w:pPr>
              <w:pStyle w:val="ListBullet"/>
            </w:pPr>
            <w:r w:rsidRPr="005D2562">
              <w:t>organisational policies and workplace procedures</w:t>
            </w:r>
          </w:p>
          <w:p w:rsidR="00000000" w:rsidRPr="005D2562" w:rsidP="005D2562">
            <w:pPr>
              <w:pStyle w:val="ListBullet"/>
            </w:pPr>
            <w:r w:rsidRPr="005D2562">
              <w:t>organisation’s transport services</w:t>
            </w:r>
          </w:p>
          <w:p w:rsidR="00000000" w:rsidRPr="005D2562" w:rsidP="005D2562">
            <w:pPr>
              <w:pStyle w:val="ListBullet"/>
            </w:pPr>
            <w:r w:rsidRPr="005D2562">
              <w:t>relevant state/territory revenue protection regulations and requirements</w:t>
            </w:r>
          </w:p>
          <w:p w:rsidR="00000000" w:rsidRPr="005D2562" w:rsidP="005D2562">
            <w:pPr>
              <w:pStyle w:val="ListBullet"/>
            </w:pPr>
            <w:r w:rsidRPr="005D2562">
              <w:t>relevant work health and safety (WHS)/occupational health and safety (OHS) and environmental protection procedures and guidelines</w:t>
            </w:r>
          </w:p>
          <w:p w:rsidR="00000000" w:rsidRPr="005D2562" w:rsidP="005D2562">
            <w:pPr>
              <w:pStyle w:val="ListBullet"/>
            </w:pPr>
            <w:r w:rsidRPr="005D2562">
              <w:t>relevant workplace procedures</w:t>
            </w:r>
          </w:p>
          <w:p w:rsidR="00000000" w:rsidRPr="005D2562" w:rsidP="005D2562">
            <w:pPr>
              <w:pStyle w:val="ListBullet"/>
            </w:pPr>
            <w:r w:rsidRPr="005D2562">
              <w:t>risks and hazards when providing revenue protection within a transport system and related precau</w:t>
            </w:r>
            <w:r w:rsidRPr="005D2562">
              <w:t>tions to control the risk</w:t>
            </w:r>
          </w:p>
          <w:p w:rsidR="00000000" w:rsidRPr="005D2562" w:rsidP="005D2562">
            <w:pPr>
              <w:pStyle w:val="ListBullet"/>
            </w:pPr>
            <w:r w:rsidRPr="005D2562">
              <w:t>timetables</w:t>
            </w:r>
          </w:p>
          <w:p w:rsidR="00000000" w:rsidRPr="005D2562" w:rsidP="005D2562">
            <w:pPr>
              <w:pStyle w:val="ListBullet"/>
            </w:pPr>
            <w:r w:rsidRPr="005D2562">
              <w:t>typical problems that can occur when providing revenue protection measures and appropriate action that can be taken to prevent or solve these problems.</w:t>
            </w:r>
          </w:p>
        </w:tc>
      </w:tr>
    </w:tbl>
    <w:p w:rsidR="00C40385" w:rsidP="005D2562">
      <w:pPr>
        <w:pStyle w:val="BodyText"/>
      </w:pPr>
    </w:p>
    <w:p w:rsidR="00C40385" w:rsidP="005D2562">
      <w:pPr>
        <w:pStyle w:val="BodyText"/>
      </w:pPr>
    </w:p>
    <w:p w:rsidR="00000000" w:rsidRPr="005D2562" w:rsidP="005D2562">
      <w:pPr>
        <w:pStyle w:val="Heading1"/>
      </w:pPr>
      <w:bookmarkStart w:id="4" w:name="O_753246"/>
      <w:bookmarkEnd w:id="4"/>
      <w:r w:rsidRPr="005D2562">
        <w:t>Assessment Conditions</w:t>
      </w:r>
    </w:p>
    <w:tbl>
      <w:tblPr>
        <w:tblW w:w="0" w:type="auto"/>
        <w:tblCellMar>
          <w:left w:w="62" w:type="dxa"/>
          <w:right w:w="62" w:type="dxa"/>
        </w:tblCellMar>
        <w:tblLook w:val="0000"/>
      </w:tblPr>
      <w:tblGrid>
        <w:gridCol w:w="9196"/>
      </w:tblGrid>
      <w:tr w:rsidTr="00C403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2562" w:rsidP="005D2562">
            <w:pPr>
              <w:pStyle w:val="BodyText"/>
            </w:pPr>
            <w:r w:rsidRPr="005D2562">
              <w:t xml:space="preserve">As a minimum, assessors must satisfy applicable regulatory requirements, which include requirements in the </w:t>
            </w:r>
            <w:r w:rsidRPr="005D2562">
              <w:rPr>
                <w:rStyle w:val="Emphasis"/>
              </w:rPr>
              <w:t>Standards for Registered Training Organisations</w:t>
            </w:r>
            <w:r w:rsidRPr="005D2562">
              <w:t xml:space="preserve"> current at the time of assessment. </w:t>
            </w:r>
          </w:p>
          <w:p w:rsidR="00000000" w:rsidRPr="005D2562" w:rsidP="005D2562">
            <w:pPr>
              <w:pStyle w:val="BodyText"/>
            </w:pPr>
            <w:r w:rsidRPr="005D2562">
              <w:t>As a minimum, assessment must satisfy applicable regulatory requi</w:t>
            </w:r>
            <w:r w:rsidRPr="005D2562">
              <w:t xml:space="preserve">rements, which include requirements in the </w:t>
            </w:r>
            <w:r w:rsidRPr="005D2562">
              <w:rPr>
                <w:rStyle w:val="Emphasis"/>
              </w:rPr>
              <w:t>Standards for Registered Training Organisations</w:t>
            </w:r>
            <w:r w:rsidRPr="005D2562">
              <w:t xml:space="preserve"> current at the time of assessment.</w:t>
            </w:r>
          </w:p>
          <w:p w:rsidR="00000000" w:rsidRPr="005D2562" w:rsidP="005D2562">
            <w:pPr>
              <w:pStyle w:val="BodyText"/>
            </w:pPr>
            <w:r w:rsidRPr="005D2562">
              <w:t>Assessment must occur in workplace operational situations or, where this is not available, in simulated workplace operational situ</w:t>
            </w:r>
            <w:r w:rsidRPr="005D2562">
              <w:t>ations that replicate workplace conditions.</w:t>
            </w:r>
          </w:p>
          <w:p w:rsidR="00000000" w:rsidRPr="005D2562" w:rsidP="005D2562">
            <w:pPr>
              <w:pStyle w:val="BodyText"/>
            </w:pPr>
            <w:r w:rsidRPr="005D2562">
              <w:t>Assessment processes and techniques must be appropriate to the language, literacy and numeracy requirements of the work being performed and the needs of the candidate.</w:t>
            </w:r>
          </w:p>
          <w:p w:rsidR="00000000" w:rsidRPr="005D2562" w:rsidP="005D2562">
            <w:pPr>
              <w:pStyle w:val="ListBullet"/>
            </w:pPr>
            <w:r w:rsidRPr="005D2562">
              <w:t>Resources for assessment include:</w:t>
            </w:r>
          </w:p>
          <w:p w:rsidR="00000000" w:rsidRPr="005D2562" w:rsidP="005D2562">
            <w:pPr>
              <w:pStyle w:val="ListBullet"/>
            </w:pPr>
            <w:r w:rsidRPr="005D2562">
              <w:t>a range o</w:t>
            </w:r>
            <w:r w:rsidRPr="005D2562">
              <w:t>f relevant exercises, case studies and/or simulations</w:t>
            </w:r>
          </w:p>
          <w:p w:rsidR="00000000" w:rsidRPr="005D2562" w:rsidP="005D2562">
            <w:pPr>
              <w:pStyle w:val="ListBullet"/>
            </w:pPr>
            <w:r w:rsidRPr="005D2562">
              <w:t>relevant and appropriate materials, tools, equipment and personal protective equipment currently used in industry</w:t>
            </w:r>
          </w:p>
          <w:p w:rsidR="00000000" w:rsidRPr="005D2562" w:rsidP="005D2562">
            <w:pPr>
              <w:pStyle w:val="ListBullet"/>
            </w:pPr>
            <w:r w:rsidRPr="005D2562">
              <w:t xml:space="preserve">applicable documentation including workplace procedures, regulations, codes of practice </w:t>
            </w:r>
            <w:r w:rsidRPr="005D2562">
              <w:t>and operation manuals.</w:t>
            </w:r>
          </w:p>
        </w:tc>
      </w:tr>
    </w:tbl>
    <w:p w:rsidR="00000000" w:rsidRPr="005D2562" w:rsidP="005D2562">
      <w:pPr>
        <w:pStyle w:val="BodyText"/>
      </w:pPr>
    </w:p>
    <w:p w:rsidR="00000000" w:rsidRPr="005D2562" w:rsidP="005D2562">
      <w:pPr>
        <w:pStyle w:val="AllowPageBreak"/>
      </w:pPr>
    </w:p>
    <w:p w:rsidR="00000000" w:rsidRPr="005D2562" w:rsidP="005D2562">
      <w:pPr>
        <w:pStyle w:val="Heading1"/>
      </w:pPr>
      <w:bookmarkStart w:id="5" w:name="O_753249"/>
      <w:bookmarkEnd w:id="5"/>
      <w:r w:rsidRPr="005D2562">
        <w:t>Links</w:t>
      </w:r>
    </w:p>
    <w:p w:rsidR="00000000" w:rsidRPr="005D2562" w:rsidP="00C40385">
      <w:pPr>
        <w:pStyle w:val="BodyText"/>
      </w:pPr>
      <w:r w:rsidRPr="005D256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53408">
        <w:rPr>
          <w:rStyle w:val="Hyperlink"/>
        </w:rPr>
        <w:t>https://vetnet.gov.au/Pages/TrainingDocs.aspx?q=df441c6e-213d-43e3-874c-0b3f7036d851</w:t>
      </w:r>
      <w:r>
        <w:fldChar w:fldCharType="end"/>
      </w:r>
    </w:p>
    <w:p w:rsidR="00000000" w:rsidRPr="005D2562" w:rsidP="005D2562"/>
    <w:sectPr w:rsidSect="005D25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62" w:rsidRPr="00C40385" w:rsidP="00C403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385" w:rsidP="005D2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40385" w:rsidP="005D25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40385" w:rsidP="005D2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3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562" w:rsidRPr="00C40385" w:rsidP="00C403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385" w:rsidRPr="002D2AF8" w:rsidP="005D2562">
    <w:pPr>
      <w:pStyle w:val="Header"/>
      <w:framePr w:wrap="around"/>
    </w:pPr>
    <w:r>
      <w:fldChar w:fldCharType="begin"/>
    </w:r>
    <w:r>
      <w:instrText xml:space="preserve"> TITLE   \* MERGEFORMAT </w:instrText>
    </w:r>
    <w:r>
      <w:fldChar w:fldCharType="separate"/>
    </w:r>
    <w:r>
      <w:t>Assessment Requirements for TLIO2011 Provide revenue protection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2022</w:t>
    </w:r>
    <w:r>
      <w:fldChar w:fldCharType="end"/>
    </w:r>
  </w:p>
  <w:p w:rsidR="00C40385" w:rsidP="005D2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80CB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08AE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562"/>
    <w:pPr>
      <w:spacing w:before="360" w:after="60"/>
      <w:outlineLvl w:val="0"/>
    </w:pPr>
    <w:rPr>
      <w:sz w:val="32"/>
    </w:rPr>
  </w:style>
  <w:style w:type="paragraph" w:styleId="Heading2">
    <w:name w:val="heading 2"/>
    <w:basedOn w:val="HeadingBase"/>
    <w:next w:val="BodyText"/>
    <w:link w:val="Heading2Char"/>
    <w:qFormat/>
    <w:rsid w:val="005D2562"/>
    <w:pPr>
      <w:keepLines/>
      <w:spacing w:before="240" w:after="120"/>
      <w:outlineLvl w:val="1"/>
    </w:pPr>
    <w:rPr>
      <w:sz w:val="28"/>
      <w:szCs w:val="40"/>
    </w:rPr>
  </w:style>
  <w:style w:type="paragraph" w:styleId="Heading3">
    <w:name w:val="heading 3"/>
    <w:basedOn w:val="HeadingBase"/>
    <w:next w:val="BodyText"/>
    <w:link w:val="Heading3Char"/>
    <w:qFormat/>
    <w:rsid w:val="005D2562"/>
    <w:pPr>
      <w:spacing w:before="180" w:after="120"/>
      <w:outlineLvl w:val="2"/>
    </w:pPr>
    <w:rPr>
      <w:spacing w:val="-10"/>
      <w:kern w:val="32"/>
    </w:rPr>
  </w:style>
  <w:style w:type="paragraph" w:styleId="Heading4">
    <w:name w:val="heading 4"/>
    <w:basedOn w:val="HeadingBase"/>
    <w:next w:val="BodyText"/>
    <w:link w:val="Heading4Char"/>
    <w:qFormat/>
    <w:rsid w:val="005D2562"/>
    <w:pPr>
      <w:spacing w:before="160" w:after="120"/>
      <w:outlineLvl w:val="3"/>
    </w:pPr>
    <w:rPr>
      <w:sz w:val="22"/>
    </w:rPr>
  </w:style>
  <w:style w:type="paragraph" w:styleId="Heading5">
    <w:name w:val="heading 5"/>
    <w:basedOn w:val="HeadingBase"/>
    <w:next w:val="Normal"/>
    <w:link w:val="Heading5Char"/>
    <w:qFormat/>
    <w:rsid w:val="005D2562"/>
    <w:pPr>
      <w:spacing w:before="80"/>
      <w:outlineLvl w:val="4"/>
    </w:pPr>
    <w:rPr>
      <w:color w:val="918585"/>
      <w:sz w:val="20"/>
    </w:rPr>
  </w:style>
  <w:style w:type="paragraph" w:styleId="Heading6">
    <w:name w:val="heading 6"/>
    <w:basedOn w:val="HeadingBase"/>
    <w:next w:val="Normal"/>
    <w:link w:val="Heading6Char"/>
    <w:qFormat/>
    <w:rsid w:val="005D2562"/>
    <w:pPr>
      <w:spacing w:before="60"/>
      <w:outlineLvl w:val="5"/>
    </w:pPr>
    <w:rPr>
      <w:color w:val="918585"/>
      <w:sz w:val="20"/>
    </w:rPr>
  </w:style>
  <w:style w:type="paragraph" w:styleId="Heading7">
    <w:name w:val="heading 7"/>
    <w:basedOn w:val="Normal"/>
    <w:next w:val="Normal"/>
    <w:link w:val="Heading7Char"/>
    <w:qFormat/>
    <w:rsid w:val="005D2562"/>
    <w:pPr>
      <w:ind w:left="720"/>
      <w:outlineLvl w:val="6"/>
    </w:pPr>
    <w:rPr>
      <w:i/>
    </w:rPr>
  </w:style>
  <w:style w:type="paragraph" w:styleId="Heading8">
    <w:name w:val="heading 8"/>
    <w:basedOn w:val="Normal"/>
    <w:next w:val="Normal"/>
    <w:link w:val="Heading8Char"/>
    <w:qFormat/>
    <w:rsid w:val="005D2562"/>
    <w:pPr>
      <w:ind w:left="720"/>
      <w:outlineLvl w:val="7"/>
    </w:pPr>
    <w:rPr>
      <w:i/>
    </w:rPr>
  </w:style>
  <w:style w:type="paragraph" w:styleId="Heading9">
    <w:name w:val="heading 9"/>
    <w:basedOn w:val="Normal"/>
    <w:next w:val="Normal"/>
    <w:link w:val="Heading9Char"/>
    <w:qFormat/>
    <w:rsid w:val="005D2562"/>
    <w:pPr>
      <w:ind w:left="720"/>
      <w:outlineLvl w:val="8"/>
    </w:pPr>
    <w:rPr>
      <w:i/>
    </w:rPr>
  </w:style>
  <w:style w:type="character" w:default="1" w:styleId="DefaultParagraphFont">
    <w:name w:val="Default Paragraph Font"/>
    <w:uiPriority w:val="1"/>
    <w:unhideWhenUsed/>
    <w:rsid w:val="005D2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562"/>
  </w:style>
  <w:style w:type="character" w:customStyle="1" w:styleId="Heading1Char">
    <w:name w:val="Heading 1 Char"/>
    <w:basedOn w:val="DefaultParagraphFont"/>
    <w:link w:val="Heading1"/>
    <w:rsid w:val="005D2562"/>
    <w:rPr>
      <w:rFonts w:ascii="Times New Roman" w:eastAsia="Times New Roman" w:hAnsi="Times New Roman" w:cs="Times New Roman"/>
      <w:b/>
      <w:sz w:val="32"/>
      <w:szCs w:val="20"/>
      <w:lang w:eastAsia="en-US"/>
    </w:rPr>
  </w:style>
  <w:style w:type="paragraph" w:styleId="BodyText">
    <w:name w:val="Body Text"/>
    <w:basedOn w:val="Normal"/>
    <w:link w:val="BodyTextChar"/>
    <w:rsid w:val="005D2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562"/>
    <w:rPr>
      <w:rFonts w:ascii="Times New Roman" w:eastAsia="Times New Roman" w:hAnsi="Times New Roman" w:cs="Times New Roman"/>
      <w:sz w:val="24"/>
      <w:lang w:eastAsia="en-US"/>
    </w:rPr>
  </w:style>
  <w:style w:type="paragraph" w:styleId="ListBullet">
    <w:name w:val="List Bullet"/>
    <w:basedOn w:val="List"/>
    <w:rsid w:val="005D2562"/>
    <w:pPr>
      <w:numPr>
        <w:numId w:val="11"/>
      </w:numPr>
      <w:tabs>
        <w:tab w:val="clear" w:pos="340"/>
      </w:tabs>
      <w:spacing w:before="40" w:after="40"/>
    </w:pPr>
  </w:style>
  <w:style w:type="character" w:styleId="Emphasis">
    <w:name w:val="Emphasis"/>
    <w:basedOn w:val="DefaultParagraphFont"/>
    <w:qFormat/>
    <w:rsid w:val="005D2562"/>
    <w:rPr>
      <w:i/>
    </w:rPr>
  </w:style>
  <w:style w:type="paragraph" w:customStyle="1" w:styleId="SuperHeading">
    <w:name w:val="SuperHeading"/>
    <w:basedOn w:val="Normal"/>
    <w:rsid w:val="005D2562"/>
    <w:pPr>
      <w:spacing w:before="240" w:after="120"/>
      <w:outlineLvl w:val="0"/>
    </w:pPr>
    <w:rPr>
      <w:rFonts w:ascii="Times New Roman" w:hAnsi="Times New Roman"/>
      <w:b/>
      <w:sz w:val="32"/>
    </w:rPr>
  </w:style>
  <w:style w:type="paragraph" w:customStyle="1" w:styleId="AllowPageBreak">
    <w:name w:val="AllowPageBreak"/>
    <w:rsid w:val="005D25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562"/>
    <w:rPr>
      <w:rFonts w:ascii="Courier New" w:eastAsia="Times New Roman" w:hAnsi="Courier New" w:cs="Times New Roman"/>
      <w:i/>
      <w:szCs w:val="20"/>
      <w:lang w:eastAsia="en-US"/>
    </w:rPr>
  </w:style>
  <w:style w:type="paragraph" w:customStyle="1" w:styleId="HeadingBase">
    <w:name w:val="Heading Base"/>
    <w:rsid w:val="005D2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562"/>
    <w:pPr>
      <w:tabs>
        <w:tab w:val="right" w:leader="dot" w:pos="9072"/>
      </w:tabs>
      <w:ind w:left="567"/>
    </w:pPr>
    <w:rPr>
      <w:szCs w:val="22"/>
    </w:rPr>
  </w:style>
  <w:style w:type="paragraph" w:customStyle="1" w:styleId="TOCBase">
    <w:name w:val="TOC Base"/>
    <w:rsid w:val="005D2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562"/>
    <w:pPr>
      <w:tabs>
        <w:tab w:val="right" w:leader="dot" w:pos="9072"/>
      </w:tabs>
      <w:spacing w:before="40" w:after="40"/>
      <w:ind w:left="284"/>
    </w:pPr>
    <w:rPr>
      <w:rFonts w:ascii="Times New Roman" w:hAnsi="Times New Roman"/>
    </w:rPr>
  </w:style>
  <w:style w:type="paragraph" w:styleId="TOC1">
    <w:name w:val="toc 1"/>
    <w:basedOn w:val="TOCBase"/>
    <w:next w:val="Normal"/>
    <w:rsid w:val="005D2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562"/>
    <w:rPr>
      <w:rFonts w:ascii="Times New Roman" w:eastAsia="Times New Roman" w:hAnsi="Times New Roman" w:cs="Times New Roman"/>
      <w:sz w:val="16"/>
      <w:lang w:eastAsia="en-US"/>
    </w:rPr>
  </w:style>
  <w:style w:type="paragraph" w:styleId="Title">
    <w:name w:val="Title"/>
    <w:basedOn w:val="HeadingBase"/>
    <w:link w:val="TitleChar"/>
    <w:qFormat/>
    <w:rsid w:val="005D2562"/>
    <w:pPr>
      <w:spacing w:before="5040"/>
      <w:jc w:val="center"/>
    </w:pPr>
    <w:rPr>
      <w:sz w:val="48"/>
      <w:szCs w:val="72"/>
      <w:lang w:val="en-US"/>
    </w:rPr>
  </w:style>
  <w:style w:type="character" w:customStyle="1" w:styleId="TitleChar">
    <w:name w:val="Title Char"/>
    <w:basedOn w:val="DefaultParagraphFont"/>
    <w:link w:val="Title"/>
    <w:rsid w:val="005D2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562"/>
    <w:pPr>
      <w:tabs>
        <w:tab w:val="left" w:pos="3600"/>
        <w:tab w:val="left" w:pos="3958"/>
      </w:tabs>
    </w:pPr>
  </w:style>
  <w:style w:type="paragraph" w:styleId="List">
    <w:name w:val="List"/>
    <w:basedOn w:val="BodyText"/>
    <w:next w:val="BodyText"/>
    <w:rsid w:val="005D2562"/>
    <w:pPr>
      <w:tabs>
        <w:tab w:val="left" w:pos="340"/>
      </w:tabs>
      <w:spacing w:before="60" w:after="60"/>
      <w:ind w:left="340" w:hanging="340"/>
    </w:pPr>
  </w:style>
  <w:style w:type="paragraph" w:customStyle="1" w:styleId="Note">
    <w:name w:val="Note"/>
    <w:basedOn w:val="BodyText"/>
    <w:rsid w:val="005D25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2562"/>
    <w:rPr>
      <w:b/>
      <w:spacing w:val="0"/>
    </w:rPr>
  </w:style>
  <w:style w:type="paragraph" w:customStyle="1" w:styleId="SuperTitle">
    <w:name w:val="SuperTitle"/>
    <w:basedOn w:val="Title"/>
    <w:rsid w:val="005D2562"/>
    <w:pPr>
      <w:framePr w:wrap="auto" w:hAnchor="text" w:y="6049"/>
    </w:pPr>
    <w:rPr>
      <w:color w:val="000000"/>
      <w:sz w:val="40"/>
    </w:rPr>
  </w:style>
  <w:style w:type="paragraph" w:customStyle="1" w:styleId="TOCTitle">
    <w:name w:val="TOCTitle"/>
    <w:basedOn w:val="Heading1"/>
    <w:rsid w:val="005D2562"/>
    <w:pPr>
      <w:spacing w:after="240"/>
      <w:jc w:val="center"/>
      <w:outlineLvl w:val="9"/>
    </w:pPr>
    <w:rPr>
      <w:caps/>
    </w:rPr>
  </w:style>
  <w:style w:type="paragraph" w:customStyle="1" w:styleId="Version">
    <w:name w:val="Version"/>
    <w:rsid w:val="005D25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562"/>
    <w:pPr>
      <w:numPr>
        <w:numId w:val="12"/>
      </w:numPr>
      <w:tabs>
        <w:tab w:val="clear" w:pos="680"/>
      </w:tabs>
    </w:pPr>
  </w:style>
  <w:style w:type="paragraph" w:styleId="Index1">
    <w:name w:val="index 1"/>
    <w:basedOn w:val="Normal"/>
    <w:next w:val="Normal"/>
    <w:semiHidden/>
    <w:rsid w:val="005D2562"/>
    <w:pPr>
      <w:keepNext w:val="0"/>
      <w:tabs>
        <w:tab w:val="right" w:pos="4176"/>
      </w:tabs>
      <w:ind w:left="198" w:hanging="198"/>
    </w:pPr>
    <w:rPr>
      <w:rFonts w:ascii="Garamond" w:hAnsi="Garamond"/>
    </w:rPr>
  </w:style>
  <w:style w:type="paragraph" w:styleId="IndexHeading">
    <w:name w:val="index heading"/>
    <w:basedOn w:val="Normal"/>
    <w:next w:val="Index1"/>
    <w:semiHidden/>
    <w:rsid w:val="005D2562"/>
    <w:pPr>
      <w:spacing w:before="120" w:after="120"/>
    </w:pPr>
    <w:rPr>
      <w:rFonts w:ascii="Arial" w:hAnsi="Arial"/>
      <w:b/>
      <w:color w:val="918585"/>
      <w:sz w:val="24"/>
    </w:rPr>
  </w:style>
  <w:style w:type="paragraph" w:styleId="Header">
    <w:name w:val="header"/>
    <w:basedOn w:val="Normal"/>
    <w:link w:val="HeaderChar"/>
    <w:rsid w:val="005D2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562"/>
    <w:rPr>
      <w:rFonts w:ascii="Times New Roman" w:eastAsia="Times New Roman" w:hAnsi="Times New Roman" w:cs="Times New Roman"/>
      <w:sz w:val="16"/>
      <w:szCs w:val="20"/>
      <w:lang w:val="en-GB" w:eastAsia="en-US"/>
    </w:rPr>
  </w:style>
  <w:style w:type="paragraph" w:customStyle="1" w:styleId="Chapter">
    <w:name w:val="Chapter"/>
    <w:basedOn w:val="Normal"/>
    <w:rsid w:val="005D2562"/>
    <w:pPr>
      <w:spacing w:before="240"/>
    </w:pPr>
    <w:rPr>
      <w:rFonts w:ascii="Times New Roman" w:hAnsi="Times New Roman"/>
      <w:smallCaps/>
      <w:spacing w:val="80"/>
      <w:sz w:val="28"/>
    </w:rPr>
  </w:style>
  <w:style w:type="paragraph" w:customStyle="1" w:styleId="InChapter">
    <w:name w:val="InChapter"/>
    <w:basedOn w:val="Heading3"/>
    <w:rsid w:val="005D2562"/>
    <w:pPr>
      <w:spacing w:after="240"/>
      <w:outlineLvl w:val="9"/>
    </w:pPr>
    <w:rPr>
      <w:noProof/>
    </w:rPr>
  </w:style>
  <w:style w:type="paragraph" w:styleId="Index2">
    <w:name w:val="index 2"/>
    <w:basedOn w:val="Normal"/>
    <w:next w:val="Normal"/>
    <w:semiHidden/>
    <w:rsid w:val="005D2562"/>
    <w:pPr>
      <w:tabs>
        <w:tab w:val="right" w:pos="4176"/>
      </w:tabs>
      <w:ind w:left="568" w:hanging="284"/>
    </w:pPr>
    <w:rPr>
      <w:rFonts w:ascii="Garamond" w:hAnsi="Garamond"/>
    </w:rPr>
  </w:style>
  <w:style w:type="paragraph" w:customStyle="1" w:styleId="Byline">
    <w:name w:val="Byline"/>
    <w:rsid w:val="005D2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562"/>
    <w:pPr>
      <w:tabs>
        <w:tab w:val="clear" w:pos="3600"/>
        <w:tab w:val="clear" w:pos="3958"/>
      </w:tabs>
      <w:jc w:val="right"/>
    </w:pPr>
  </w:style>
  <w:style w:type="paragraph" w:styleId="Caption">
    <w:name w:val="caption"/>
    <w:basedOn w:val="BodyText"/>
    <w:next w:val="Normal"/>
    <w:qFormat/>
    <w:rsid w:val="005D2562"/>
    <w:pPr>
      <w:framePr w:w="2268" w:hSpace="181" w:vSpace="181" w:wrap="around" w:vAnchor="text" w:hAnchor="page" w:x="1135" w:y="285" w:anchorLock="1"/>
    </w:pPr>
    <w:rPr>
      <w:i/>
    </w:rPr>
  </w:style>
  <w:style w:type="paragraph" w:customStyle="1" w:styleId="MiniTOCTitle">
    <w:name w:val="MiniTOCTitle"/>
    <w:basedOn w:val="Heading4"/>
    <w:rsid w:val="005D2562"/>
    <w:pPr>
      <w:spacing w:before="240"/>
      <w:outlineLvl w:val="9"/>
    </w:pPr>
    <w:rPr>
      <w:noProof/>
      <w:sz w:val="24"/>
    </w:rPr>
  </w:style>
  <w:style w:type="paragraph" w:customStyle="1" w:styleId="MiniTOCItem">
    <w:name w:val="MiniTOCItem"/>
    <w:basedOn w:val="ListBullet"/>
    <w:rsid w:val="005D2562"/>
    <w:pPr>
      <w:numPr>
        <w:numId w:val="0"/>
      </w:numPr>
      <w:tabs>
        <w:tab w:val="right" w:leader="dot" w:pos="6521"/>
      </w:tabs>
      <w:spacing w:before="0" w:after="0"/>
    </w:pPr>
  </w:style>
  <w:style w:type="paragraph" w:customStyle="1" w:styleId="TOFTitle">
    <w:name w:val="TOFTitle"/>
    <w:basedOn w:val="TOCTitle"/>
    <w:rsid w:val="005D2562"/>
  </w:style>
  <w:style w:type="paragraph" w:styleId="TableofFigures">
    <w:name w:val="table of figures"/>
    <w:basedOn w:val="Normal"/>
    <w:next w:val="Normal"/>
    <w:semiHidden/>
    <w:rsid w:val="005D2562"/>
    <w:pPr>
      <w:tabs>
        <w:tab w:val="right" w:leader="dot" w:pos="9072"/>
      </w:tabs>
      <w:ind w:left="970" w:hanging="403"/>
    </w:pPr>
    <w:rPr>
      <w:rFonts w:ascii="Times New Roman" w:hAnsi="Times New Roman"/>
      <w:b/>
    </w:rPr>
  </w:style>
  <w:style w:type="paragraph" w:styleId="ListNumber">
    <w:name w:val="List Number"/>
    <w:basedOn w:val="List"/>
    <w:rsid w:val="005D2562"/>
    <w:pPr>
      <w:numPr>
        <w:numId w:val="14"/>
      </w:numPr>
      <w:tabs>
        <w:tab w:val="clear" w:pos="340"/>
      </w:tabs>
    </w:pPr>
  </w:style>
  <w:style w:type="character" w:customStyle="1" w:styleId="WingdingSymbols">
    <w:name w:val="Wingding Symbols"/>
    <w:rsid w:val="005D2562"/>
    <w:rPr>
      <w:rFonts w:ascii="Wingdings" w:hAnsi="Wingdings"/>
    </w:rPr>
  </w:style>
  <w:style w:type="paragraph" w:customStyle="1" w:styleId="TableHeading">
    <w:name w:val="Table Heading"/>
    <w:basedOn w:val="HeadingBase"/>
    <w:rsid w:val="005D2562"/>
    <w:pPr>
      <w:keepLines/>
      <w:pBdr>
        <w:bottom w:val="single" w:sz="6" w:space="1" w:color="918585"/>
      </w:pBdr>
      <w:spacing w:before="240"/>
    </w:pPr>
  </w:style>
  <w:style w:type="character" w:customStyle="1" w:styleId="HotSpot">
    <w:name w:val="HotSpot"/>
    <w:rsid w:val="005D2562"/>
    <w:rPr>
      <w:color w:val="0033CC"/>
      <w:u w:val="none"/>
    </w:rPr>
  </w:style>
  <w:style w:type="paragraph" w:customStyle="1" w:styleId="BodyTextRight">
    <w:name w:val="Body Text Right"/>
    <w:basedOn w:val="BodyText"/>
    <w:rsid w:val="005D2562"/>
    <w:pPr>
      <w:spacing w:before="0" w:after="0"/>
      <w:jc w:val="right"/>
    </w:pPr>
  </w:style>
  <w:style w:type="paragraph" w:styleId="Index3">
    <w:name w:val="index 3"/>
    <w:basedOn w:val="ListNumber2"/>
    <w:next w:val="Normal"/>
    <w:semiHidden/>
    <w:rsid w:val="005D2562"/>
    <w:pPr>
      <w:numPr>
        <w:numId w:val="0"/>
      </w:numPr>
      <w:tabs>
        <w:tab w:val="right" w:leader="dot" w:pos="4176"/>
      </w:tabs>
    </w:pPr>
  </w:style>
  <w:style w:type="paragraph" w:styleId="ListNumber2">
    <w:name w:val="List Number 2"/>
    <w:basedOn w:val="List2"/>
    <w:rsid w:val="005D2562"/>
    <w:pPr>
      <w:numPr>
        <w:numId w:val="9"/>
      </w:numPr>
      <w:tabs>
        <w:tab w:val="clear" w:pos="1060"/>
      </w:tabs>
    </w:pPr>
  </w:style>
  <w:style w:type="paragraph" w:customStyle="1" w:styleId="MarginNote">
    <w:name w:val="Margin Note"/>
    <w:basedOn w:val="BodyText"/>
    <w:rsid w:val="005D2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562"/>
    <w:rPr>
      <w:sz w:val="32"/>
    </w:rPr>
  </w:style>
  <w:style w:type="paragraph" w:customStyle="1" w:styleId="HeadingProcedure">
    <w:name w:val="Heading Procedure"/>
    <w:basedOn w:val="HeadingBase"/>
    <w:next w:val="Normal"/>
    <w:rsid w:val="005D2562"/>
    <w:pPr>
      <w:tabs>
        <w:tab w:val="left" w:pos="0"/>
      </w:tabs>
      <w:spacing w:before="120" w:after="60"/>
    </w:pPr>
    <w:rPr>
      <w:i/>
      <w:color w:val="918585"/>
      <w:sz w:val="22"/>
    </w:rPr>
  </w:style>
  <w:style w:type="paragraph" w:customStyle="1" w:styleId="TableBodyText">
    <w:name w:val="Table Body Text"/>
    <w:basedOn w:val="BodyText"/>
    <w:rsid w:val="005D2562"/>
    <w:pPr>
      <w:spacing w:before="60" w:after="60"/>
    </w:pPr>
  </w:style>
  <w:style w:type="paragraph" w:styleId="ListContinue">
    <w:name w:val="List Continue"/>
    <w:basedOn w:val="List"/>
    <w:rsid w:val="005D2562"/>
    <w:pPr>
      <w:ind w:firstLine="0"/>
    </w:pPr>
  </w:style>
  <w:style w:type="paragraph" w:customStyle="1" w:styleId="ListNote">
    <w:name w:val="List Note"/>
    <w:basedOn w:val="List"/>
    <w:rsid w:val="005D2562"/>
    <w:pPr>
      <w:pBdr>
        <w:top w:val="single" w:sz="6" w:space="2" w:color="918585"/>
        <w:bottom w:val="single" w:sz="6" w:space="2" w:color="918585"/>
      </w:pBdr>
      <w:tabs>
        <w:tab w:val="left" w:pos="1021"/>
      </w:tabs>
      <w:ind w:firstLine="0"/>
    </w:pPr>
  </w:style>
  <w:style w:type="paragraph" w:customStyle="1" w:styleId="Warning">
    <w:name w:val="Warning"/>
    <w:basedOn w:val="BodyText"/>
    <w:rsid w:val="005D2562"/>
    <w:pPr>
      <w:shd w:val="clear" w:color="auto" w:fill="D9D9D9"/>
      <w:tabs>
        <w:tab w:val="left" w:pos="992"/>
      </w:tabs>
      <w:ind w:left="119" w:right="119"/>
    </w:pPr>
    <w:rPr>
      <w:sz w:val="20"/>
    </w:rPr>
  </w:style>
  <w:style w:type="paragraph" w:customStyle="1" w:styleId="MarginIcons">
    <w:name w:val="Margin Icons"/>
    <w:basedOn w:val="BodyText"/>
    <w:rsid w:val="005D2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562"/>
    <w:rPr>
      <w:rFonts w:ascii="Courier New" w:hAnsi="Courier New"/>
    </w:rPr>
  </w:style>
  <w:style w:type="paragraph" w:customStyle="1" w:styleId="NoteBullet">
    <w:name w:val="Note Bullet"/>
    <w:basedOn w:val="Note"/>
    <w:rsid w:val="005D2562"/>
    <w:pPr>
      <w:tabs>
        <w:tab w:val="clear" w:pos="680"/>
      </w:tabs>
      <w:spacing w:before="60" w:after="60"/>
    </w:pPr>
  </w:style>
  <w:style w:type="paragraph" w:customStyle="1" w:styleId="SubHeading2">
    <w:name w:val="SubHeading2"/>
    <w:basedOn w:val="HeadingBase"/>
    <w:rsid w:val="005D2562"/>
    <w:pPr>
      <w:spacing w:before="240" w:after="60"/>
    </w:pPr>
    <w:rPr>
      <w:sz w:val="20"/>
    </w:rPr>
  </w:style>
  <w:style w:type="paragraph" w:customStyle="1" w:styleId="SubHeading1">
    <w:name w:val="SubHeading1"/>
    <w:basedOn w:val="HeadingBase"/>
    <w:rsid w:val="005D2562"/>
    <w:pPr>
      <w:spacing w:before="240" w:after="60"/>
    </w:pPr>
    <w:rPr>
      <w:color w:val="918585"/>
      <w:sz w:val="22"/>
    </w:rPr>
  </w:style>
  <w:style w:type="paragraph" w:customStyle="1" w:styleId="SideHeading">
    <w:name w:val="Side Heading"/>
    <w:basedOn w:val="HeadingBase"/>
    <w:rsid w:val="005D2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562"/>
    <w:pPr>
      <w:numPr>
        <w:numId w:val="10"/>
      </w:numPr>
    </w:pPr>
  </w:style>
  <w:style w:type="paragraph" w:styleId="PlainText">
    <w:name w:val="Plain Text"/>
    <w:basedOn w:val="Normal"/>
    <w:link w:val="PlainTextChar"/>
    <w:rsid w:val="005D2562"/>
    <w:rPr>
      <w:sz w:val="20"/>
    </w:rPr>
  </w:style>
  <w:style w:type="character" w:customStyle="1" w:styleId="PlainTextChar">
    <w:name w:val="Plain Text Char"/>
    <w:basedOn w:val="DefaultParagraphFont"/>
    <w:link w:val="PlainText"/>
    <w:rsid w:val="005D2562"/>
    <w:rPr>
      <w:rFonts w:ascii="Courier New" w:eastAsia="Times New Roman" w:hAnsi="Courier New" w:cs="Times New Roman"/>
      <w:sz w:val="20"/>
      <w:szCs w:val="20"/>
      <w:lang w:eastAsia="en-US"/>
    </w:rPr>
  </w:style>
  <w:style w:type="character" w:customStyle="1" w:styleId="MenuOption">
    <w:name w:val="Menu Option"/>
    <w:basedOn w:val="DefaultParagraphFont"/>
    <w:rsid w:val="005D2562"/>
    <w:rPr>
      <w:b/>
      <w:smallCaps/>
    </w:rPr>
  </w:style>
  <w:style w:type="paragraph" w:customStyle="1" w:styleId="TableListNumber">
    <w:name w:val="Table List Number"/>
    <w:basedOn w:val="ListNumber"/>
    <w:rsid w:val="005D2562"/>
    <w:pPr>
      <w:numPr>
        <w:numId w:val="0"/>
      </w:numPr>
    </w:pPr>
  </w:style>
  <w:style w:type="paragraph" w:styleId="TOC4">
    <w:name w:val="toc 4"/>
    <w:basedOn w:val="TOCBase"/>
    <w:next w:val="Normal"/>
    <w:semiHidden/>
    <w:rsid w:val="005D2562"/>
    <w:pPr>
      <w:tabs>
        <w:tab w:val="right" w:leader="dot" w:pos="9071"/>
      </w:tabs>
      <w:ind w:left="1701"/>
    </w:pPr>
  </w:style>
  <w:style w:type="paragraph" w:customStyle="1" w:styleId="ListAlpha">
    <w:name w:val="List Alpha"/>
    <w:basedOn w:val="List"/>
    <w:rsid w:val="005D2562"/>
    <w:pPr>
      <w:numPr>
        <w:numId w:val="8"/>
      </w:numPr>
    </w:pPr>
  </w:style>
  <w:style w:type="paragraph" w:customStyle="1" w:styleId="ListAlpha2">
    <w:name w:val="List Alpha 2"/>
    <w:basedOn w:val="List2"/>
    <w:rsid w:val="005D2562"/>
    <w:pPr>
      <w:numPr>
        <w:numId w:val="7"/>
      </w:numPr>
    </w:pPr>
  </w:style>
  <w:style w:type="paragraph" w:styleId="List2">
    <w:name w:val="List 2"/>
    <w:basedOn w:val="BodyText"/>
    <w:rsid w:val="005D2562"/>
    <w:pPr>
      <w:tabs>
        <w:tab w:val="left" w:pos="680"/>
      </w:tabs>
      <w:spacing w:before="60" w:after="60"/>
      <w:ind w:left="680" w:hanging="340"/>
    </w:pPr>
  </w:style>
  <w:style w:type="paragraph" w:styleId="List3">
    <w:name w:val="List 3"/>
    <w:basedOn w:val="BodyText"/>
    <w:rsid w:val="005D2562"/>
    <w:pPr>
      <w:tabs>
        <w:tab w:val="left" w:pos="1021"/>
      </w:tabs>
      <w:spacing w:before="60" w:after="60"/>
      <w:ind w:left="1020" w:hanging="340"/>
    </w:pPr>
  </w:style>
  <w:style w:type="paragraph" w:styleId="List4">
    <w:name w:val="List 4"/>
    <w:basedOn w:val="BodyText"/>
    <w:rsid w:val="005D2562"/>
    <w:pPr>
      <w:tabs>
        <w:tab w:val="left" w:pos="1361"/>
      </w:tabs>
      <w:spacing w:before="60" w:after="60"/>
      <w:ind w:left="1361" w:hanging="340"/>
    </w:pPr>
  </w:style>
  <w:style w:type="paragraph" w:styleId="List5">
    <w:name w:val="List 5"/>
    <w:basedOn w:val="BodyText"/>
    <w:rsid w:val="005D2562"/>
    <w:pPr>
      <w:tabs>
        <w:tab w:val="left" w:pos="1701"/>
      </w:tabs>
      <w:spacing w:before="60" w:after="60"/>
      <w:ind w:left="1701" w:hanging="340"/>
    </w:pPr>
  </w:style>
  <w:style w:type="paragraph" w:styleId="ListBullet3">
    <w:name w:val="List Bullet 3"/>
    <w:basedOn w:val="List3"/>
    <w:rsid w:val="005D2562"/>
    <w:pPr>
      <w:numPr>
        <w:numId w:val="13"/>
      </w:numPr>
      <w:tabs>
        <w:tab w:val="clear" w:pos="1021"/>
      </w:tabs>
      <w:ind w:left="1037" w:hanging="357"/>
    </w:pPr>
  </w:style>
  <w:style w:type="paragraph" w:styleId="ListBullet4">
    <w:name w:val="List Bullet 4"/>
    <w:basedOn w:val="List4"/>
    <w:rsid w:val="005D2562"/>
    <w:pPr>
      <w:numPr>
        <w:numId w:val="2"/>
      </w:numPr>
      <w:tabs>
        <w:tab w:val="clear" w:pos="1361"/>
      </w:tabs>
    </w:pPr>
  </w:style>
  <w:style w:type="paragraph" w:styleId="ListBullet5">
    <w:name w:val="List Bullet 5"/>
    <w:basedOn w:val="List5"/>
    <w:rsid w:val="005D2562"/>
    <w:pPr>
      <w:numPr>
        <w:numId w:val="3"/>
      </w:numPr>
    </w:pPr>
  </w:style>
  <w:style w:type="paragraph" w:styleId="ListContinue2">
    <w:name w:val="List Continue 2"/>
    <w:basedOn w:val="List2"/>
    <w:rsid w:val="005D2562"/>
    <w:pPr>
      <w:ind w:firstLine="0"/>
    </w:pPr>
  </w:style>
  <w:style w:type="paragraph" w:styleId="ListContinue3">
    <w:name w:val="List Continue 3"/>
    <w:basedOn w:val="List3"/>
    <w:rsid w:val="005D2562"/>
    <w:pPr>
      <w:ind w:left="1021" w:firstLine="0"/>
    </w:pPr>
  </w:style>
  <w:style w:type="paragraph" w:styleId="ListContinue4">
    <w:name w:val="List Continue 4"/>
    <w:basedOn w:val="List4"/>
    <w:rsid w:val="005D2562"/>
    <w:pPr>
      <w:ind w:firstLine="0"/>
    </w:pPr>
  </w:style>
  <w:style w:type="paragraph" w:styleId="ListContinue5">
    <w:name w:val="List Continue 5"/>
    <w:basedOn w:val="List5"/>
    <w:rsid w:val="005D2562"/>
    <w:pPr>
      <w:ind w:firstLine="0"/>
    </w:pPr>
  </w:style>
  <w:style w:type="paragraph" w:styleId="ListNumber3">
    <w:name w:val="List Number 3"/>
    <w:basedOn w:val="List3"/>
    <w:rsid w:val="005D2562"/>
    <w:pPr>
      <w:numPr>
        <w:numId w:val="4"/>
      </w:numPr>
    </w:pPr>
  </w:style>
  <w:style w:type="paragraph" w:styleId="ListNumber4">
    <w:name w:val="List Number 4"/>
    <w:basedOn w:val="List4"/>
    <w:rsid w:val="005D2562"/>
    <w:pPr>
      <w:numPr>
        <w:numId w:val="5"/>
      </w:numPr>
    </w:pPr>
  </w:style>
  <w:style w:type="paragraph" w:styleId="ListNumber5">
    <w:name w:val="List Number 5"/>
    <w:basedOn w:val="List5"/>
    <w:rsid w:val="005D2562"/>
    <w:pPr>
      <w:numPr>
        <w:numId w:val="6"/>
      </w:numPr>
    </w:pPr>
  </w:style>
  <w:style w:type="paragraph" w:styleId="BlockText">
    <w:name w:val="Block Text"/>
    <w:basedOn w:val="Normal"/>
    <w:rsid w:val="005D2562"/>
    <w:pPr>
      <w:spacing w:after="120"/>
      <w:ind w:left="1440" w:right="1440"/>
    </w:pPr>
  </w:style>
  <w:style w:type="character" w:customStyle="1" w:styleId="Subscript">
    <w:name w:val="Subscript"/>
    <w:basedOn w:val="DefaultParagraphFont"/>
    <w:rsid w:val="005D2562"/>
    <w:rPr>
      <w:sz w:val="16"/>
      <w:vertAlign w:val="subscript"/>
    </w:rPr>
  </w:style>
  <w:style w:type="character" w:customStyle="1" w:styleId="Superscript">
    <w:name w:val="Superscript"/>
    <w:basedOn w:val="DefaultParagraphFont"/>
    <w:rsid w:val="005D2562"/>
    <w:rPr>
      <w:sz w:val="16"/>
      <w:vertAlign w:val="superscript"/>
    </w:rPr>
  </w:style>
  <w:style w:type="character" w:customStyle="1" w:styleId="Symbols">
    <w:name w:val="Symbols"/>
    <w:basedOn w:val="DefaultParagraphFont"/>
    <w:rsid w:val="005D2562"/>
    <w:rPr>
      <w:rFonts w:ascii="Symbol" w:hAnsi="Symbol"/>
    </w:rPr>
  </w:style>
  <w:style w:type="character" w:customStyle="1" w:styleId="MenuOptions">
    <w:name w:val="Menu Options"/>
    <w:basedOn w:val="DefaultParagraphFont"/>
    <w:rsid w:val="005D2562"/>
    <w:rPr>
      <w:rFonts w:ascii="Arial Narrow" w:hAnsi="Arial Narrow"/>
      <w:smallCaps/>
    </w:rPr>
  </w:style>
  <w:style w:type="character" w:customStyle="1" w:styleId="Buttons">
    <w:name w:val="Buttons"/>
    <w:basedOn w:val="DefaultParagraphFont"/>
    <w:rsid w:val="005D2562"/>
    <w:rPr>
      <w:b/>
    </w:rPr>
  </w:style>
  <w:style w:type="character" w:customStyle="1" w:styleId="Underlined">
    <w:name w:val="Underlined"/>
    <w:basedOn w:val="DefaultParagraphFont"/>
    <w:rsid w:val="005D2562"/>
    <w:rPr>
      <w:u w:val="single"/>
    </w:rPr>
  </w:style>
  <w:style w:type="paragraph" w:customStyle="1" w:styleId="TableBodyTextRight">
    <w:name w:val="Table Body Text Right"/>
    <w:basedOn w:val="TableBodyText"/>
    <w:rsid w:val="005D2562"/>
    <w:pPr>
      <w:widowControl w:val="0"/>
      <w:autoSpaceDE w:val="0"/>
      <w:autoSpaceDN w:val="0"/>
      <w:adjustRightInd w:val="0"/>
      <w:jc w:val="right"/>
    </w:pPr>
    <w:rPr>
      <w:rFonts w:cs="Arial"/>
      <w:szCs w:val="18"/>
    </w:rPr>
  </w:style>
  <w:style w:type="paragraph" w:customStyle="1" w:styleId="CopyrightText">
    <w:name w:val="Copyright Text"/>
    <w:basedOn w:val="BodyText"/>
    <w:rsid w:val="005D2562"/>
    <w:rPr>
      <w:sz w:val="18"/>
    </w:rPr>
  </w:style>
  <w:style w:type="paragraph" w:customStyle="1" w:styleId="BodySmallRight">
    <w:name w:val="Body Small Right"/>
    <w:basedOn w:val="BodyTextRight"/>
    <w:rsid w:val="005D2562"/>
    <w:rPr>
      <w:sz w:val="18"/>
      <w:szCs w:val="18"/>
    </w:rPr>
  </w:style>
  <w:style w:type="paragraph" w:customStyle="1" w:styleId="MarginEdition">
    <w:name w:val="Margin Edition"/>
    <w:basedOn w:val="MarginNote"/>
    <w:rsid w:val="005D2562"/>
    <w:pPr>
      <w:spacing w:before="0" w:after="0"/>
    </w:pPr>
    <w:rPr>
      <w:rFonts w:ascii="Times New Roman" w:hAnsi="Times New Roman"/>
      <w:color w:val="999999"/>
    </w:rPr>
  </w:style>
  <w:style w:type="paragraph" w:customStyle="1" w:styleId="Spacer">
    <w:name w:val="Spacer"/>
    <w:basedOn w:val="Normal"/>
    <w:rsid w:val="005D2562"/>
    <w:rPr>
      <w:sz w:val="2"/>
      <w:szCs w:val="2"/>
    </w:rPr>
  </w:style>
  <w:style w:type="character" w:customStyle="1" w:styleId="Small">
    <w:name w:val="Small"/>
    <w:basedOn w:val="DefaultParagraphFont"/>
    <w:rsid w:val="005D2562"/>
    <w:rPr>
      <w:sz w:val="16"/>
    </w:rPr>
  </w:style>
  <w:style w:type="paragraph" w:customStyle="1" w:styleId="WideTable">
    <w:name w:val="Wide Table"/>
    <w:basedOn w:val="Normal"/>
    <w:rsid w:val="005D2562"/>
    <w:pPr>
      <w:ind w:left="-1418"/>
    </w:pPr>
    <w:rPr>
      <w:sz w:val="2"/>
      <w:szCs w:val="2"/>
    </w:rPr>
  </w:style>
  <w:style w:type="character" w:styleId="PageNumber">
    <w:name w:val="page number"/>
    <w:basedOn w:val="DefaultParagraphFont"/>
    <w:rsid w:val="005D2562"/>
  </w:style>
  <w:style w:type="paragraph" w:styleId="Quote">
    <w:name w:val="Quote"/>
    <w:basedOn w:val="Heading1"/>
    <w:link w:val="QuoteChar"/>
    <w:qFormat/>
    <w:rsid w:val="005D2562"/>
    <w:rPr>
      <w:b w:val="0"/>
      <w:sz w:val="72"/>
      <w:szCs w:val="72"/>
      <w:lang w:val="en-NZ"/>
    </w:rPr>
  </w:style>
  <w:style w:type="character" w:customStyle="1" w:styleId="QuoteChar">
    <w:name w:val="Quote Char"/>
    <w:basedOn w:val="DefaultParagraphFont"/>
    <w:link w:val="Quote"/>
    <w:rsid w:val="005D2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562"/>
    <w:pPr>
      <w:pageBreakBefore/>
    </w:pPr>
  </w:style>
  <w:style w:type="paragraph" w:customStyle="1" w:styleId="Border">
    <w:name w:val="Border"/>
    <w:basedOn w:val="Normal"/>
    <w:qFormat/>
    <w:rsid w:val="005D2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562"/>
    <w:rPr>
      <w:b/>
      <w:bCs/>
      <w:i/>
      <w:iCs/>
      <w:color w:val="auto"/>
    </w:rPr>
  </w:style>
  <w:style w:type="paragraph" w:styleId="IntenseQuote">
    <w:name w:val="Intense Quote"/>
    <w:basedOn w:val="Normal"/>
    <w:next w:val="Normal"/>
    <w:link w:val="IntenseQuoteChar"/>
    <w:uiPriority w:val="30"/>
    <w:qFormat/>
    <w:rsid w:val="005D2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562"/>
    <w:rPr>
      <w:smallCaps/>
      <w:color w:val="auto"/>
      <w:u w:val="single"/>
    </w:rPr>
  </w:style>
  <w:style w:type="character" w:styleId="IntenseReference">
    <w:name w:val="Intense Reference"/>
    <w:basedOn w:val="DefaultParagraphFont"/>
    <w:uiPriority w:val="32"/>
    <w:qFormat/>
    <w:rsid w:val="005D2562"/>
    <w:rPr>
      <w:b/>
      <w:bCs/>
      <w:smallCaps/>
      <w:color w:val="auto"/>
      <w:spacing w:val="5"/>
      <w:u w:val="single"/>
    </w:rPr>
  </w:style>
  <w:style w:type="paragraph" w:customStyle="1" w:styleId="2ColumnHeading">
    <w:name w:val="2Column Heading"/>
    <w:basedOn w:val="BodyText"/>
    <w:qFormat/>
    <w:rsid w:val="005D2562"/>
    <w:pPr>
      <w:spacing w:after="60"/>
      <w:ind w:left="-2268"/>
    </w:pPr>
    <w:rPr>
      <w:b/>
    </w:rPr>
  </w:style>
  <w:style w:type="paragraph" w:customStyle="1" w:styleId="Heading1TOC">
    <w:name w:val="Heading1 TOC"/>
    <w:basedOn w:val="Normal"/>
    <w:qFormat/>
    <w:rsid w:val="005D2562"/>
    <w:pPr>
      <w:spacing w:before="240" w:after="120"/>
    </w:pPr>
    <w:rPr>
      <w:rFonts w:ascii="Times New Roman" w:hAnsi="Times New Roman"/>
      <w:b/>
      <w:sz w:val="32"/>
    </w:rPr>
  </w:style>
  <w:style w:type="paragraph" w:customStyle="1" w:styleId="Heading2TOC">
    <w:name w:val="Heading2 TOC"/>
    <w:basedOn w:val="Normal"/>
    <w:qFormat/>
    <w:rsid w:val="005D2562"/>
    <w:pPr>
      <w:spacing w:before="240" w:after="60"/>
    </w:pPr>
    <w:rPr>
      <w:rFonts w:ascii="Times New Roman" w:hAnsi="Times New Roman"/>
      <w:b/>
      <w:sz w:val="28"/>
    </w:rPr>
  </w:style>
  <w:style w:type="character" w:customStyle="1" w:styleId="Underline">
    <w:name w:val="Underline"/>
    <w:basedOn w:val="DefaultParagraphFont"/>
    <w:qFormat/>
    <w:rsid w:val="005D2562"/>
    <w:rPr>
      <w:u w:val="single"/>
    </w:rPr>
  </w:style>
  <w:style w:type="character" w:customStyle="1" w:styleId="BoldandItalics">
    <w:name w:val="Bold and Italics"/>
    <w:qFormat/>
    <w:rsid w:val="005D2562"/>
    <w:rPr>
      <w:b/>
      <w:i/>
      <w:u w:val="none"/>
    </w:rPr>
  </w:style>
  <w:style w:type="paragraph" w:styleId="BalloonText">
    <w:name w:val="Balloon Text"/>
    <w:basedOn w:val="Normal"/>
    <w:link w:val="BalloonTextChar"/>
    <w:rsid w:val="005D2562"/>
    <w:rPr>
      <w:rFonts w:ascii="Tahoma" w:hAnsi="Tahoma" w:cs="Tahoma"/>
      <w:sz w:val="16"/>
      <w:szCs w:val="16"/>
    </w:rPr>
  </w:style>
  <w:style w:type="character" w:customStyle="1" w:styleId="BalloonTextChar">
    <w:name w:val="Balloon Text Char"/>
    <w:basedOn w:val="DefaultParagraphFont"/>
    <w:link w:val="BalloonText"/>
    <w:rsid w:val="005D2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562"/>
    <w:rPr>
      <w:b/>
      <w:color w:val="660033"/>
      <w:spacing w:val="0"/>
    </w:rPr>
  </w:style>
  <w:style w:type="paragraph" w:customStyle="1" w:styleId="Nameditemlist">
    <w:name w:val="Named item list"/>
    <w:basedOn w:val="BodyText"/>
    <w:qFormat/>
    <w:rsid w:val="005D2562"/>
    <w:pPr>
      <w:tabs>
        <w:tab w:val="left" w:pos="2835"/>
      </w:tabs>
      <w:ind w:left="2835" w:hanging="2835"/>
    </w:pPr>
  </w:style>
  <w:style w:type="paragraph" w:customStyle="1" w:styleId="BodyTextnopadding">
    <w:name w:val="Body Text no padding"/>
    <w:basedOn w:val="BodyText"/>
    <w:qFormat/>
    <w:rsid w:val="005D2562"/>
    <w:pPr>
      <w:spacing w:before="0" w:after="0"/>
    </w:pPr>
  </w:style>
  <w:style w:type="paragraph" w:customStyle="1" w:styleId="BodyTextBold">
    <w:name w:val="Body Text Bold"/>
    <w:basedOn w:val="BodyText"/>
    <w:qFormat/>
    <w:rsid w:val="005D2562"/>
    <w:rPr>
      <w:b/>
    </w:rPr>
  </w:style>
  <w:style w:type="character" w:styleId="Hyperlink">
    <w:name w:val="Hyperlink"/>
    <w:basedOn w:val="DefaultParagraphFont"/>
    <w:uiPriority w:val="99"/>
    <w:unhideWhenUsed/>
    <w:rsid w:val="00C403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3145</Characters>
  <Application>Microsoft Office Word</Application>
  <DocSecurity>0</DocSecurity>
  <Lines>71</Lines>
  <Paragraphs>53</Paragraphs>
  <ScaleCrop>false</ScaleCrop>
  <Company>Author-it Software Corporation Ltd.</Company>
  <LinksUpToDate>false</LinksUpToDate>
  <CharactersWithSpaces>3538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TLIO2011 Provide revenue protection measures</dc:title>
  <dc:subject>Approved</dc:subject>
  <dc:creator>Australian Industry Standards</dc:creator>
  <cp:keywords>Release: 1</cp:keywords>
  <dc:description>Review Date: 12 April 2008</dc:description>
  <cp:lastModifiedBy>HSD_TPCMSd.prod</cp:lastModifiedBy>
  <cp:revision>3</cp:revision>
  <dcterms:created xsi:type="dcterms:W3CDTF">2022-07-26T14:55:00Z</dcterms:created>
  <dcterms:modified xsi:type="dcterms:W3CDTF">2022-07-26T14:55:00Z</dcterms:modified>
</cp:coreProperties>
</file>