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FB1" w:rsidP="00A22F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TLIO1002 Follow security procedures when working with passengers and personnel</w:t>
      </w:r>
      <w:r>
        <w:fldChar w:fldCharType="end"/>
      </w:r>
    </w:p>
    <w:p w:rsidR="00A22FB1" w:rsidP="00A22FB1">
      <w:pPr>
        <w:pStyle w:val="Version"/>
        <w:sectPr w:rsidSect="00775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5301" w:rsidP="00775301">
      <w:pPr>
        <w:pStyle w:val="SuperHeading"/>
      </w:pPr>
      <w:r w:rsidRPr="00775301">
        <w:t>TLIO1002 Follow security procedures when working with passengers and personnel</w:t>
      </w:r>
    </w:p>
    <w:p w:rsidR="00000000" w:rsidRPr="00775301" w:rsidP="00775301">
      <w:pPr>
        <w:pStyle w:val="Heading1"/>
      </w:pPr>
      <w:bookmarkStart w:id="1" w:name="O_1195430"/>
      <w:bookmarkEnd w:id="1"/>
      <w:r w:rsidRPr="007753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rPr>
                <w:rStyle w:val="SpecialBold"/>
              </w:rPr>
              <w:t>Release 2.</w:t>
            </w:r>
            <w:r w:rsidRPr="00775301">
              <w:t xml:space="preserve"> This is the second release of this unit of competency in the TLI Transport and Logistics Training Package:</w:t>
            </w:r>
          </w:p>
          <w:p w:rsidR="00000000" w:rsidRPr="00775301" w:rsidP="00775301">
            <w:pPr>
              <w:pStyle w:val="ListBullet"/>
            </w:pPr>
            <w:r w:rsidRPr="00775301">
              <w:t>Minor chang</w:t>
            </w:r>
            <w:r w:rsidRPr="00775301">
              <w:t>es to unit Application</w:t>
            </w:r>
          </w:p>
          <w:p w:rsidR="00000000" w:rsidRPr="00775301" w:rsidP="00775301">
            <w:pPr>
              <w:pStyle w:val="ListBullet"/>
            </w:pPr>
            <w:r w:rsidRPr="00775301">
              <w:t>Minor changes to Performance Criteria</w:t>
            </w:r>
          </w:p>
          <w:p w:rsidR="00000000" w:rsidRPr="00775301" w:rsidP="00775301">
            <w:pPr>
              <w:pStyle w:val="ListBullet"/>
            </w:pPr>
            <w:r w:rsidRPr="00775301">
              <w:t>Minor changes to Performance Evidence</w:t>
            </w:r>
          </w:p>
          <w:p w:rsidR="00000000" w:rsidRPr="00775301" w:rsidP="00775301">
            <w:pPr>
              <w:pStyle w:val="ListBullet"/>
            </w:pPr>
            <w:r w:rsidRPr="00775301">
              <w:t>Minor changes to Knowledge Evidence</w:t>
            </w:r>
          </w:p>
          <w:p w:rsidR="00000000" w:rsidP="00775301">
            <w:pPr>
              <w:pStyle w:val="ListBullet"/>
              <w:rPr>
                <w:lang w:val="en-NZ"/>
              </w:rPr>
            </w:pPr>
            <w:r w:rsidRPr="00775301">
              <w:t>Minor changes to Assessment Conditions.</w:t>
            </w:r>
          </w:p>
        </w:tc>
      </w:tr>
      <w:tr w:rsidTr="00775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rPr>
                <w:rStyle w:val="SpecialBold"/>
              </w:rPr>
              <w:t>Release 1.</w:t>
            </w:r>
            <w:r w:rsidRPr="00775301">
              <w:t xml:space="preserve"> This is the first release of this unit of competency in the TLI Trans</w:t>
            </w:r>
            <w:r w:rsidRPr="00775301">
              <w:t>port and Logistics Training Package.</w:t>
            </w:r>
          </w:p>
        </w:tc>
      </w:tr>
    </w:tbl>
    <w:p w:rsidR="00A22FB1" w:rsidP="00775301">
      <w:pPr>
        <w:pStyle w:val="NoPaddingFontSize1"/>
      </w:pPr>
    </w:p>
    <w:p w:rsidR="00A22FB1" w:rsidP="00775301">
      <w:pPr>
        <w:pStyle w:val="NoPaddingFontSize1"/>
      </w:pPr>
    </w:p>
    <w:p w:rsidR="00000000" w:rsidRPr="00775301" w:rsidP="00775301">
      <w:pPr>
        <w:pStyle w:val="Heading1"/>
      </w:pPr>
      <w:bookmarkStart w:id="2" w:name="O_1195429"/>
      <w:bookmarkEnd w:id="2"/>
      <w:r w:rsidRPr="0077530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t xml:space="preserve">This unit involves the skills and knowledge required to follow security procedures when working with passengers and personnel. </w:t>
            </w:r>
          </w:p>
          <w:p w:rsidR="00000000" w:rsidRPr="00775301" w:rsidP="00775301">
            <w:pPr>
              <w:pStyle w:val="BodyText"/>
            </w:pPr>
            <w:r w:rsidRPr="00775301">
              <w:t>It includes checking and maintaining the security of passengers, workplace personnel and visitors; identifying and responding to security threats or situations; and completing all required security records.</w:t>
            </w:r>
          </w:p>
          <w:p w:rsidR="00000000" w:rsidRPr="00775301" w:rsidP="00775301">
            <w:pPr>
              <w:pStyle w:val="BodyText"/>
            </w:pPr>
            <w:r w:rsidRPr="00775301">
              <w:t>Persons achieving competence in this unit will ne</w:t>
            </w:r>
            <w:r w:rsidRPr="00775301">
              <w:t>ed to comply with the applicable security regulations and the relevant sections of a transport organisation’s workplace security program and procedures.</w:t>
            </w:r>
          </w:p>
          <w:p w:rsidR="00000000" w:rsidRPr="00775301" w:rsidP="00775301">
            <w:pPr>
              <w:pStyle w:val="BodyText"/>
            </w:pPr>
            <w:r w:rsidRPr="00775301">
              <w:t xml:space="preserve">Work is performed under some supervision generally within a team environment. </w:t>
            </w:r>
          </w:p>
          <w:p w:rsidR="00000000" w:rsidRPr="00775301" w:rsidP="00775301">
            <w:pPr>
              <w:pStyle w:val="BodyText"/>
            </w:pPr>
            <w:r w:rsidRPr="00775301">
              <w:t>No licensing, legislativ</w:t>
            </w:r>
            <w:r w:rsidRPr="00775301">
              <w:t>e or certification requirements apply to this unit at the time of publication.</w:t>
            </w:r>
          </w:p>
        </w:tc>
      </w:tr>
    </w:tbl>
    <w:p w:rsidR="00A22FB1" w:rsidP="00775301">
      <w:pPr>
        <w:pStyle w:val="NoPaddingFontSize1"/>
      </w:pPr>
    </w:p>
    <w:p w:rsidR="00A22FB1" w:rsidP="00775301">
      <w:pPr>
        <w:pStyle w:val="NoPaddingFontSize1"/>
      </w:pPr>
    </w:p>
    <w:p w:rsidR="00000000" w:rsidRPr="00775301" w:rsidP="00775301">
      <w:pPr>
        <w:pStyle w:val="Heading1"/>
      </w:pPr>
      <w:bookmarkStart w:id="3" w:name="O_1195428"/>
      <w:bookmarkEnd w:id="3"/>
      <w:r w:rsidRPr="0077530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t>Not applicable.</w:t>
            </w:r>
          </w:p>
        </w:tc>
      </w:tr>
    </w:tbl>
    <w:p w:rsidR="00A22FB1" w:rsidP="00775301">
      <w:pPr>
        <w:pStyle w:val="NoPaddingFontSize1"/>
      </w:pPr>
    </w:p>
    <w:p w:rsidR="00A22FB1" w:rsidP="00775301">
      <w:pPr>
        <w:pStyle w:val="NoPaddingFontSize1"/>
      </w:pPr>
    </w:p>
    <w:p w:rsidR="00000000" w:rsidRPr="00775301" w:rsidP="00775301">
      <w:pPr>
        <w:pStyle w:val="Heading1"/>
      </w:pPr>
      <w:bookmarkStart w:id="4" w:name="O_1195427"/>
      <w:bookmarkEnd w:id="4"/>
      <w:r w:rsidRPr="0077530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t>O ‒ Security.</w:t>
            </w:r>
          </w:p>
        </w:tc>
      </w:tr>
    </w:tbl>
    <w:p w:rsidR="00A22FB1" w:rsidP="00775301">
      <w:pPr>
        <w:pStyle w:val="NoPaddingFontSize1"/>
      </w:pPr>
    </w:p>
    <w:p w:rsidR="00A22FB1" w:rsidP="00775301">
      <w:pPr>
        <w:pStyle w:val="NoPaddingFontSize1"/>
      </w:pPr>
    </w:p>
    <w:p w:rsidR="00000000" w:rsidRPr="00775301" w:rsidP="00775301">
      <w:pPr>
        <w:pStyle w:val="Heading1"/>
      </w:pPr>
      <w:bookmarkStart w:id="5" w:name="O_1195426"/>
      <w:bookmarkEnd w:id="5"/>
      <w:r w:rsidRPr="0077530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t>Not applicable.</w:t>
            </w:r>
          </w:p>
        </w:tc>
      </w:tr>
    </w:tbl>
    <w:p w:rsidR="00A22FB1" w:rsidP="00775301">
      <w:pPr>
        <w:pStyle w:val="NoPaddingFontSize1"/>
      </w:pPr>
    </w:p>
    <w:p w:rsidR="00A22FB1" w:rsidP="00775301">
      <w:pPr>
        <w:pStyle w:val="NoPaddingFontSize1"/>
      </w:pPr>
    </w:p>
    <w:p w:rsidR="00000000" w:rsidRPr="00775301" w:rsidP="00775301">
      <w:pPr>
        <w:pStyle w:val="Heading1"/>
      </w:pPr>
      <w:bookmarkStart w:id="6" w:name="O_1195425"/>
      <w:bookmarkEnd w:id="6"/>
      <w:r w:rsidRPr="0077530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7"/>
        <w:gridCol w:w="2292"/>
        <w:gridCol w:w="1"/>
        <w:gridCol w:w="478"/>
        <w:gridCol w:w="6078"/>
      </w:tblGrid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PERFORMANCE CRITERIA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Performance criteria describe the performance needed to demonstrate achievement of the element.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rPr>
                <w:rStyle w:val="SpecialBold"/>
              </w:rPr>
              <w:t>Maintain security of passengers, workplace personnel and visitors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Security checks of passengers, workplace personnel and visitors are carried out in accordance with workplace security program and procedures, within limits of role and responsibilities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Precautions and measures aimed at protecting the security of passengers, workplace personnel and visitors are followed in accordance with workplace security procedures and applicable security regulations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Signs of suspicious behaviour from passengers, workplace personnel or visitors are recognised and reported promptly to designated personnel in accordance with workplace security procedures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 xml:space="preserve">Breaches of security requirements for passengers, workplace </w:t>
            </w:r>
            <w:r w:rsidRPr="00775301">
              <w:t>personnel and visitors are reported promptly to designated personnel in accordance with workplace security procedures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rPr>
                <w:rStyle w:val="SpecialBold"/>
              </w:rPr>
              <w:t>Identify a security threat or situation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Signs of security threats are recognised and investigated in accordance with workplace secu</w:t>
            </w:r>
            <w:r w:rsidRPr="00775301">
              <w:t>rity procedures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Security threat or situation is identified, assessed and reported promptly in accordance with workplace security procedures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Implications of the security</w:t>
            </w:r>
            <w:r w:rsidRPr="00775301">
              <w:t xml:space="preserve"> threat or situation are evaluated in accordance with workplace security procedures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Relevant personnel are alerted to the security threat or situation, as required, in accordance with workplace security procedures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Communications are maintained with relevant personnel to determine appropriate course of action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rPr>
                <w:rStyle w:val="SpecialBold"/>
              </w:rPr>
              <w:t>Respond to a security threat or situation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Response to an identified security threat or situation is in accordance with workplace security procedures, rec</w:t>
            </w:r>
            <w:r w:rsidRPr="00775301">
              <w:t xml:space="preserve">eived instructions, regulatory requirements and emergency response plan 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Security threats or incidents are handled appropriately in accordance with established response plan, within limits of responsibility and duty of care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Responsibilities are fulfilled in accordance with workplace security procedures and regulatory requirements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Assistance is provided in controlling the site prior to and following arrival of security and/or emergency services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Assistance is prov</w:t>
            </w:r>
            <w:r w:rsidRPr="00775301">
              <w:t>ided to other staff and emergency services personnel conducting an initial survey of the security threat or emergency scene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Directions of the controlling security and/or emergency authority are followed, and all possible assistance is provided in re</w:t>
            </w:r>
            <w:r w:rsidRPr="00775301">
              <w:t>sponse to those directions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rPr>
                <w:rStyle w:val="SpecialBold"/>
              </w:rPr>
              <w:t>Maintain security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Records of security checks and precautions are kept in accordance with workplace security procedures</w:t>
            </w:r>
          </w:p>
        </w:tc>
      </w:tr>
      <w:tr w:rsidTr="00A22F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t>Reports of security incidents or threats are completed in accordance with workplace security procedures</w:t>
            </w:r>
          </w:p>
        </w:tc>
      </w:tr>
    </w:tbl>
    <w:p w:rsidR="00A22FB1" w:rsidP="00775301">
      <w:pPr>
        <w:pStyle w:val="NoPaddingFontSize1"/>
      </w:pPr>
    </w:p>
    <w:p w:rsidR="00A22FB1" w:rsidP="00775301">
      <w:pPr>
        <w:pStyle w:val="NoPaddingFontSize1"/>
      </w:pPr>
    </w:p>
    <w:p w:rsidR="00000000" w:rsidRPr="00775301" w:rsidP="00775301">
      <w:pPr>
        <w:pStyle w:val="Heading1"/>
      </w:pPr>
      <w:bookmarkStart w:id="7" w:name="O_1195424"/>
      <w:bookmarkEnd w:id="7"/>
      <w:r w:rsidRPr="0077530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t>Foundation skills essential to performance are explicit in the performance criteria of this unit of competency.</w:t>
            </w:r>
          </w:p>
        </w:tc>
      </w:tr>
    </w:tbl>
    <w:p w:rsidR="00A22FB1" w:rsidP="00775301">
      <w:pPr>
        <w:pStyle w:val="NoPaddingFontSize1"/>
      </w:pPr>
    </w:p>
    <w:p w:rsidR="00A22FB1" w:rsidP="00775301">
      <w:pPr>
        <w:pStyle w:val="NoPaddingFontSize1"/>
      </w:pPr>
    </w:p>
    <w:p w:rsidR="00000000" w:rsidRPr="00775301" w:rsidP="00775301">
      <w:pPr>
        <w:pStyle w:val="Heading1"/>
      </w:pPr>
      <w:bookmarkStart w:id="8" w:name="O_1195423"/>
      <w:bookmarkEnd w:id="8"/>
      <w:r w:rsidRPr="0077530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t>Range is restricted to essential operating conditions and any other variables essential to the work environment.</w:t>
            </w:r>
          </w:p>
          <w:p w:rsidR="00000000" w:rsidRPr="00775301" w:rsidP="00775301">
            <w:pPr>
              <w:pStyle w:val="BodyText"/>
            </w:pPr>
            <w:r w:rsidRPr="00775301">
              <w:t xml:space="preserve">Non-essential conditions can be found in the TLI Transport and Logistics Training Package Companion </w:t>
            </w:r>
            <w:r w:rsidRPr="00775301">
              <w:t>Volume Implementation Guide.</w:t>
            </w:r>
          </w:p>
        </w:tc>
      </w:tr>
    </w:tbl>
    <w:p w:rsidR="00A22FB1" w:rsidP="00775301">
      <w:pPr>
        <w:pStyle w:val="NoPaddingFontSize1"/>
      </w:pPr>
    </w:p>
    <w:p w:rsidR="00A22FB1" w:rsidP="00775301">
      <w:pPr>
        <w:pStyle w:val="NoPaddingFontSize1"/>
      </w:pPr>
    </w:p>
    <w:p w:rsidR="00000000" w:rsidRPr="00775301" w:rsidP="00775301">
      <w:pPr>
        <w:pStyle w:val="Heading1"/>
      </w:pPr>
      <w:bookmarkStart w:id="9" w:name="O_1195422"/>
      <w:bookmarkEnd w:id="9"/>
      <w:r w:rsidRPr="0077530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t>This unit replaces and is equivalent to TLIO1002A Follow security procedures when working with passengers and personnel.</w:t>
            </w:r>
          </w:p>
        </w:tc>
      </w:tr>
    </w:tbl>
    <w:p w:rsidR="00A22FB1" w:rsidP="00775301">
      <w:pPr>
        <w:pStyle w:val="NoPaddingFontSize1"/>
      </w:pPr>
    </w:p>
    <w:p w:rsidR="00A22FB1" w:rsidP="00775301">
      <w:pPr>
        <w:pStyle w:val="NoPaddingFontSize1"/>
      </w:pPr>
    </w:p>
    <w:p w:rsidR="00000000" w:rsidRPr="00775301" w:rsidP="00775301">
      <w:pPr>
        <w:pStyle w:val="Heading1"/>
      </w:pPr>
      <w:bookmarkStart w:id="10" w:name="O_1195431"/>
      <w:bookmarkEnd w:id="10"/>
      <w:r w:rsidRPr="00775301">
        <w:t>Links</w:t>
      </w:r>
    </w:p>
    <w:p w:rsidR="00000000" w:rsidRPr="00775301" w:rsidP="00A22FB1">
      <w:pPr>
        <w:pStyle w:val="BodyText"/>
      </w:pPr>
      <w:r w:rsidRPr="007753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A340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75301" w:rsidP="00A22FB1">
      <w:pPr>
        <w:pStyle w:val="BodyText"/>
        <w:sectPr w:rsidSect="007753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5301" w:rsidP="00775301">
      <w:pPr>
        <w:pStyle w:val="SuperHeading"/>
      </w:pPr>
      <w:r w:rsidRPr="00775301">
        <w:t>Assessment Requirements for TLIO1002 Follow security procedures</w:t>
      </w:r>
      <w:r w:rsidRPr="00775301">
        <w:t xml:space="preserve"> when working with passengers and personnel</w:t>
      </w:r>
    </w:p>
    <w:p w:rsidR="00000000" w:rsidRPr="00775301" w:rsidP="00775301">
      <w:pPr>
        <w:pStyle w:val="Heading1"/>
      </w:pPr>
      <w:bookmarkStart w:id="11" w:name="O_1195420"/>
      <w:bookmarkEnd w:id="11"/>
      <w:r w:rsidRPr="007753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rPr>
                <w:rStyle w:val="SpecialBold"/>
              </w:rPr>
              <w:t>Release 2.</w:t>
            </w:r>
            <w:r w:rsidRPr="00775301">
              <w:t xml:space="preserve"> This is the second release of this unit of competency in the TLI Transport and Logistics Training Package:  </w:t>
            </w:r>
          </w:p>
          <w:p w:rsidR="00000000" w:rsidRPr="00775301" w:rsidP="00775301">
            <w:pPr>
              <w:pStyle w:val="ListBullet"/>
            </w:pPr>
            <w:r w:rsidRPr="00775301">
              <w:t>Minor changes to unit Application</w:t>
            </w:r>
          </w:p>
          <w:p w:rsidR="00000000" w:rsidRPr="00775301" w:rsidP="00775301">
            <w:pPr>
              <w:pStyle w:val="ListBullet"/>
            </w:pPr>
            <w:r w:rsidRPr="00775301">
              <w:t>Minor changes to Performance Criteria</w:t>
            </w:r>
          </w:p>
          <w:p w:rsidR="00000000" w:rsidRPr="00775301" w:rsidP="00775301">
            <w:pPr>
              <w:pStyle w:val="ListBullet"/>
            </w:pPr>
            <w:r w:rsidRPr="00775301">
              <w:t>Minor changes to Performance Evidence</w:t>
            </w:r>
          </w:p>
          <w:p w:rsidR="00000000" w:rsidRPr="00775301" w:rsidP="00775301">
            <w:pPr>
              <w:pStyle w:val="ListBullet"/>
            </w:pPr>
            <w:r w:rsidRPr="00775301">
              <w:t>Minor changes to Knowledge Evidence</w:t>
            </w:r>
          </w:p>
          <w:p w:rsidR="00000000" w:rsidP="00775301">
            <w:pPr>
              <w:pStyle w:val="ListBullet"/>
              <w:rPr>
                <w:lang w:val="en-NZ"/>
              </w:rPr>
            </w:pPr>
            <w:r w:rsidRPr="00775301">
              <w:t>Minor changes to Assessment Conditions.</w:t>
            </w:r>
          </w:p>
        </w:tc>
      </w:tr>
      <w:tr w:rsidTr="00775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rPr>
                <w:rStyle w:val="SpecialBold"/>
              </w:rPr>
              <w:t>Release 1.</w:t>
            </w:r>
            <w:r w:rsidRPr="00775301">
              <w:t xml:space="preserve"> This is the first release of this unit of competency in the TLI Transport and Logistics Training Package.</w:t>
            </w:r>
          </w:p>
        </w:tc>
      </w:tr>
    </w:tbl>
    <w:p w:rsidR="00A22FB1" w:rsidP="00775301">
      <w:pPr>
        <w:pStyle w:val="NoPaddingFontSize1"/>
      </w:pPr>
    </w:p>
    <w:p w:rsidR="00A22FB1" w:rsidP="00775301">
      <w:pPr>
        <w:pStyle w:val="NoPaddingFontSize1"/>
      </w:pPr>
    </w:p>
    <w:p w:rsidR="00000000" w:rsidRPr="00775301" w:rsidP="00775301">
      <w:pPr>
        <w:pStyle w:val="Heading1"/>
      </w:pPr>
      <w:bookmarkStart w:id="12" w:name="O_1195419"/>
      <w:bookmarkEnd w:id="12"/>
      <w:r w:rsidRPr="0077530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Evidence required to demonstrate competence in this unit must be relevant to and satisfy all the requirem</w:t>
            </w:r>
            <w:r w:rsidRPr="00775301">
              <w:t>ents of the elements and performance criteria on at least one occasion and include:</w:t>
            </w:r>
          </w:p>
        </w:tc>
      </w:tr>
      <w:tr w:rsidTr="00775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ListBullet"/>
            </w:pPr>
            <w:r w:rsidRPr="00775301">
              <w:t>adapting to differences in equipment, facilities, cargo and passengers</w:t>
            </w:r>
          </w:p>
          <w:p w:rsidR="00000000" w:rsidRPr="00775301" w:rsidP="00775301">
            <w:pPr>
              <w:pStyle w:val="ListBullet"/>
            </w:pPr>
            <w:r w:rsidRPr="00775301">
              <w:t>allocating attention according to priorities</w:t>
            </w:r>
          </w:p>
          <w:p w:rsidR="00000000" w:rsidRPr="00775301" w:rsidP="00775301">
            <w:pPr>
              <w:pStyle w:val="ListBullet"/>
            </w:pPr>
            <w:r w:rsidRPr="00775301">
              <w:t>applying procedures for security checks and precautions in accordance with limits of own role and responsibilities</w:t>
            </w:r>
          </w:p>
          <w:p w:rsidR="00000000" w:rsidRPr="00775301" w:rsidP="00775301">
            <w:pPr>
              <w:pStyle w:val="ListBullet"/>
            </w:pPr>
            <w:r w:rsidRPr="00775301">
              <w:t>applying relevant legislation and workplace procedures</w:t>
            </w:r>
          </w:p>
          <w:p w:rsidR="00000000" w:rsidRPr="00775301" w:rsidP="00775301">
            <w:pPr>
              <w:pStyle w:val="ListBullet"/>
            </w:pPr>
            <w:r w:rsidRPr="00775301">
              <w:t>communicating effectively and working collaboratively with others when following secur</w:t>
            </w:r>
            <w:r w:rsidRPr="00775301">
              <w:t>ity procedures</w:t>
            </w:r>
          </w:p>
          <w:p w:rsidR="00000000" w:rsidRPr="00775301" w:rsidP="00775301">
            <w:pPr>
              <w:pStyle w:val="ListBullet"/>
            </w:pPr>
            <w:r w:rsidRPr="00775301">
              <w:t>completing required documentation and reports related to security procedures</w:t>
            </w:r>
          </w:p>
          <w:p w:rsidR="00000000" w:rsidRPr="00775301" w:rsidP="00775301">
            <w:pPr>
              <w:pStyle w:val="ListBullet"/>
            </w:pPr>
            <w:r w:rsidRPr="00775301">
              <w:t>following security threat and/or incident response plan and workplace procedures</w:t>
            </w:r>
          </w:p>
          <w:p w:rsidR="00000000" w:rsidRPr="00775301" w:rsidP="00775301">
            <w:pPr>
              <w:pStyle w:val="ListBullet"/>
            </w:pPr>
            <w:r w:rsidRPr="00775301">
              <w:t>identifying and solving and/or reporting problems that arise when following securit</w:t>
            </w:r>
            <w:r w:rsidRPr="00775301">
              <w:t>y procedures</w:t>
            </w:r>
          </w:p>
          <w:p w:rsidR="00000000" w:rsidRPr="00775301" w:rsidP="00775301">
            <w:pPr>
              <w:pStyle w:val="ListBullet"/>
            </w:pPr>
            <w:r w:rsidRPr="00775301">
              <w:t>identifying signs of a possible security threat</w:t>
            </w:r>
          </w:p>
          <w:p w:rsidR="00000000" w:rsidRPr="00775301" w:rsidP="00775301">
            <w:pPr>
              <w:pStyle w:val="ListBullet"/>
            </w:pPr>
            <w:r w:rsidRPr="00775301">
              <w:t>modifying activities depending on workplace contexts, risk situations and environments</w:t>
            </w:r>
          </w:p>
          <w:p w:rsidR="00000000" w:rsidRPr="00775301" w:rsidP="00775301">
            <w:pPr>
              <w:pStyle w:val="ListBullet"/>
            </w:pPr>
            <w:r w:rsidRPr="00775301">
              <w:t xml:space="preserve">reading and interpreting instructions, procedures, applicable regulatory requirements, labels, markings, ID </w:t>
            </w:r>
            <w:r w:rsidRPr="00775301">
              <w:t xml:space="preserve">cards and other information relevant to workplace security </w:t>
            </w:r>
          </w:p>
          <w:p w:rsidR="00000000" w:rsidRPr="00775301" w:rsidP="00775301">
            <w:pPr>
              <w:pStyle w:val="ListBullet"/>
            </w:pPr>
            <w:r w:rsidRPr="00775301">
              <w:t>recognising signs of pillage and theft</w:t>
            </w:r>
          </w:p>
          <w:p w:rsidR="00000000" w:rsidRPr="00775301" w:rsidP="00775301">
            <w:pPr>
              <w:pStyle w:val="ListBullet"/>
            </w:pPr>
            <w:r w:rsidRPr="00775301">
              <w:t>recognising signs of security threats and situations</w:t>
            </w:r>
          </w:p>
          <w:p w:rsidR="00000000" w:rsidRPr="00775301" w:rsidP="00775301">
            <w:pPr>
              <w:pStyle w:val="ListBullet"/>
            </w:pPr>
            <w:r w:rsidRPr="00775301">
              <w:t xml:space="preserve">reporting and/or rectifying identified problems promptly in accordance with regulatory requirements and </w:t>
            </w:r>
            <w:r w:rsidRPr="00775301">
              <w:t>workplace procedures</w:t>
            </w:r>
          </w:p>
          <w:p w:rsidR="00000000" w:rsidRPr="00775301" w:rsidP="00775301">
            <w:pPr>
              <w:pStyle w:val="ListBullet"/>
            </w:pPr>
            <w:r w:rsidRPr="00775301">
              <w:t>responding to a possible security threat</w:t>
            </w:r>
          </w:p>
          <w:p w:rsidR="00000000" w:rsidRPr="00775301" w:rsidP="00775301">
            <w:pPr>
              <w:pStyle w:val="ListBullet"/>
            </w:pPr>
            <w:r w:rsidRPr="00775301">
              <w:t>selecting and using relevant communications and other equipment required when following security procedures</w:t>
            </w:r>
          </w:p>
          <w:p w:rsidR="00000000" w:rsidRPr="00775301" w:rsidP="00775301">
            <w:pPr>
              <w:pStyle w:val="ListBullet"/>
            </w:pPr>
            <w:r w:rsidRPr="00775301">
              <w:t>working systematically with required attention to detail without injury to self or oth</w:t>
            </w:r>
            <w:r w:rsidRPr="00775301">
              <w:t>ers, or damage to goods or equipment.</w:t>
            </w:r>
          </w:p>
        </w:tc>
      </w:tr>
    </w:tbl>
    <w:p w:rsidR="00A22FB1" w:rsidP="00775301">
      <w:pPr>
        <w:pStyle w:val="NoPaddingFontSize1"/>
      </w:pPr>
    </w:p>
    <w:p w:rsidR="00A22FB1" w:rsidP="00775301">
      <w:pPr>
        <w:pStyle w:val="NoPaddingFontSize1"/>
      </w:pPr>
    </w:p>
    <w:p w:rsidR="00000000" w:rsidRPr="00775301" w:rsidP="00775301">
      <w:pPr>
        <w:pStyle w:val="Heading1"/>
      </w:pPr>
      <w:bookmarkStart w:id="13" w:name="O_1195418"/>
      <w:bookmarkEnd w:id="13"/>
      <w:r w:rsidRPr="0077530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01">
            <w:pPr>
              <w:pStyle w:val="BodyText"/>
              <w:rPr>
                <w:lang w:val="en-NZ"/>
              </w:rPr>
            </w:pPr>
            <w:r w:rsidRPr="0077530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775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ListBullet"/>
            </w:pPr>
            <w:r w:rsidRPr="00775301">
              <w:t>applicable measures for securing transport terminals, storage facilities, vehicles, trains, aircraft and/or vessels</w:t>
            </w:r>
          </w:p>
          <w:p w:rsidR="00000000" w:rsidRPr="00775301" w:rsidP="00775301">
            <w:pPr>
              <w:pStyle w:val="ListBullet"/>
            </w:pPr>
            <w:r w:rsidRPr="00775301">
              <w:t>applicable transport security legislation including relevant international, national, state and/or territory Acts, regulations codes and/or guidelines</w:t>
            </w:r>
          </w:p>
          <w:p w:rsidR="00000000" w:rsidRPr="00775301" w:rsidP="00775301">
            <w:pPr>
              <w:pStyle w:val="ListBullet"/>
            </w:pPr>
            <w:r w:rsidRPr="00775301">
              <w:t>common security problems that may occur when carrying out operations in the transport and logistics indus</w:t>
            </w:r>
            <w:r w:rsidRPr="00775301">
              <w:t>try, and actions that can be taken to address and resolve these problems</w:t>
            </w:r>
          </w:p>
          <w:p w:rsidR="00000000" w:rsidRPr="00775301" w:rsidP="00775301">
            <w:pPr>
              <w:pStyle w:val="ListBullet"/>
            </w:pPr>
            <w:r w:rsidRPr="00775301">
              <w:t>common security threats and incidents that may occur in transport, logistics and allied industries, and related roles and responsibilities of personnel when reporting and responding t</w:t>
            </w:r>
            <w:r w:rsidRPr="00775301">
              <w:t>o these threats and incidents</w:t>
            </w:r>
          </w:p>
          <w:p w:rsidR="00000000" w:rsidRPr="00775301" w:rsidP="00775301">
            <w:pPr>
              <w:pStyle w:val="ListBullet"/>
            </w:pPr>
            <w:r w:rsidRPr="00775301">
              <w:t>layout of worksite, vehicle, vessel, train or aircraft and operating procedures</w:t>
            </w:r>
          </w:p>
          <w:p w:rsidR="00000000" w:rsidRPr="00775301" w:rsidP="00775301">
            <w:pPr>
              <w:pStyle w:val="ListBullet"/>
            </w:pPr>
            <w:r w:rsidRPr="00775301">
              <w:t>operational work systems, equipment, management and site operating systems when carrying out operations in the transport and logistics industry</w:t>
            </w:r>
          </w:p>
          <w:p w:rsidR="00000000" w:rsidRPr="00775301" w:rsidP="00775301">
            <w:pPr>
              <w:pStyle w:val="ListBullet"/>
            </w:pPr>
            <w:r w:rsidRPr="00775301">
              <w:t>pr</w:t>
            </w:r>
            <w:r w:rsidRPr="00775301">
              <w:t>ecautions and procedures aimed at protecting the security of passengers, workplace personnel and visitors</w:t>
            </w:r>
          </w:p>
          <w:p w:rsidR="00000000" w:rsidRPr="00775301" w:rsidP="00775301">
            <w:pPr>
              <w:pStyle w:val="ListBullet"/>
            </w:pPr>
            <w:r w:rsidRPr="00775301">
              <w:t>procedures for operating electronic communications equipment in accordance with required protocols</w:t>
            </w:r>
          </w:p>
          <w:p w:rsidR="00000000" w:rsidRPr="00775301" w:rsidP="00775301">
            <w:pPr>
              <w:pStyle w:val="ListBullet"/>
            </w:pPr>
            <w:r w:rsidRPr="00775301">
              <w:t>relevant documentation and reporting requirements</w:t>
            </w:r>
          </w:p>
          <w:p w:rsidR="00000000" w:rsidRPr="00775301" w:rsidP="00775301">
            <w:pPr>
              <w:pStyle w:val="ListBullet"/>
            </w:pPr>
            <w:r w:rsidRPr="00775301">
              <w:t>r</w:t>
            </w:r>
            <w:r w:rsidRPr="00775301">
              <w:t>elevant quarantine regulations and requirements</w:t>
            </w:r>
          </w:p>
          <w:p w:rsidR="00000000" w:rsidRPr="00775301" w:rsidP="00775301">
            <w:pPr>
              <w:pStyle w:val="ListBullet"/>
            </w:pPr>
            <w:r w:rsidRPr="00775301">
              <w:t>relevant work health and safety (WHS)/occupational health and safety (OHS) and environmental protection procedures, regulations and guidelines</w:t>
            </w:r>
          </w:p>
          <w:p w:rsidR="00000000" w:rsidRPr="00775301" w:rsidP="00775301">
            <w:pPr>
              <w:pStyle w:val="ListBullet"/>
            </w:pPr>
            <w:r w:rsidRPr="00775301">
              <w:t xml:space="preserve">relevant workplace security program, policies and procedures for </w:t>
            </w:r>
            <w:r w:rsidRPr="00775301">
              <w:t>responding to security threats, situations and emergencies</w:t>
            </w:r>
          </w:p>
          <w:p w:rsidR="00000000" w:rsidRPr="00775301" w:rsidP="00775301">
            <w:pPr>
              <w:pStyle w:val="ListBullet"/>
            </w:pPr>
            <w:r w:rsidRPr="00775301">
              <w:t>signs of pillaging and theft</w:t>
            </w:r>
          </w:p>
          <w:p w:rsidR="00000000" w:rsidRPr="00775301" w:rsidP="00775301">
            <w:pPr>
              <w:pStyle w:val="ListBullet"/>
            </w:pPr>
            <w:r w:rsidRPr="00775301">
              <w:t>signs of suspicious behaviour.</w:t>
            </w:r>
          </w:p>
        </w:tc>
      </w:tr>
    </w:tbl>
    <w:p w:rsidR="00A22FB1" w:rsidP="00775301">
      <w:pPr>
        <w:pStyle w:val="NoPaddingFontSize1"/>
      </w:pPr>
    </w:p>
    <w:p w:rsidR="00A22FB1" w:rsidP="00775301">
      <w:pPr>
        <w:pStyle w:val="NoPaddingFontSize1"/>
      </w:pPr>
    </w:p>
    <w:p w:rsidR="00000000" w:rsidRPr="00775301" w:rsidP="00775301">
      <w:pPr>
        <w:pStyle w:val="Heading1"/>
      </w:pPr>
      <w:bookmarkStart w:id="14" w:name="O_1195417"/>
      <w:bookmarkEnd w:id="14"/>
      <w:r w:rsidRPr="0077530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3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5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01" w:rsidP="00775301">
            <w:pPr>
              <w:pStyle w:val="BodyText"/>
            </w:pPr>
            <w:r w:rsidRPr="00775301">
              <w:t xml:space="preserve">Assessors must hold credentials specified within the Standards for Registered Training Organisations current at the time of assessment. </w:t>
            </w:r>
          </w:p>
          <w:p w:rsidR="00000000" w:rsidRPr="00775301" w:rsidP="00775301">
            <w:pPr>
              <w:pStyle w:val="BodyText"/>
            </w:pPr>
            <w:r w:rsidRPr="00775301">
              <w:t>Assessment must satisfy the Principles of Assessment and Rules of Evidence and all regulatory requirements included wit</w:t>
            </w:r>
            <w:r w:rsidRPr="00775301">
              <w:t>hin the Standards for Registered Training Organisations current at the time of assessment.</w:t>
            </w:r>
          </w:p>
          <w:p w:rsidR="00000000" w:rsidRPr="00775301" w:rsidP="00775301">
            <w:pPr>
              <w:pStyle w:val="BodyText"/>
            </w:pPr>
            <w:r w:rsidRPr="00775301">
              <w:t>Assessment must occur in workplace operational situations where it is appropriate to do so; where this is not appropriate, assessment must occur in simulated workpla</w:t>
            </w:r>
            <w:r w:rsidRPr="00775301">
              <w:t>ce operational situations that replicate workplace conditions.</w:t>
            </w:r>
          </w:p>
          <w:p w:rsidR="00000000" w:rsidRPr="00775301" w:rsidP="00775301">
            <w:pPr>
              <w:pStyle w:val="BodyText"/>
            </w:pPr>
            <w:r w:rsidRPr="0077530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75301" w:rsidP="00775301">
            <w:pPr>
              <w:pStyle w:val="BodyText"/>
            </w:pPr>
            <w:r w:rsidRPr="00775301">
              <w:t xml:space="preserve">Resources for assessment </w:t>
            </w:r>
            <w:r w:rsidRPr="00775301">
              <w:t>must include access to:</w:t>
            </w:r>
          </w:p>
          <w:p w:rsidR="00000000" w:rsidRPr="00775301" w:rsidP="00775301">
            <w:pPr>
              <w:pStyle w:val="ListBullet"/>
            </w:pPr>
            <w:r w:rsidRPr="00775301">
              <w:t>a range of relevant exercises, case studies and/or simulations</w:t>
            </w:r>
          </w:p>
          <w:p w:rsidR="00000000" w:rsidRPr="00775301" w:rsidP="00775301">
            <w:pPr>
              <w:pStyle w:val="ListBullet"/>
            </w:pPr>
            <w:r w:rsidRPr="00775301">
              <w:t>relevant and appropriate materials, tools, equipment and personal protective equipment (PPE) currently used in industry</w:t>
            </w:r>
          </w:p>
          <w:p w:rsidR="00000000" w:rsidRPr="00775301" w:rsidP="00775301">
            <w:pPr>
              <w:pStyle w:val="ListBullet"/>
            </w:pPr>
            <w:r w:rsidRPr="00775301">
              <w:t>applicable documentation, including legislation,</w:t>
            </w:r>
            <w:r w:rsidRPr="00775301">
              <w:t xml:space="preserve"> regulations, codes of practice, workplace procedures and operation manuals.</w:t>
            </w:r>
          </w:p>
        </w:tc>
      </w:tr>
    </w:tbl>
    <w:p w:rsidR="00A22FB1" w:rsidP="00775301">
      <w:pPr>
        <w:pStyle w:val="NoPaddingFontSize1"/>
      </w:pPr>
    </w:p>
    <w:p w:rsidR="00A22FB1" w:rsidP="00775301">
      <w:pPr>
        <w:pStyle w:val="NoPaddingFontSize1"/>
      </w:pPr>
    </w:p>
    <w:p w:rsidR="00000000" w:rsidRPr="00775301" w:rsidP="00775301">
      <w:pPr>
        <w:pStyle w:val="Heading1"/>
      </w:pPr>
      <w:bookmarkStart w:id="15" w:name="O_1195432"/>
      <w:bookmarkEnd w:id="15"/>
      <w:r w:rsidRPr="00775301">
        <w:t>Links</w:t>
      </w:r>
    </w:p>
    <w:p w:rsidR="00000000" w:rsidRPr="00775301" w:rsidP="00A22FB1">
      <w:pPr>
        <w:pStyle w:val="BodyText"/>
      </w:pPr>
      <w:r w:rsidRPr="007753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A340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75301" w:rsidP="00775301"/>
    <w:sectPr w:rsidSect="007753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01" w:rsidRPr="00A22FB1" w:rsidP="00A22F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B1" w:rsidP="00775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22FB1" w:rsidP="00775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22FB1" w:rsidP="007753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01" w:rsidP="00775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2FB1">
      <w:t>Approved</w:t>
    </w:r>
    <w:r w:rsidR="00A22F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2FB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2FB1">
      <w:rPr>
        <w:noProof/>
      </w:rPr>
      <w:t>6</w:t>
    </w:r>
    <w:r>
      <w:rPr>
        <w:noProof/>
      </w:rPr>
      <w:fldChar w:fldCharType="end"/>
    </w:r>
  </w:p>
  <w:p w:rsidR="00775301" w:rsidP="00775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2F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2FB1">
      <w:t>Industry Skills Australia</w:t>
    </w:r>
    <w:r w:rsidR="00A22FB1">
      <w:fldChar w:fldCharType="end"/>
    </w:r>
  </w:p>
  <w:p w:rsidR="00775301" w:rsidP="00775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5301" w:rsidRPr="00A22FB1" w:rsidP="00A22F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B1" w:rsidRPr="002D2AF8" w:rsidP="00775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TLIO1002 Follow security procedures when working with passengers and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2FB1" w:rsidP="007753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01" w:rsidRPr="002D2AF8" w:rsidP="00775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2FB1">
      <w:t>TLIO1002 Follow security procedures when working with passengers and personnel</w:t>
    </w:r>
    <w:r w:rsidR="00A22F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2FB1">
      <w:rPr>
        <w:noProof/>
      </w:rPr>
      <w:t>2 March 2025</w:t>
    </w:r>
    <w:r>
      <w:fldChar w:fldCharType="end"/>
    </w:r>
  </w:p>
  <w:p w:rsidR="00775301" w:rsidP="00775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8A0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90B1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301"/>
  </w:style>
  <w:style w:type="character" w:customStyle="1" w:styleId="Heading1Char">
    <w:name w:val="Heading 1 Char"/>
    <w:basedOn w:val="DefaultParagraphFont"/>
    <w:link w:val="Heading1"/>
    <w:rsid w:val="00775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3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3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53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5301"/>
    <w:rPr>
      <w:b/>
      <w:spacing w:val="0"/>
    </w:rPr>
  </w:style>
  <w:style w:type="paragraph" w:customStyle="1" w:styleId="SuperHeading">
    <w:name w:val="SuperHeading"/>
    <w:basedOn w:val="Normal"/>
    <w:rsid w:val="00775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5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5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3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3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53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5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5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53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5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3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5301"/>
    <w:rPr>
      <w:i/>
    </w:rPr>
  </w:style>
  <w:style w:type="paragraph" w:styleId="Caption">
    <w:name w:val="caption"/>
    <w:basedOn w:val="BodyText"/>
    <w:next w:val="Normal"/>
    <w:qFormat/>
    <w:rsid w:val="00775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301"/>
  </w:style>
  <w:style w:type="paragraph" w:styleId="TableofFigures">
    <w:name w:val="table of figures"/>
    <w:basedOn w:val="Normal"/>
    <w:next w:val="Normal"/>
    <w:semiHidden/>
    <w:rsid w:val="00775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3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5301"/>
    <w:rPr>
      <w:rFonts w:ascii="Wingdings" w:hAnsi="Wingdings"/>
    </w:rPr>
  </w:style>
  <w:style w:type="paragraph" w:customStyle="1" w:styleId="TableHeading">
    <w:name w:val="Table Heading"/>
    <w:basedOn w:val="HeadingBase"/>
    <w:rsid w:val="00775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5301"/>
    <w:rPr>
      <w:color w:val="0033CC"/>
      <w:u w:val="none"/>
    </w:rPr>
  </w:style>
  <w:style w:type="paragraph" w:customStyle="1" w:styleId="BodyTextRight">
    <w:name w:val="Body Text Right"/>
    <w:basedOn w:val="BodyText"/>
    <w:rsid w:val="00775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3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301"/>
    <w:rPr>
      <w:sz w:val="32"/>
    </w:rPr>
  </w:style>
  <w:style w:type="paragraph" w:customStyle="1" w:styleId="HeadingProcedure">
    <w:name w:val="Heading Procedure"/>
    <w:basedOn w:val="HeadingBase"/>
    <w:next w:val="Normal"/>
    <w:rsid w:val="00775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301"/>
    <w:pPr>
      <w:spacing w:before="60" w:after="60"/>
    </w:pPr>
  </w:style>
  <w:style w:type="paragraph" w:styleId="ListContinue">
    <w:name w:val="List Continue"/>
    <w:basedOn w:val="List"/>
    <w:rsid w:val="00775301"/>
    <w:pPr>
      <w:ind w:firstLine="0"/>
    </w:pPr>
  </w:style>
  <w:style w:type="paragraph" w:customStyle="1" w:styleId="ListNote">
    <w:name w:val="List Note"/>
    <w:basedOn w:val="List"/>
    <w:rsid w:val="00775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301"/>
    <w:rPr>
      <w:rFonts w:ascii="Courier New" w:hAnsi="Courier New"/>
    </w:rPr>
  </w:style>
  <w:style w:type="paragraph" w:customStyle="1" w:styleId="NoteBullet">
    <w:name w:val="Note Bullet"/>
    <w:basedOn w:val="Note"/>
    <w:rsid w:val="00775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3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5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301"/>
    <w:rPr>
      <w:b/>
      <w:smallCaps/>
    </w:rPr>
  </w:style>
  <w:style w:type="paragraph" w:customStyle="1" w:styleId="TableListNumber">
    <w:name w:val="Table List Number"/>
    <w:basedOn w:val="ListNumber"/>
    <w:rsid w:val="00775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301"/>
    <w:pPr>
      <w:numPr>
        <w:numId w:val="8"/>
      </w:numPr>
    </w:pPr>
  </w:style>
  <w:style w:type="paragraph" w:customStyle="1" w:styleId="ListAlpha2">
    <w:name w:val="List Alpha 2"/>
    <w:basedOn w:val="List2"/>
    <w:rsid w:val="00775301"/>
    <w:pPr>
      <w:numPr>
        <w:numId w:val="7"/>
      </w:numPr>
    </w:pPr>
  </w:style>
  <w:style w:type="paragraph" w:styleId="List2">
    <w:name w:val="List 2"/>
    <w:basedOn w:val="BodyText"/>
    <w:rsid w:val="00775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53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53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5301"/>
    <w:pPr>
      <w:numPr>
        <w:numId w:val="3"/>
      </w:numPr>
    </w:pPr>
  </w:style>
  <w:style w:type="paragraph" w:styleId="ListContinue2">
    <w:name w:val="List Continue 2"/>
    <w:basedOn w:val="List2"/>
    <w:rsid w:val="00775301"/>
    <w:pPr>
      <w:ind w:firstLine="0"/>
    </w:pPr>
  </w:style>
  <w:style w:type="paragraph" w:styleId="ListContinue3">
    <w:name w:val="List Continue 3"/>
    <w:basedOn w:val="List3"/>
    <w:rsid w:val="00775301"/>
    <w:pPr>
      <w:ind w:left="1021" w:firstLine="0"/>
    </w:pPr>
  </w:style>
  <w:style w:type="paragraph" w:styleId="ListContinue4">
    <w:name w:val="List Continue 4"/>
    <w:basedOn w:val="List4"/>
    <w:rsid w:val="00775301"/>
    <w:pPr>
      <w:ind w:firstLine="0"/>
    </w:pPr>
  </w:style>
  <w:style w:type="paragraph" w:styleId="ListContinue5">
    <w:name w:val="List Continue 5"/>
    <w:basedOn w:val="List5"/>
    <w:rsid w:val="00775301"/>
    <w:pPr>
      <w:ind w:firstLine="0"/>
    </w:pPr>
  </w:style>
  <w:style w:type="paragraph" w:styleId="ListNumber3">
    <w:name w:val="List Number 3"/>
    <w:basedOn w:val="List3"/>
    <w:rsid w:val="00775301"/>
    <w:pPr>
      <w:numPr>
        <w:numId w:val="4"/>
      </w:numPr>
    </w:pPr>
  </w:style>
  <w:style w:type="paragraph" w:styleId="ListNumber4">
    <w:name w:val="List Number 4"/>
    <w:basedOn w:val="List4"/>
    <w:rsid w:val="00775301"/>
    <w:pPr>
      <w:numPr>
        <w:numId w:val="5"/>
      </w:numPr>
    </w:pPr>
  </w:style>
  <w:style w:type="paragraph" w:styleId="ListNumber5">
    <w:name w:val="List Number 5"/>
    <w:basedOn w:val="List5"/>
    <w:rsid w:val="00775301"/>
    <w:pPr>
      <w:numPr>
        <w:numId w:val="6"/>
      </w:numPr>
    </w:pPr>
  </w:style>
  <w:style w:type="paragraph" w:styleId="BlockText">
    <w:name w:val="Block Text"/>
    <w:basedOn w:val="Normal"/>
    <w:rsid w:val="00775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301"/>
    <w:rPr>
      <w:sz w:val="16"/>
      <w:vertAlign w:val="superscript"/>
    </w:rPr>
  </w:style>
  <w:style w:type="character" w:customStyle="1" w:styleId="Symbols">
    <w:name w:val="Symbols"/>
    <w:basedOn w:val="DefaultParagraphFont"/>
    <w:rsid w:val="00775301"/>
    <w:rPr>
      <w:rFonts w:ascii="Symbol" w:hAnsi="Symbol"/>
    </w:rPr>
  </w:style>
  <w:style w:type="character" w:customStyle="1" w:styleId="MenuOptions">
    <w:name w:val="Menu Options"/>
    <w:basedOn w:val="DefaultParagraphFont"/>
    <w:rsid w:val="00775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301"/>
    <w:rPr>
      <w:b/>
    </w:rPr>
  </w:style>
  <w:style w:type="character" w:customStyle="1" w:styleId="Underlined">
    <w:name w:val="Underlined"/>
    <w:basedOn w:val="DefaultParagraphFont"/>
    <w:rsid w:val="00775301"/>
    <w:rPr>
      <w:u w:val="single"/>
    </w:rPr>
  </w:style>
  <w:style w:type="paragraph" w:customStyle="1" w:styleId="TableBodyTextRight">
    <w:name w:val="Table Body Text Right"/>
    <w:basedOn w:val="TableBodyText"/>
    <w:rsid w:val="00775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301"/>
    <w:rPr>
      <w:sz w:val="18"/>
    </w:rPr>
  </w:style>
  <w:style w:type="paragraph" w:customStyle="1" w:styleId="BodySmallRight">
    <w:name w:val="Body Small Right"/>
    <w:basedOn w:val="BodyTextRight"/>
    <w:rsid w:val="00775301"/>
    <w:rPr>
      <w:sz w:val="18"/>
      <w:szCs w:val="18"/>
    </w:rPr>
  </w:style>
  <w:style w:type="paragraph" w:customStyle="1" w:styleId="MarginEdition">
    <w:name w:val="Margin Edition"/>
    <w:basedOn w:val="MarginNote"/>
    <w:rsid w:val="00775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301"/>
    <w:rPr>
      <w:sz w:val="2"/>
      <w:szCs w:val="2"/>
    </w:rPr>
  </w:style>
  <w:style w:type="character" w:customStyle="1" w:styleId="Small">
    <w:name w:val="Small"/>
    <w:basedOn w:val="DefaultParagraphFont"/>
    <w:rsid w:val="00775301"/>
    <w:rPr>
      <w:sz w:val="16"/>
    </w:rPr>
  </w:style>
  <w:style w:type="paragraph" w:customStyle="1" w:styleId="WideTable">
    <w:name w:val="Wide Table"/>
    <w:basedOn w:val="Normal"/>
    <w:rsid w:val="00775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301"/>
  </w:style>
  <w:style w:type="paragraph" w:styleId="Quote">
    <w:name w:val="Quote"/>
    <w:basedOn w:val="Heading1"/>
    <w:link w:val="QuoteChar"/>
    <w:qFormat/>
    <w:rsid w:val="00775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301"/>
    <w:pPr>
      <w:pageBreakBefore/>
    </w:pPr>
  </w:style>
  <w:style w:type="paragraph" w:customStyle="1" w:styleId="Border">
    <w:name w:val="Border"/>
    <w:basedOn w:val="Normal"/>
    <w:qFormat/>
    <w:rsid w:val="00775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301"/>
    <w:rPr>
      <w:u w:val="single"/>
    </w:rPr>
  </w:style>
  <w:style w:type="character" w:customStyle="1" w:styleId="BoldandItalics">
    <w:name w:val="Bold and Italics"/>
    <w:qFormat/>
    <w:rsid w:val="00775301"/>
    <w:rPr>
      <w:b/>
      <w:i/>
      <w:u w:val="none"/>
    </w:rPr>
  </w:style>
  <w:style w:type="paragraph" w:styleId="BalloonText">
    <w:name w:val="Balloon Text"/>
    <w:basedOn w:val="Normal"/>
    <w:link w:val="BalloonTextChar"/>
    <w:rsid w:val="00775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3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3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5301"/>
    <w:pPr>
      <w:spacing w:before="0" w:after="0"/>
    </w:pPr>
  </w:style>
  <w:style w:type="paragraph" w:customStyle="1" w:styleId="BodyTextBold">
    <w:name w:val="Body Text Bold"/>
    <w:basedOn w:val="BodyText"/>
    <w:qFormat/>
    <w:rsid w:val="00775301"/>
    <w:rPr>
      <w:b/>
    </w:rPr>
  </w:style>
  <w:style w:type="character" w:styleId="Hyperlink">
    <w:name w:val="Hyperlink"/>
    <w:basedOn w:val="DefaultParagraphFont"/>
    <w:uiPriority w:val="99"/>
    <w:unhideWhenUsed/>
    <w:rsid w:val="00A22F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1387</Words>
  <Characters>9114</Characters>
  <Application>Microsoft Office Word</Application>
  <DocSecurity>0</DocSecurity>
  <Lines>284</Lines>
  <Paragraphs>159</Paragraphs>
  <ScaleCrop>false</ScaleCrop>
  <Company>Author-it Software Corporation Ltd.</Company>
  <LinksUpToDate>false</LinksUpToDate>
  <CharactersWithSpaces>10342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TLIO1002 Follow security procedures when working with passengers and personnel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2025-03-02T01:34:00Z</dcterms:created>
  <dcterms:modified xsi:type="dcterms:W3CDTF">2025-03-02T01:34:00Z</dcterms:modified>
</cp:coreProperties>
</file>