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36F6" w:rsidP="001336F6">
      <w:pPr>
        <w:pStyle w:val="Title"/>
      </w:pPr>
      <w:r>
        <w:fldChar w:fldCharType="begin"/>
      </w:r>
      <w:r>
        <w:instrText xml:space="preserve"> TITLE   \* MERGEFORMAT </w:instrText>
      </w:r>
      <w:r>
        <w:fldChar w:fldCharType="separate"/>
      </w:r>
      <w:r>
        <w:t>Assessment Requirements for TLIO0005 Provide revenue protection measures</w:t>
      </w:r>
      <w:r>
        <w:fldChar w:fldCharType="end"/>
      </w:r>
    </w:p>
    <w:p w:rsidR="001336F6" w:rsidP="001336F6">
      <w:pPr>
        <w:pStyle w:val="Version"/>
        <w:sectPr w:rsidSect="00D324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2465" w:rsidP="00D32465">
      <w:pPr>
        <w:pStyle w:val="SuperHeading"/>
      </w:pPr>
      <w:r w:rsidRPr="00D32465">
        <w:t>Assessment Requirements for TLIO0005 Provide revenue protection measures</w:t>
      </w:r>
    </w:p>
    <w:p w:rsidR="00000000" w:rsidRPr="00D32465" w:rsidP="00D32465">
      <w:pPr>
        <w:pStyle w:val="Heading1"/>
      </w:pPr>
      <w:bookmarkStart w:id="1" w:name="O_1218018"/>
      <w:bookmarkEnd w:id="1"/>
      <w:r w:rsidRPr="00D32465">
        <w:t>Modification History</w:t>
      </w:r>
    </w:p>
    <w:tbl>
      <w:tblPr>
        <w:tblW w:w="9497" w:type="dxa"/>
        <w:tblLayout w:type="fixed"/>
        <w:tblCellMar>
          <w:left w:w="62" w:type="dxa"/>
          <w:right w:w="62" w:type="dxa"/>
        </w:tblCellMar>
        <w:tblLook w:val="0000"/>
      </w:tblPr>
      <w:tblGrid>
        <w:gridCol w:w="9497"/>
      </w:tblGrid>
      <w:tr w:rsidTr="00D3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65" w:rsidP="00D32465">
            <w:pPr>
              <w:pStyle w:val="BodyText"/>
            </w:pPr>
            <w:r w:rsidRPr="00D32465">
              <w:rPr>
                <w:rStyle w:val="SpecialBold"/>
              </w:rPr>
              <w:t>Release 1</w:t>
            </w:r>
            <w:r w:rsidRPr="00D32465">
              <w:t>. This is the first release of this unit of competency in the TLI Transport and Logistics Training Package.</w:t>
            </w:r>
          </w:p>
        </w:tc>
      </w:tr>
    </w:tbl>
    <w:p w:rsidR="001336F6" w:rsidP="00D32465">
      <w:pPr>
        <w:pStyle w:val="NoPaddingFontSize1"/>
      </w:pPr>
    </w:p>
    <w:p w:rsidR="001336F6" w:rsidP="00D32465">
      <w:pPr>
        <w:pStyle w:val="NoPaddingFontSize1"/>
      </w:pPr>
    </w:p>
    <w:p w:rsidR="00000000" w:rsidRPr="00D32465" w:rsidP="00D32465">
      <w:pPr>
        <w:pStyle w:val="Heading1"/>
      </w:pPr>
      <w:bookmarkStart w:id="2" w:name="O_1218019"/>
      <w:bookmarkEnd w:id="2"/>
      <w:r w:rsidRPr="00D32465">
        <w:t>Performance Evidence</w:t>
      </w:r>
    </w:p>
    <w:tbl>
      <w:tblPr>
        <w:tblW w:w="9497" w:type="dxa"/>
        <w:tblLayout w:type="fixed"/>
        <w:tblCellMar>
          <w:left w:w="62" w:type="dxa"/>
          <w:right w:w="62" w:type="dxa"/>
        </w:tblCellMar>
        <w:tblLook w:val="0000"/>
      </w:tblPr>
      <w:tblGrid>
        <w:gridCol w:w="9497"/>
      </w:tblGrid>
      <w:tr w:rsidTr="00D32465">
        <w:tblPrEx>
          <w:tblW w:w="9497" w:type="dxa"/>
          <w:tblLayout w:type="fixed"/>
          <w:tblCellMar>
            <w:left w:w="62" w:type="dxa"/>
            <w:right w:w="62" w:type="dxa"/>
          </w:tblCellMar>
          <w:tblLook w:val="0000"/>
        </w:tblPrEx>
        <w:trPr>
          <w:trHeight w:val="627"/>
        </w:trPr>
        <w:tc>
          <w:tcPr>
            <w:tcW w:w="9497" w:type="dxa"/>
            <w:tcBorders>
              <w:top w:val="nil"/>
              <w:left w:val="nil"/>
              <w:bottom w:val="nil"/>
              <w:right w:val="nil"/>
            </w:tcBorders>
            <w:tcMar>
              <w:top w:w="0" w:type="dxa"/>
              <w:left w:w="62" w:type="dxa"/>
              <w:bottom w:w="0" w:type="dxa"/>
              <w:right w:w="62" w:type="dxa"/>
            </w:tcMar>
          </w:tcPr>
          <w:p w:rsidR="00000000" w:rsidP="00D32465">
            <w:pPr>
              <w:pStyle w:val="BodyText"/>
              <w:rPr>
                <w:lang w:val="en-NZ"/>
              </w:rPr>
            </w:pPr>
            <w:r w:rsidRPr="00D32465">
              <w:t>Evidence required to demonstrate competence in this unit must be relevant to and satisfy all of the requirements of the elements and performance criteria on at least one occasion and include:</w:t>
            </w:r>
          </w:p>
        </w:tc>
      </w:tr>
      <w:tr w:rsidTr="00D32465">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D32465" w:rsidP="00D32465">
            <w:pPr>
              <w:pStyle w:val="ListBullet"/>
            </w:pPr>
            <w:r w:rsidRPr="00D32465">
              <w:t>applying relevant strategies and techniqu</w:t>
            </w:r>
            <w:r w:rsidRPr="00D32465">
              <w:t>es to ensure revenue protection</w:t>
            </w:r>
          </w:p>
          <w:p w:rsidR="00000000" w:rsidRPr="00D32465" w:rsidP="00D32465">
            <w:pPr>
              <w:pStyle w:val="ListBullet"/>
            </w:pPr>
            <w:r w:rsidRPr="00D32465">
              <w:t>applying relevant workplace procedures</w:t>
            </w:r>
          </w:p>
          <w:p w:rsidR="00000000" w:rsidRPr="00D32465" w:rsidP="00D32465">
            <w:pPr>
              <w:pStyle w:val="ListBullet"/>
            </w:pPr>
            <w:r w:rsidRPr="00D32465">
              <w:t>communicating effectively and working collaboratively with others when providing revenue protection measures</w:t>
            </w:r>
          </w:p>
          <w:p w:rsidR="00000000" w:rsidRPr="00D32465" w:rsidP="00D32465">
            <w:pPr>
              <w:pStyle w:val="ListBullet"/>
            </w:pPr>
            <w:r w:rsidRPr="00D32465">
              <w:t xml:space="preserve">completing relevant documentation </w:t>
            </w:r>
          </w:p>
          <w:p w:rsidR="00000000" w:rsidRPr="00D32465" w:rsidP="00D32465">
            <w:pPr>
              <w:pStyle w:val="ListBullet"/>
            </w:pPr>
            <w:r w:rsidRPr="00D32465">
              <w:t xml:space="preserve">identifying job hazards and taking required actions to minimise, control or eliminate identified hazards </w:t>
            </w:r>
          </w:p>
          <w:p w:rsidR="00000000" w:rsidRPr="00D32465" w:rsidP="00D32465">
            <w:pPr>
              <w:pStyle w:val="ListBullet"/>
            </w:pPr>
            <w:r w:rsidRPr="00D32465">
              <w:t>interpreting and following operational instructions and prioritising work</w:t>
            </w:r>
          </w:p>
          <w:p w:rsidR="00000000" w:rsidRPr="00D32465" w:rsidP="00D32465">
            <w:pPr>
              <w:pStyle w:val="ListBullet"/>
            </w:pPr>
            <w:r w:rsidRPr="00D32465">
              <w:t>modifying activities depending on operational contingencies, risk situations</w:t>
            </w:r>
            <w:r w:rsidRPr="00D32465">
              <w:t xml:space="preserve"> and environments</w:t>
            </w:r>
          </w:p>
          <w:p w:rsidR="00000000" w:rsidRPr="00D32465" w:rsidP="00D32465">
            <w:pPr>
              <w:pStyle w:val="ListBullet"/>
            </w:pPr>
            <w:r w:rsidRPr="00D32465">
              <w:t>monitoring work activities in terms of planned schedule</w:t>
            </w:r>
          </w:p>
          <w:p w:rsidR="00000000" w:rsidRPr="00D32465" w:rsidP="00D32465">
            <w:pPr>
              <w:pStyle w:val="ListBullet"/>
            </w:pPr>
            <w:r w:rsidRPr="00D32465">
              <w:t xml:space="preserve">reading and interpreting relevant instructions, procedures and information </w:t>
            </w:r>
          </w:p>
          <w:p w:rsidR="00000000" w:rsidRPr="00D32465" w:rsidP="00D32465">
            <w:pPr>
              <w:pStyle w:val="ListBullet"/>
            </w:pPr>
            <w:r w:rsidRPr="00D32465">
              <w:t>reporting and/or rectifying identified problems promptly in accordance with regulatory requirements and wo</w:t>
            </w:r>
            <w:r w:rsidRPr="00D32465">
              <w:t>rkplace procedures.</w:t>
            </w:r>
          </w:p>
        </w:tc>
      </w:tr>
    </w:tbl>
    <w:p w:rsidR="001336F6" w:rsidP="00D32465">
      <w:pPr>
        <w:pStyle w:val="NoPaddingFontSize1"/>
      </w:pPr>
    </w:p>
    <w:p w:rsidR="001336F6" w:rsidP="00D32465">
      <w:pPr>
        <w:pStyle w:val="NoPaddingFontSize1"/>
      </w:pPr>
    </w:p>
    <w:p w:rsidR="00000000" w:rsidRPr="00D32465" w:rsidP="00D32465">
      <w:pPr>
        <w:pStyle w:val="Heading1"/>
      </w:pPr>
      <w:bookmarkStart w:id="3" w:name="O_1218020"/>
      <w:bookmarkEnd w:id="3"/>
      <w:r w:rsidRPr="00D32465">
        <w:t>Knowledge Evidence</w:t>
      </w:r>
    </w:p>
    <w:tbl>
      <w:tblPr>
        <w:tblW w:w="9497" w:type="dxa"/>
        <w:tblLayout w:type="fixed"/>
        <w:tblCellMar>
          <w:left w:w="62" w:type="dxa"/>
          <w:right w:w="62" w:type="dxa"/>
        </w:tblCellMar>
        <w:tblLook w:val="0000"/>
      </w:tblPr>
      <w:tblGrid>
        <w:gridCol w:w="9497"/>
      </w:tblGrid>
      <w:tr w:rsidTr="00D32465">
        <w:tblPrEx>
          <w:tblW w:w="9497" w:type="dxa"/>
          <w:tblLayout w:type="fixed"/>
          <w:tblCellMar>
            <w:left w:w="62" w:type="dxa"/>
            <w:right w:w="62" w:type="dxa"/>
          </w:tblCellMar>
          <w:tblLook w:val="0000"/>
        </w:tblPrEx>
        <w:trPr>
          <w:trHeight w:val="807"/>
        </w:trPr>
        <w:tc>
          <w:tcPr>
            <w:tcW w:w="9497" w:type="dxa"/>
            <w:tcBorders>
              <w:top w:val="nil"/>
              <w:left w:val="nil"/>
              <w:bottom w:val="nil"/>
              <w:right w:val="nil"/>
            </w:tcBorders>
            <w:tcMar>
              <w:top w:w="0" w:type="dxa"/>
              <w:left w:w="62" w:type="dxa"/>
              <w:bottom w:w="0" w:type="dxa"/>
              <w:right w:w="62" w:type="dxa"/>
            </w:tcMar>
          </w:tcPr>
          <w:p w:rsidR="00000000" w:rsidP="00D32465">
            <w:pPr>
              <w:pStyle w:val="BodyText"/>
              <w:rPr>
                <w:lang w:val="en-NZ"/>
              </w:rPr>
            </w:pPr>
            <w:r w:rsidRPr="00D32465">
              <w:t>Evidence required to demonstrate competence in this unit must be relevant to and satisfy all of the requirements of the elements and performance criteria and include knowledge of:</w:t>
            </w:r>
          </w:p>
        </w:tc>
      </w:tr>
      <w:tr w:rsidTr="00D32465">
        <w:tblPrEx>
          <w:tblW w:w="9497" w:type="dxa"/>
          <w:tblLayout w:type="fixed"/>
          <w:tblCellMar>
            <w:left w:w="62" w:type="dxa"/>
            <w:right w:w="62" w:type="dxa"/>
          </w:tblCellMar>
          <w:tblLook w:val="0000"/>
        </w:tblPrEx>
        <w:trPr>
          <w:trHeight w:val="993"/>
        </w:trPr>
        <w:tc>
          <w:tcPr>
            <w:tcW w:w="9497" w:type="dxa"/>
            <w:tcBorders>
              <w:top w:val="nil"/>
              <w:left w:val="nil"/>
              <w:bottom w:val="nil"/>
              <w:right w:val="nil"/>
            </w:tcBorders>
            <w:tcMar>
              <w:top w:w="0" w:type="dxa"/>
              <w:left w:w="62" w:type="dxa"/>
              <w:bottom w:w="0" w:type="dxa"/>
              <w:right w:w="62" w:type="dxa"/>
            </w:tcMar>
          </w:tcPr>
          <w:p w:rsidR="00000000" w:rsidRPr="00D32465" w:rsidP="00D32465">
            <w:pPr>
              <w:pStyle w:val="ListBullet"/>
            </w:pPr>
            <w:r w:rsidRPr="00D32465">
              <w:t>customer service requirements</w:t>
            </w:r>
          </w:p>
          <w:p w:rsidR="00000000" w:rsidRPr="00D32465" w:rsidP="00D32465">
            <w:pPr>
              <w:pStyle w:val="ListBullet"/>
            </w:pPr>
            <w:r w:rsidRPr="00D32465">
              <w:t>fare structures</w:t>
            </w:r>
          </w:p>
          <w:p w:rsidR="00000000" w:rsidRPr="00D32465" w:rsidP="00D32465">
            <w:pPr>
              <w:pStyle w:val="ListBullet"/>
            </w:pPr>
            <w:r w:rsidRPr="00D32465">
              <w:t>revenue protection</w:t>
            </w:r>
          </w:p>
          <w:p w:rsidR="00000000" w:rsidRPr="00D32465" w:rsidP="00D32465">
            <w:pPr>
              <w:pStyle w:val="ListBullet"/>
            </w:pPr>
            <w:r w:rsidRPr="00D32465">
              <w:t>risks and hazards when providing revenue protection within a transport system and related precautions to control the risk</w:t>
            </w:r>
          </w:p>
          <w:p w:rsidR="00000000" w:rsidRPr="00D32465" w:rsidP="00D32465">
            <w:pPr>
              <w:pStyle w:val="ListBullet"/>
            </w:pPr>
            <w:r w:rsidRPr="00D32465">
              <w:t>state/territory revenue protection regulations and requirements</w:t>
            </w:r>
          </w:p>
          <w:p w:rsidR="00000000" w:rsidRPr="00D32465" w:rsidP="00D32465">
            <w:pPr>
              <w:pStyle w:val="ListBullet"/>
            </w:pPr>
            <w:r w:rsidRPr="00D32465">
              <w:t>timet</w:t>
            </w:r>
            <w:r w:rsidRPr="00D32465">
              <w:t>ables</w:t>
            </w:r>
          </w:p>
          <w:p w:rsidR="00000000" w:rsidRPr="00D32465" w:rsidP="00D32465">
            <w:pPr>
              <w:pStyle w:val="ListBullet"/>
            </w:pPr>
            <w:r w:rsidRPr="00D32465">
              <w:t>transport provider information, services and capability</w:t>
            </w:r>
          </w:p>
          <w:p w:rsidR="00000000" w:rsidRPr="00D32465" w:rsidP="00D32465">
            <w:pPr>
              <w:pStyle w:val="ListBullet"/>
            </w:pPr>
            <w:r w:rsidRPr="00D32465">
              <w:t>typical problems that can occur when providing revenue protection measures and appropriate actions that can be taken to prevent or resolve these problems</w:t>
            </w:r>
          </w:p>
          <w:p w:rsidR="00000000" w:rsidRPr="00D32465" w:rsidP="00D32465">
            <w:pPr>
              <w:pStyle w:val="ListBullet"/>
            </w:pPr>
            <w:r w:rsidRPr="00D32465">
              <w:t>work health and safety (WHS)/occupationa</w:t>
            </w:r>
            <w:r w:rsidRPr="00D32465">
              <w:t>l health and safety (OHS) and environmental protection procedures and guidelines</w:t>
            </w:r>
          </w:p>
          <w:p w:rsidR="00000000" w:rsidRPr="00D32465" w:rsidP="00D32465">
            <w:pPr>
              <w:pStyle w:val="ListBullet"/>
            </w:pPr>
            <w:r w:rsidRPr="00D32465">
              <w:t>workplace policies and procedures.</w:t>
            </w:r>
          </w:p>
        </w:tc>
      </w:tr>
    </w:tbl>
    <w:p w:rsidR="00000000" w:rsidRPr="00D32465" w:rsidP="00D32465">
      <w:pPr>
        <w:pStyle w:val="NoPaddingFontSize1"/>
      </w:pPr>
    </w:p>
    <w:p w:rsidR="00000000" w:rsidRPr="00D32465" w:rsidP="00D32465">
      <w:pPr>
        <w:pStyle w:val="AllowPageBreak"/>
      </w:pPr>
    </w:p>
    <w:p w:rsidR="00000000" w:rsidRPr="00D32465" w:rsidP="00D32465">
      <w:pPr>
        <w:pStyle w:val="Heading1"/>
      </w:pPr>
      <w:bookmarkStart w:id="4" w:name="O_1218021"/>
      <w:bookmarkEnd w:id="4"/>
      <w:r w:rsidRPr="00D32465">
        <w:t>Assessment Conditions</w:t>
      </w:r>
    </w:p>
    <w:tbl>
      <w:tblPr>
        <w:tblW w:w="9497" w:type="dxa"/>
        <w:tblLayout w:type="fixed"/>
        <w:tblCellMar>
          <w:left w:w="62" w:type="dxa"/>
          <w:right w:w="62" w:type="dxa"/>
        </w:tblCellMar>
        <w:tblLook w:val="0000"/>
      </w:tblPr>
      <w:tblGrid>
        <w:gridCol w:w="9497"/>
      </w:tblGrid>
      <w:tr w:rsidTr="00D3246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2465" w:rsidP="00D32465">
            <w:pPr>
              <w:pStyle w:val="BodyText"/>
            </w:pPr>
            <w:r w:rsidRPr="00D32465">
              <w:t xml:space="preserve">Assessors must hold credentials specified within the Standards for Registered Training Organisations current at the time of assessment. </w:t>
            </w:r>
          </w:p>
          <w:p w:rsidR="00000000" w:rsidRPr="00D32465" w:rsidP="00D32465">
            <w:pPr>
              <w:pStyle w:val="BodyText"/>
            </w:pPr>
            <w:r w:rsidRPr="00D32465">
              <w:t>Assessment must satisfy the Principles of Assessment and Rules of Evidence and all regulatory requirements included wit</w:t>
            </w:r>
            <w:r w:rsidRPr="00D32465">
              <w:t>hin the Standards for Registered Training Organisations current at the time of assessment.</w:t>
            </w:r>
          </w:p>
          <w:p w:rsidR="00000000" w:rsidRPr="00D32465" w:rsidP="00D32465">
            <w:pPr>
              <w:pStyle w:val="BodyText"/>
            </w:pPr>
            <w:r w:rsidRPr="00D32465">
              <w:t>Assessment must occur in workplace operational situations where it is appropriate to do so; where this is not appropriate, assessment must occur in simulated workpla</w:t>
            </w:r>
            <w:r w:rsidRPr="00D32465">
              <w:t>ce operational situations that replicate workplace conditions.</w:t>
            </w:r>
          </w:p>
          <w:p w:rsidR="00000000" w:rsidRPr="00D32465" w:rsidP="00D32465">
            <w:pPr>
              <w:pStyle w:val="BodyText"/>
            </w:pPr>
            <w:r w:rsidRPr="00D32465">
              <w:t>Assessment processes and techniques must be appropriate to the language, literacy and numeracy requirements of the work being performed and the needs of the candidate.</w:t>
            </w:r>
          </w:p>
          <w:p w:rsidR="00000000" w:rsidRPr="00D32465" w:rsidP="00D32465">
            <w:pPr>
              <w:pStyle w:val="BodyText"/>
            </w:pPr>
            <w:r w:rsidRPr="00D32465">
              <w:t xml:space="preserve">Resources for assessment </w:t>
            </w:r>
            <w:r w:rsidRPr="00D32465">
              <w:t>must include access to:</w:t>
            </w:r>
          </w:p>
          <w:p w:rsidR="00000000" w:rsidRPr="00D32465" w:rsidP="00D32465">
            <w:pPr>
              <w:pStyle w:val="ListBullet"/>
            </w:pPr>
            <w:r w:rsidRPr="00D32465">
              <w:t>a range of relevant exercises, case studies and/or simulations</w:t>
            </w:r>
          </w:p>
          <w:p w:rsidR="00000000" w:rsidRPr="00D32465" w:rsidP="00D32465">
            <w:pPr>
              <w:pStyle w:val="ListBullet"/>
            </w:pPr>
            <w:r w:rsidRPr="00D32465">
              <w:t>relevant and appropriate materials and personal protective equipment (PPE) currently used in industry</w:t>
            </w:r>
          </w:p>
          <w:p w:rsidR="00000000" w:rsidRPr="00D32465" w:rsidP="00D32465">
            <w:pPr>
              <w:pStyle w:val="ListBullet"/>
            </w:pPr>
            <w:r w:rsidRPr="00D32465">
              <w:t>applicable documentation including workplace procedures, regulatio</w:t>
            </w:r>
            <w:r w:rsidRPr="00D32465">
              <w:t>ns, codes of practice and operation manuals.</w:t>
            </w:r>
          </w:p>
        </w:tc>
      </w:tr>
    </w:tbl>
    <w:p w:rsidR="001336F6" w:rsidP="00D32465">
      <w:pPr>
        <w:pStyle w:val="NoPaddingFontSize1"/>
      </w:pPr>
    </w:p>
    <w:p w:rsidR="001336F6" w:rsidP="00D32465">
      <w:pPr>
        <w:pStyle w:val="NoPaddingFontSize1"/>
      </w:pPr>
    </w:p>
    <w:p w:rsidR="00000000" w:rsidRPr="00D32465" w:rsidP="00D32465">
      <w:pPr>
        <w:pStyle w:val="Heading1"/>
      </w:pPr>
      <w:bookmarkStart w:id="5" w:name="O_1218024"/>
      <w:bookmarkEnd w:id="5"/>
      <w:r w:rsidRPr="00D32465">
        <w:t>Links</w:t>
      </w:r>
    </w:p>
    <w:p w:rsidR="00000000" w:rsidRPr="00D32465" w:rsidP="001336F6">
      <w:pPr>
        <w:pStyle w:val="BodyText"/>
      </w:pPr>
      <w:r w:rsidRPr="00D32465">
        <w:t xml:space="preserve">Companion Volume Implementation Guide - </w:t>
      </w:r>
      <w:r>
        <w:fldChar w:fldCharType="begin"/>
      </w:r>
      <w:r>
        <w:instrText xml:space="preserve"> HYPERLINK "https://vetnet.gov.au/Pages/TrainingDocs.aspx?q=df441c6e-213d-43e3-874c-0b3f7036d851" </w:instrText>
      </w:r>
      <w:r>
        <w:fldChar w:fldCharType="separate"/>
      </w:r>
      <w:r w:rsidRPr="002A6FFA">
        <w:rPr>
          <w:rStyle w:val="Hyperlink"/>
        </w:rPr>
        <w:t>https://vetnet.gov.au/Pages/TrainingDocs.aspx?q=df441c6e-213d-43e3-874c-0b3f7036d851</w:t>
      </w:r>
      <w:r>
        <w:fldChar w:fldCharType="end"/>
      </w:r>
    </w:p>
    <w:p w:rsidR="00000000" w:rsidRPr="00D32465" w:rsidP="00D32465"/>
    <w:sectPr w:rsidSect="00D324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65" w:rsidRPr="001336F6" w:rsidP="001336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F6" w:rsidP="00D324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36F6" w:rsidP="00D3246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1336F6" w:rsidP="00D324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2465" w:rsidRPr="001336F6" w:rsidP="001336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F6" w:rsidRPr="002D2AF8" w:rsidP="00D32465">
    <w:pPr>
      <w:pStyle w:val="Header"/>
      <w:framePr w:wrap="around"/>
    </w:pPr>
    <w:r>
      <w:fldChar w:fldCharType="begin"/>
    </w:r>
    <w:r>
      <w:instrText xml:space="preserve"> TITLE   \* MERGEFORMAT </w:instrText>
    </w:r>
    <w:r>
      <w:fldChar w:fldCharType="separate"/>
    </w:r>
    <w:r>
      <w:t>Assessment Requirements for TLIO0005 Provide revenue protection measures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1336F6" w:rsidP="00D324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E00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A696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4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465"/>
    <w:pPr>
      <w:spacing w:before="360" w:after="60"/>
      <w:outlineLvl w:val="0"/>
    </w:pPr>
    <w:rPr>
      <w:sz w:val="32"/>
    </w:rPr>
  </w:style>
  <w:style w:type="paragraph" w:styleId="Heading2">
    <w:name w:val="heading 2"/>
    <w:basedOn w:val="HeadingBase"/>
    <w:next w:val="BodyText"/>
    <w:link w:val="Heading2Char"/>
    <w:qFormat/>
    <w:rsid w:val="00D32465"/>
    <w:pPr>
      <w:keepLines/>
      <w:spacing w:before="240" w:after="120"/>
      <w:outlineLvl w:val="1"/>
    </w:pPr>
    <w:rPr>
      <w:sz w:val="28"/>
      <w:szCs w:val="40"/>
    </w:rPr>
  </w:style>
  <w:style w:type="paragraph" w:styleId="Heading3">
    <w:name w:val="heading 3"/>
    <w:basedOn w:val="HeadingBase"/>
    <w:next w:val="BodyText"/>
    <w:link w:val="Heading3Char"/>
    <w:qFormat/>
    <w:rsid w:val="00D32465"/>
    <w:pPr>
      <w:spacing w:before="180" w:after="120"/>
      <w:outlineLvl w:val="2"/>
    </w:pPr>
    <w:rPr>
      <w:spacing w:val="-10"/>
      <w:kern w:val="32"/>
    </w:rPr>
  </w:style>
  <w:style w:type="paragraph" w:styleId="Heading4">
    <w:name w:val="heading 4"/>
    <w:basedOn w:val="HeadingBase"/>
    <w:next w:val="BodyText"/>
    <w:link w:val="Heading4Char"/>
    <w:qFormat/>
    <w:rsid w:val="00D32465"/>
    <w:pPr>
      <w:spacing w:before="160" w:after="120"/>
      <w:outlineLvl w:val="3"/>
    </w:pPr>
    <w:rPr>
      <w:sz w:val="22"/>
    </w:rPr>
  </w:style>
  <w:style w:type="paragraph" w:styleId="Heading5">
    <w:name w:val="heading 5"/>
    <w:basedOn w:val="HeadingBase"/>
    <w:next w:val="Normal"/>
    <w:link w:val="Heading5Char"/>
    <w:qFormat/>
    <w:rsid w:val="00D32465"/>
    <w:pPr>
      <w:spacing w:before="80"/>
      <w:outlineLvl w:val="4"/>
    </w:pPr>
    <w:rPr>
      <w:color w:val="918585"/>
      <w:sz w:val="20"/>
    </w:rPr>
  </w:style>
  <w:style w:type="paragraph" w:styleId="Heading6">
    <w:name w:val="heading 6"/>
    <w:basedOn w:val="HeadingBase"/>
    <w:next w:val="Normal"/>
    <w:link w:val="Heading6Char"/>
    <w:qFormat/>
    <w:rsid w:val="00D32465"/>
    <w:pPr>
      <w:spacing w:before="60"/>
      <w:outlineLvl w:val="5"/>
    </w:pPr>
    <w:rPr>
      <w:color w:val="918585"/>
      <w:sz w:val="20"/>
    </w:rPr>
  </w:style>
  <w:style w:type="paragraph" w:styleId="Heading7">
    <w:name w:val="heading 7"/>
    <w:basedOn w:val="Normal"/>
    <w:next w:val="Normal"/>
    <w:link w:val="Heading7Char"/>
    <w:qFormat/>
    <w:rsid w:val="00D32465"/>
    <w:pPr>
      <w:ind w:left="720"/>
      <w:outlineLvl w:val="6"/>
    </w:pPr>
    <w:rPr>
      <w:i/>
    </w:rPr>
  </w:style>
  <w:style w:type="paragraph" w:styleId="Heading8">
    <w:name w:val="heading 8"/>
    <w:basedOn w:val="Normal"/>
    <w:next w:val="Normal"/>
    <w:link w:val="Heading8Char"/>
    <w:qFormat/>
    <w:rsid w:val="00D32465"/>
    <w:pPr>
      <w:ind w:left="720"/>
      <w:outlineLvl w:val="7"/>
    </w:pPr>
    <w:rPr>
      <w:i/>
    </w:rPr>
  </w:style>
  <w:style w:type="paragraph" w:styleId="Heading9">
    <w:name w:val="heading 9"/>
    <w:basedOn w:val="Normal"/>
    <w:next w:val="Normal"/>
    <w:link w:val="Heading9Char"/>
    <w:qFormat/>
    <w:rsid w:val="00D32465"/>
    <w:pPr>
      <w:ind w:left="720"/>
      <w:outlineLvl w:val="8"/>
    </w:pPr>
    <w:rPr>
      <w:i/>
    </w:rPr>
  </w:style>
  <w:style w:type="character" w:default="1" w:styleId="DefaultParagraphFont">
    <w:name w:val="Default Paragraph Font"/>
    <w:uiPriority w:val="1"/>
    <w:unhideWhenUsed/>
    <w:rsid w:val="00D324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465"/>
  </w:style>
  <w:style w:type="character" w:customStyle="1" w:styleId="Heading1Char">
    <w:name w:val="Heading 1 Char"/>
    <w:basedOn w:val="DefaultParagraphFont"/>
    <w:link w:val="Heading1"/>
    <w:rsid w:val="00D32465"/>
    <w:rPr>
      <w:rFonts w:ascii="Times New Roman" w:eastAsia="Times New Roman" w:hAnsi="Times New Roman" w:cs="Times New Roman"/>
      <w:b/>
      <w:sz w:val="32"/>
      <w:szCs w:val="20"/>
      <w:lang w:eastAsia="en-US"/>
    </w:rPr>
  </w:style>
  <w:style w:type="paragraph" w:styleId="BodyText">
    <w:name w:val="Body Text"/>
    <w:basedOn w:val="Normal"/>
    <w:link w:val="BodyTextChar"/>
    <w:rsid w:val="00D324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2465"/>
    <w:rPr>
      <w:rFonts w:ascii="Times New Roman" w:eastAsia="Times New Roman" w:hAnsi="Times New Roman" w:cs="Times New Roman"/>
      <w:sz w:val="24"/>
      <w:lang w:eastAsia="en-US"/>
    </w:rPr>
  </w:style>
  <w:style w:type="paragraph" w:styleId="ListBullet">
    <w:name w:val="List Bullet"/>
    <w:basedOn w:val="List"/>
    <w:rsid w:val="00D32465"/>
    <w:pPr>
      <w:numPr>
        <w:numId w:val="11"/>
      </w:numPr>
      <w:tabs>
        <w:tab w:val="clear" w:pos="340"/>
      </w:tabs>
      <w:spacing w:before="40" w:after="40"/>
    </w:pPr>
  </w:style>
  <w:style w:type="character" w:customStyle="1" w:styleId="SpecialBold">
    <w:name w:val="Special Bold"/>
    <w:basedOn w:val="DefaultParagraphFont"/>
    <w:rsid w:val="00D32465"/>
    <w:rPr>
      <w:b/>
      <w:spacing w:val="0"/>
    </w:rPr>
  </w:style>
  <w:style w:type="paragraph" w:customStyle="1" w:styleId="SuperHeading">
    <w:name w:val="SuperHeading"/>
    <w:basedOn w:val="Normal"/>
    <w:rsid w:val="00D32465"/>
    <w:pPr>
      <w:spacing w:before="240" w:after="120"/>
      <w:outlineLvl w:val="0"/>
    </w:pPr>
    <w:rPr>
      <w:rFonts w:ascii="Times New Roman" w:hAnsi="Times New Roman"/>
      <w:b/>
      <w:sz w:val="32"/>
    </w:rPr>
  </w:style>
  <w:style w:type="paragraph" w:customStyle="1" w:styleId="AllowPageBreak">
    <w:name w:val="AllowPageBreak"/>
    <w:rsid w:val="00D324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24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4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4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4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4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4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4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465"/>
    <w:rPr>
      <w:rFonts w:ascii="Courier New" w:eastAsia="Times New Roman" w:hAnsi="Courier New" w:cs="Times New Roman"/>
      <w:i/>
      <w:szCs w:val="20"/>
      <w:lang w:eastAsia="en-US"/>
    </w:rPr>
  </w:style>
  <w:style w:type="paragraph" w:customStyle="1" w:styleId="HeadingBase">
    <w:name w:val="Heading Base"/>
    <w:rsid w:val="00D324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465"/>
    <w:pPr>
      <w:tabs>
        <w:tab w:val="right" w:leader="dot" w:pos="9072"/>
      </w:tabs>
      <w:ind w:left="567"/>
    </w:pPr>
    <w:rPr>
      <w:szCs w:val="22"/>
    </w:rPr>
  </w:style>
  <w:style w:type="paragraph" w:customStyle="1" w:styleId="TOCBase">
    <w:name w:val="TOC Base"/>
    <w:rsid w:val="00D324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465"/>
    <w:pPr>
      <w:tabs>
        <w:tab w:val="right" w:leader="dot" w:pos="9072"/>
      </w:tabs>
      <w:spacing w:before="40" w:after="40"/>
      <w:ind w:left="284"/>
    </w:pPr>
    <w:rPr>
      <w:rFonts w:ascii="Times New Roman" w:hAnsi="Times New Roman"/>
    </w:rPr>
  </w:style>
  <w:style w:type="paragraph" w:styleId="TOC1">
    <w:name w:val="toc 1"/>
    <w:basedOn w:val="TOCBase"/>
    <w:next w:val="Normal"/>
    <w:rsid w:val="00D324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24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465"/>
    <w:rPr>
      <w:rFonts w:ascii="Times New Roman" w:eastAsia="Times New Roman" w:hAnsi="Times New Roman" w:cs="Times New Roman"/>
      <w:sz w:val="16"/>
      <w:lang w:eastAsia="en-US"/>
    </w:rPr>
  </w:style>
  <w:style w:type="paragraph" w:styleId="Title">
    <w:name w:val="Title"/>
    <w:basedOn w:val="HeadingBase"/>
    <w:link w:val="TitleChar"/>
    <w:qFormat/>
    <w:rsid w:val="00D32465"/>
    <w:pPr>
      <w:spacing w:before="5040"/>
      <w:jc w:val="center"/>
    </w:pPr>
    <w:rPr>
      <w:sz w:val="48"/>
      <w:szCs w:val="72"/>
      <w:lang w:val="en-US"/>
    </w:rPr>
  </w:style>
  <w:style w:type="character" w:customStyle="1" w:styleId="TitleChar">
    <w:name w:val="Title Char"/>
    <w:basedOn w:val="DefaultParagraphFont"/>
    <w:link w:val="Title"/>
    <w:rsid w:val="00D324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465"/>
    <w:pPr>
      <w:tabs>
        <w:tab w:val="left" w:pos="3600"/>
        <w:tab w:val="left" w:pos="3958"/>
      </w:tabs>
    </w:pPr>
  </w:style>
  <w:style w:type="paragraph" w:styleId="List">
    <w:name w:val="List"/>
    <w:basedOn w:val="BodyText"/>
    <w:next w:val="BodyText"/>
    <w:rsid w:val="00D32465"/>
    <w:pPr>
      <w:tabs>
        <w:tab w:val="left" w:pos="340"/>
      </w:tabs>
      <w:spacing w:before="60" w:after="60"/>
      <w:ind w:left="340" w:hanging="340"/>
    </w:pPr>
  </w:style>
  <w:style w:type="paragraph" w:customStyle="1" w:styleId="Note">
    <w:name w:val="Note"/>
    <w:basedOn w:val="BodyText"/>
    <w:rsid w:val="00D324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465"/>
    <w:pPr>
      <w:framePr w:wrap="auto" w:hAnchor="text" w:y="6049"/>
    </w:pPr>
    <w:rPr>
      <w:color w:val="000000"/>
      <w:sz w:val="40"/>
    </w:rPr>
  </w:style>
  <w:style w:type="paragraph" w:customStyle="1" w:styleId="TOCTitle">
    <w:name w:val="TOCTitle"/>
    <w:basedOn w:val="Heading1"/>
    <w:rsid w:val="00D32465"/>
    <w:pPr>
      <w:spacing w:after="240"/>
      <w:jc w:val="center"/>
      <w:outlineLvl w:val="9"/>
    </w:pPr>
    <w:rPr>
      <w:caps/>
    </w:rPr>
  </w:style>
  <w:style w:type="paragraph" w:customStyle="1" w:styleId="Version">
    <w:name w:val="Version"/>
    <w:rsid w:val="00D324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2465"/>
    <w:pPr>
      <w:numPr>
        <w:numId w:val="12"/>
      </w:numPr>
      <w:tabs>
        <w:tab w:val="clear" w:pos="680"/>
      </w:tabs>
    </w:pPr>
  </w:style>
  <w:style w:type="paragraph" w:styleId="Index1">
    <w:name w:val="index 1"/>
    <w:basedOn w:val="Normal"/>
    <w:next w:val="Normal"/>
    <w:semiHidden/>
    <w:rsid w:val="00D32465"/>
    <w:pPr>
      <w:keepNext w:val="0"/>
      <w:tabs>
        <w:tab w:val="right" w:pos="4176"/>
      </w:tabs>
      <w:ind w:left="198" w:hanging="198"/>
    </w:pPr>
    <w:rPr>
      <w:rFonts w:ascii="Garamond" w:hAnsi="Garamond"/>
    </w:rPr>
  </w:style>
  <w:style w:type="paragraph" w:styleId="IndexHeading">
    <w:name w:val="index heading"/>
    <w:basedOn w:val="Normal"/>
    <w:next w:val="Index1"/>
    <w:semiHidden/>
    <w:rsid w:val="00D32465"/>
    <w:pPr>
      <w:spacing w:before="120" w:after="120"/>
    </w:pPr>
    <w:rPr>
      <w:rFonts w:ascii="Arial" w:hAnsi="Arial"/>
      <w:b/>
      <w:color w:val="918585"/>
      <w:sz w:val="24"/>
    </w:rPr>
  </w:style>
  <w:style w:type="paragraph" w:styleId="Header">
    <w:name w:val="header"/>
    <w:basedOn w:val="Normal"/>
    <w:link w:val="HeaderChar"/>
    <w:rsid w:val="00D324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465"/>
    <w:rPr>
      <w:rFonts w:ascii="Times New Roman" w:eastAsia="Times New Roman" w:hAnsi="Times New Roman" w:cs="Times New Roman"/>
      <w:sz w:val="16"/>
      <w:szCs w:val="20"/>
      <w:lang w:val="en-GB" w:eastAsia="en-US"/>
    </w:rPr>
  </w:style>
  <w:style w:type="paragraph" w:customStyle="1" w:styleId="Chapter">
    <w:name w:val="Chapter"/>
    <w:basedOn w:val="Normal"/>
    <w:rsid w:val="00D32465"/>
    <w:pPr>
      <w:spacing w:before="240"/>
    </w:pPr>
    <w:rPr>
      <w:rFonts w:ascii="Times New Roman" w:hAnsi="Times New Roman"/>
      <w:smallCaps/>
      <w:spacing w:val="80"/>
      <w:sz w:val="28"/>
    </w:rPr>
  </w:style>
  <w:style w:type="paragraph" w:customStyle="1" w:styleId="InChapter">
    <w:name w:val="InChapter"/>
    <w:basedOn w:val="Heading3"/>
    <w:rsid w:val="00D32465"/>
    <w:pPr>
      <w:spacing w:after="240"/>
      <w:outlineLvl w:val="9"/>
    </w:pPr>
    <w:rPr>
      <w:noProof/>
    </w:rPr>
  </w:style>
  <w:style w:type="paragraph" w:styleId="Index2">
    <w:name w:val="index 2"/>
    <w:basedOn w:val="Normal"/>
    <w:next w:val="Normal"/>
    <w:semiHidden/>
    <w:rsid w:val="00D32465"/>
    <w:pPr>
      <w:tabs>
        <w:tab w:val="right" w:pos="4176"/>
      </w:tabs>
      <w:ind w:left="568" w:hanging="284"/>
    </w:pPr>
    <w:rPr>
      <w:rFonts w:ascii="Garamond" w:hAnsi="Garamond"/>
    </w:rPr>
  </w:style>
  <w:style w:type="paragraph" w:customStyle="1" w:styleId="Byline">
    <w:name w:val="Byline"/>
    <w:rsid w:val="00D324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465"/>
    <w:pPr>
      <w:tabs>
        <w:tab w:val="clear" w:pos="3600"/>
        <w:tab w:val="clear" w:pos="3958"/>
      </w:tabs>
      <w:jc w:val="right"/>
    </w:pPr>
  </w:style>
  <w:style w:type="character" w:styleId="Emphasis">
    <w:name w:val="Emphasis"/>
    <w:basedOn w:val="DefaultParagraphFont"/>
    <w:qFormat/>
    <w:rsid w:val="00D32465"/>
    <w:rPr>
      <w:i/>
    </w:rPr>
  </w:style>
  <w:style w:type="paragraph" w:styleId="Caption">
    <w:name w:val="caption"/>
    <w:basedOn w:val="BodyText"/>
    <w:next w:val="Normal"/>
    <w:qFormat/>
    <w:rsid w:val="00D32465"/>
    <w:pPr>
      <w:framePr w:w="2268" w:hSpace="181" w:vSpace="181" w:wrap="around" w:vAnchor="text" w:hAnchor="page" w:x="1135" w:y="285" w:anchorLock="1"/>
    </w:pPr>
    <w:rPr>
      <w:i/>
    </w:rPr>
  </w:style>
  <w:style w:type="paragraph" w:customStyle="1" w:styleId="MiniTOCTitle">
    <w:name w:val="MiniTOCTitle"/>
    <w:basedOn w:val="Heading4"/>
    <w:rsid w:val="00D32465"/>
    <w:pPr>
      <w:spacing w:before="240"/>
      <w:outlineLvl w:val="9"/>
    </w:pPr>
    <w:rPr>
      <w:noProof/>
      <w:sz w:val="24"/>
    </w:rPr>
  </w:style>
  <w:style w:type="paragraph" w:customStyle="1" w:styleId="MiniTOCItem">
    <w:name w:val="MiniTOCItem"/>
    <w:basedOn w:val="ListBullet"/>
    <w:rsid w:val="00D32465"/>
    <w:pPr>
      <w:numPr>
        <w:numId w:val="0"/>
      </w:numPr>
      <w:tabs>
        <w:tab w:val="right" w:leader="dot" w:pos="6521"/>
      </w:tabs>
      <w:spacing w:before="0" w:after="0"/>
    </w:pPr>
  </w:style>
  <w:style w:type="paragraph" w:customStyle="1" w:styleId="TOFTitle">
    <w:name w:val="TOFTitle"/>
    <w:basedOn w:val="TOCTitle"/>
    <w:rsid w:val="00D32465"/>
  </w:style>
  <w:style w:type="paragraph" w:styleId="TableofFigures">
    <w:name w:val="table of figures"/>
    <w:basedOn w:val="Normal"/>
    <w:next w:val="Normal"/>
    <w:semiHidden/>
    <w:rsid w:val="00D32465"/>
    <w:pPr>
      <w:tabs>
        <w:tab w:val="right" w:leader="dot" w:pos="9072"/>
      </w:tabs>
      <w:ind w:left="970" w:hanging="403"/>
    </w:pPr>
    <w:rPr>
      <w:rFonts w:ascii="Times New Roman" w:hAnsi="Times New Roman"/>
      <w:b/>
    </w:rPr>
  </w:style>
  <w:style w:type="paragraph" w:styleId="ListNumber">
    <w:name w:val="List Number"/>
    <w:basedOn w:val="List"/>
    <w:rsid w:val="00D32465"/>
    <w:pPr>
      <w:numPr>
        <w:numId w:val="14"/>
      </w:numPr>
      <w:tabs>
        <w:tab w:val="clear" w:pos="340"/>
      </w:tabs>
    </w:pPr>
  </w:style>
  <w:style w:type="character" w:customStyle="1" w:styleId="WingdingSymbols">
    <w:name w:val="Wingding Symbols"/>
    <w:rsid w:val="00D32465"/>
    <w:rPr>
      <w:rFonts w:ascii="Wingdings" w:hAnsi="Wingdings"/>
    </w:rPr>
  </w:style>
  <w:style w:type="paragraph" w:customStyle="1" w:styleId="TableHeading">
    <w:name w:val="Table Heading"/>
    <w:basedOn w:val="HeadingBase"/>
    <w:rsid w:val="00D32465"/>
    <w:pPr>
      <w:keepLines/>
      <w:pBdr>
        <w:bottom w:val="single" w:sz="6" w:space="1" w:color="918585"/>
      </w:pBdr>
      <w:spacing w:before="240"/>
    </w:pPr>
  </w:style>
  <w:style w:type="character" w:customStyle="1" w:styleId="HotSpot">
    <w:name w:val="HotSpot"/>
    <w:rsid w:val="00D32465"/>
    <w:rPr>
      <w:color w:val="0033CC"/>
      <w:u w:val="none"/>
    </w:rPr>
  </w:style>
  <w:style w:type="paragraph" w:customStyle="1" w:styleId="BodyTextRight">
    <w:name w:val="Body Text Right"/>
    <w:basedOn w:val="BodyText"/>
    <w:rsid w:val="00D32465"/>
    <w:pPr>
      <w:spacing w:before="0" w:after="0"/>
      <w:jc w:val="right"/>
    </w:pPr>
  </w:style>
  <w:style w:type="paragraph" w:styleId="Index3">
    <w:name w:val="index 3"/>
    <w:basedOn w:val="ListNumber2"/>
    <w:next w:val="Normal"/>
    <w:semiHidden/>
    <w:rsid w:val="00D32465"/>
    <w:pPr>
      <w:numPr>
        <w:numId w:val="0"/>
      </w:numPr>
      <w:tabs>
        <w:tab w:val="right" w:leader="dot" w:pos="4176"/>
      </w:tabs>
    </w:pPr>
  </w:style>
  <w:style w:type="paragraph" w:styleId="ListNumber2">
    <w:name w:val="List Number 2"/>
    <w:basedOn w:val="List2"/>
    <w:rsid w:val="00D32465"/>
    <w:pPr>
      <w:numPr>
        <w:numId w:val="9"/>
      </w:numPr>
      <w:tabs>
        <w:tab w:val="clear" w:pos="1060"/>
      </w:tabs>
    </w:pPr>
  </w:style>
  <w:style w:type="paragraph" w:customStyle="1" w:styleId="MarginNote">
    <w:name w:val="Margin Note"/>
    <w:basedOn w:val="BodyText"/>
    <w:rsid w:val="00D324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4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4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465"/>
    <w:rPr>
      <w:sz w:val="32"/>
    </w:rPr>
  </w:style>
  <w:style w:type="paragraph" w:customStyle="1" w:styleId="HeadingProcedure">
    <w:name w:val="Heading Procedure"/>
    <w:basedOn w:val="HeadingBase"/>
    <w:next w:val="Normal"/>
    <w:rsid w:val="00D32465"/>
    <w:pPr>
      <w:tabs>
        <w:tab w:val="left" w:pos="0"/>
      </w:tabs>
      <w:spacing w:before="120" w:after="60"/>
    </w:pPr>
    <w:rPr>
      <w:i/>
      <w:color w:val="918585"/>
      <w:sz w:val="22"/>
    </w:rPr>
  </w:style>
  <w:style w:type="paragraph" w:customStyle="1" w:styleId="TableBodyText">
    <w:name w:val="Table Body Text"/>
    <w:basedOn w:val="BodyText"/>
    <w:rsid w:val="00D32465"/>
    <w:pPr>
      <w:spacing w:before="60" w:after="60"/>
    </w:pPr>
  </w:style>
  <w:style w:type="paragraph" w:styleId="ListContinue">
    <w:name w:val="List Continue"/>
    <w:basedOn w:val="List"/>
    <w:rsid w:val="00D32465"/>
    <w:pPr>
      <w:ind w:firstLine="0"/>
    </w:pPr>
  </w:style>
  <w:style w:type="paragraph" w:customStyle="1" w:styleId="ListNote">
    <w:name w:val="List Note"/>
    <w:basedOn w:val="List"/>
    <w:rsid w:val="00D32465"/>
    <w:pPr>
      <w:pBdr>
        <w:top w:val="single" w:sz="6" w:space="2" w:color="918585"/>
        <w:bottom w:val="single" w:sz="6" w:space="2" w:color="918585"/>
      </w:pBdr>
      <w:tabs>
        <w:tab w:val="left" w:pos="1021"/>
      </w:tabs>
      <w:ind w:firstLine="0"/>
    </w:pPr>
  </w:style>
  <w:style w:type="paragraph" w:customStyle="1" w:styleId="Warning">
    <w:name w:val="Warning"/>
    <w:basedOn w:val="BodyText"/>
    <w:rsid w:val="00D32465"/>
    <w:pPr>
      <w:shd w:val="clear" w:color="auto" w:fill="D9D9D9"/>
      <w:tabs>
        <w:tab w:val="left" w:pos="992"/>
      </w:tabs>
      <w:ind w:left="119" w:right="119"/>
    </w:pPr>
    <w:rPr>
      <w:sz w:val="20"/>
    </w:rPr>
  </w:style>
  <w:style w:type="paragraph" w:customStyle="1" w:styleId="MarginIcons">
    <w:name w:val="Margin Icons"/>
    <w:basedOn w:val="BodyText"/>
    <w:rsid w:val="00D324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465"/>
    <w:rPr>
      <w:rFonts w:ascii="Courier New" w:hAnsi="Courier New"/>
    </w:rPr>
  </w:style>
  <w:style w:type="paragraph" w:customStyle="1" w:styleId="NoteBullet">
    <w:name w:val="Note Bullet"/>
    <w:basedOn w:val="Note"/>
    <w:rsid w:val="00D32465"/>
    <w:pPr>
      <w:tabs>
        <w:tab w:val="clear" w:pos="680"/>
      </w:tabs>
      <w:spacing w:before="60" w:after="60"/>
    </w:pPr>
  </w:style>
  <w:style w:type="paragraph" w:customStyle="1" w:styleId="SubHeading2">
    <w:name w:val="SubHeading2"/>
    <w:basedOn w:val="HeadingBase"/>
    <w:rsid w:val="00D32465"/>
    <w:pPr>
      <w:spacing w:before="240" w:after="60"/>
    </w:pPr>
    <w:rPr>
      <w:sz w:val="20"/>
    </w:rPr>
  </w:style>
  <w:style w:type="paragraph" w:customStyle="1" w:styleId="SubHeading1">
    <w:name w:val="SubHeading1"/>
    <w:basedOn w:val="HeadingBase"/>
    <w:rsid w:val="00D32465"/>
    <w:pPr>
      <w:spacing w:before="240" w:after="60"/>
    </w:pPr>
    <w:rPr>
      <w:color w:val="918585"/>
      <w:sz w:val="22"/>
    </w:rPr>
  </w:style>
  <w:style w:type="paragraph" w:customStyle="1" w:styleId="SideHeading">
    <w:name w:val="Side Heading"/>
    <w:basedOn w:val="HeadingBase"/>
    <w:rsid w:val="00D324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465"/>
    <w:pPr>
      <w:numPr>
        <w:numId w:val="10"/>
      </w:numPr>
    </w:pPr>
  </w:style>
  <w:style w:type="paragraph" w:styleId="PlainText">
    <w:name w:val="Plain Text"/>
    <w:basedOn w:val="Normal"/>
    <w:link w:val="PlainTextChar"/>
    <w:rsid w:val="00D32465"/>
    <w:rPr>
      <w:sz w:val="20"/>
    </w:rPr>
  </w:style>
  <w:style w:type="character" w:customStyle="1" w:styleId="PlainTextChar">
    <w:name w:val="Plain Text Char"/>
    <w:basedOn w:val="DefaultParagraphFont"/>
    <w:link w:val="PlainText"/>
    <w:rsid w:val="00D32465"/>
    <w:rPr>
      <w:rFonts w:ascii="Courier New" w:eastAsia="Times New Roman" w:hAnsi="Courier New" w:cs="Times New Roman"/>
      <w:sz w:val="20"/>
      <w:szCs w:val="20"/>
      <w:lang w:eastAsia="en-US"/>
    </w:rPr>
  </w:style>
  <w:style w:type="character" w:customStyle="1" w:styleId="MenuOption">
    <w:name w:val="Menu Option"/>
    <w:basedOn w:val="DefaultParagraphFont"/>
    <w:rsid w:val="00D32465"/>
    <w:rPr>
      <w:b/>
      <w:smallCaps/>
    </w:rPr>
  </w:style>
  <w:style w:type="paragraph" w:customStyle="1" w:styleId="TableListNumber">
    <w:name w:val="Table List Number"/>
    <w:basedOn w:val="ListNumber"/>
    <w:rsid w:val="00D32465"/>
    <w:pPr>
      <w:numPr>
        <w:numId w:val="0"/>
      </w:numPr>
    </w:pPr>
  </w:style>
  <w:style w:type="paragraph" w:styleId="TOC4">
    <w:name w:val="toc 4"/>
    <w:basedOn w:val="TOCBase"/>
    <w:next w:val="Normal"/>
    <w:semiHidden/>
    <w:rsid w:val="00D32465"/>
    <w:pPr>
      <w:tabs>
        <w:tab w:val="right" w:leader="dot" w:pos="9071"/>
      </w:tabs>
      <w:ind w:left="1701"/>
    </w:pPr>
  </w:style>
  <w:style w:type="paragraph" w:customStyle="1" w:styleId="ListAlpha">
    <w:name w:val="List Alpha"/>
    <w:basedOn w:val="List"/>
    <w:rsid w:val="00D32465"/>
    <w:pPr>
      <w:numPr>
        <w:numId w:val="8"/>
      </w:numPr>
    </w:pPr>
  </w:style>
  <w:style w:type="paragraph" w:customStyle="1" w:styleId="ListAlpha2">
    <w:name w:val="List Alpha 2"/>
    <w:basedOn w:val="List2"/>
    <w:rsid w:val="00D32465"/>
    <w:pPr>
      <w:numPr>
        <w:numId w:val="7"/>
      </w:numPr>
    </w:pPr>
  </w:style>
  <w:style w:type="paragraph" w:styleId="List2">
    <w:name w:val="List 2"/>
    <w:basedOn w:val="BodyText"/>
    <w:rsid w:val="00D32465"/>
    <w:pPr>
      <w:tabs>
        <w:tab w:val="left" w:pos="680"/>
      </w:tabs>
      <w:spacing w:before="60" w:after="60"/>
      <w:ind w:left="680" w:hanging="340"/>
    </w:pPr>
  </w:style>
  <w:style w:type="paragraph" w:styleId="List3">
    <w:name w:val="List 3"/>
    <w:basedOn w:val="BodyText"/>
    <w:rsid w:val="00D32465"/>
    <w:pPr>
      <w:tabs>
        <w:tab w:val="left" w:pos="1021"/>
      </w:tabs>
      <w:spacing w:before="60" w:after="60"/>
      <w:ind w:left="1020" w:hanging="340"/>
    </w:pPr>
  </w:style>
  <w:style w:type="paragraph" w:styleId="List4">
    <w:name w:val="List 4"/>
    <w:basedOn w:val="BodyText"/>
    <w:rsid w:val="00D32465"/>
    <w:pPr>
      <w:tabs>
        <w:tab w:val="left" w:pos="1361"/>
      </w:tabs>
      <w:spacing w:before="60" w:after="60"/>
      <w:ind w:left="1361" w:hanging="340"/>
    </w:pPr>
  </w:style>
  <w:style w:type="paragraph" w:styleId="List5">
    <w:name w:val="List 5"/>
    <w:basedOn w:val="BodyText"/>
    <w:rsid w:val="00D32465"/>
    <w:pPr>
      <w:tabs>
        <w:tab w:val="left" w:pos="1701"/>
      </w:tabs>
      <w:spacing w:before="60" w:after="60"/>
      <w:ind w:left="1701" w:hanging="340"/>
    </w:pPr>
  </w:style>
  <w:style w:type="paragraph" w:styleId="ListBullet3">
    <w:name w:val="List Bullet 3"/>
    <w:basedOn w:val="List3"/>
    <w:rsid w:val="00D32465"/>
    <w:pPr>
      <w:numPr>
        <w:numId w:val="13"/>
      </w:numPr>
      <w:tabs>
        <w:tab w:val="clear" w:pos="1021"/>
      </w:tabs>
      <w:ind w:left="1037" w:hanging="357"/>
    </w:pPr>
  </w:style>
  <w:style w:type="paragraph" w:styleId="ListBullet4">
    <w:name w:val="List Bullet 4"/>
    <w:basedOn w:val="List4"/>
    <w:rsid w:val="00D32465"/>
    <w:pPr>
      <w:numPr>
        <w:numId w:val="2"/>
      </w:numPr>
      <w:tabs>
        <w:tab w:val="clear" w:pos="1361"/>
      </w:tabs>
    </w:pPr>
  </w:style>
  <w:style w:type="paragraph" w:styleId="ListBullet5">
    <w:name w:val="List Bullet 5"/>
    <w:basedOn w:val="List5"/>
    <w:rsid w:val="00D32465"/>
    <w:pPr>
      <w:numPr>
        <w:numId w:val="3"/>
      </w:numPr>
    </w:pPr>
  </w:style>
  <w:style w:type="paragraph" w:styleId="ListContinue2">
    <w:name w:val="List Continue 2"/>
    <w:basedOn w:val="List2"/>
    <w:rsid w:val="00D32465"/>
    <w:pPr>
      <w:ind w:firstLine="0"/>
    </w:pPr>
  </w:style>
  <w:style w:type="paragraph" w:styleId="ListContinue3">
    <w:name w:val="List Continue 3"/>
    <w:basedOn w:val="List3"/>
    <w:rsid w:val="00D32465"/>
    <w:pPr>
      <w:ind w:left="1021" w:firstLine="0"/>
    </w:pPr>
  </w:style>
  <w:style w:type="paragraph" w:styleId="ListContinue4">
    <w:name w:val="List Continue 4"/>
    <w:basedOn w:val="List4"/>
    <w:rsid w:val="00D32465"/>
    <w:pPr>
      <w:ind w:firstLine="0"/>
    </w:pPr>
  </w:style>
  <w:style w:type="paragraph" w:styleId="ListContinue5">
    <w:name w:val="List Continue 5"/>
    <w:basedOn w:val="List5"/>
    <w:rsid w:val="00D32465"/>
    <w:pPr>
      <w:ind w:firstLine="0"/>
    </w:pPr>
  </w:style>
  <w:style w:type="paragraph" w:styleId="ListNumber3">
    <w:name w:val="List Number 3"/>
    <w:basedOn w:val="List3"/>
    <w:rsid w:val="00D32465"/>
    <w:pPr>
      <w:numPr>
        <w:numId w:val="4"/>
      </w:numPr>
    </w:pPr>
  </w:style>
  <w:style w:type="paragraph" w:styleId="ListNumber4">
    <w:name w:val="List Number 4"/>
    <w:basedOn w:val="List4"/>
    <w:rsid w:val="00D32465"/>
    <w:pPr>
      <w:numPr>
        <w:numId w:val="5"/>
      </w:numPr>
    </w:pPr>
  </w:style>
  <w:style w:type="paragraph" w:styleId="ListNumber5">
    <w:name w:val="List Number 5"/>
    <w:basedOn w:val="List5"/>
    <w:rsid w:val="00D32465"/>
    <w:pPr>
      <w:numPr>
        <w:numId w:val="6"/>
      </w:numPr>
    </w:pPr>
  </w:style>
  <w:style w:type="paragraph" w:styleId="BlockText">
    <w:name w:val="Block Text"/>
    <w:basedOn w:val="Normal"/>
    <w:rsid w:val="00D32465"/>
    <w:pPr>
      <w:spacing w:after="120"/>
      <w:ind w:left="1440" w:right="1440"/>
    </w:pPr>
  </w:style>
  <w:style w:type="character" w:customStyle="1" w:styleId="Subscript">
    <w:name w:val="Subscript"/>
    <w:basedOn w:val="DefaultParagraphFont"/>
    <w:rsid w:val="00D32465"/>
    <w:rPr>
      <w:sz w:val="16"/>
      <w:vertAlign w:val="subscript"/>
    </w:rPr>
  </w:style>
  <w:style w:type="character" w:customStyle="1" w:styleId="Superscript">
    <w:name w:val="Superscript"/>
    <w:basedOn w:val="DefaultParagraphFont"/>
    <w:rsid w:val="00D32465"/>
    <w:rPr>
      <w:sz w:val="16"/>
      <w:vertAlign w:val="superscript"/>
    </w:rPr>
  </w:style>
  <w:style w:type="character" w:customStyle="1" w:styleId="Symbols">
    <w:name w:val="Symbols"/>
    <w:basedOn w:val="DefaultParagraphFont"/>
    <w:rsid w:val="00D32465"/>
    <w:rPr>
      <w:rFonts w:ascii="Symbol" w:hAnsi="Symbol"/>
    </w:rPr>
  </w:style>
  <w:style w:type="character" w:customStyle="1" w:styleId="MenuOptions">
    <w:name w:val="Menu Options"/>
    <w:basedOn w:val="DefaultParagraphFont"/>
    <w:rsid w:val="00D32465"/>
    <w:rPr>
      <w:rFonts w:ascii="Arial Narrow" w:hAnsi="Arial Narrow"/>
      <w:smallCaps/>
    </w:rPr>
  </w:style>
  <w:style w:type="character" w:customStyle="1" w:styleId="Buttons">
    <w:name w:val="Buttons"/>
    <w:basedOn w:val="DefaultParagraphFont"/>
    <w:rsid w:val="00D32465"/>
    <w:rPr>
      <w:b/>
    </w:rPr>
  </w:style>
  <w:style w:type="character" w:customStyle="1" w:styleId="Underlined">
    <w:name w:val="Underlined"/>
    <w:basedOn w:val="DefaultParagraphFont"/>
    <w:rsid w:val="00D32465"/>
    <w:rPr>
      <w:u w:val="single"/>
    </w:rPr>
  </w:style>
  <w:style w:type="paragraph" w:customStyle="1" w:styleId="TableBodyTextRight">
    <w:name w:val="Table Body Text Right"/>
    <w:basedOn w:val="TableBodyText"/>
    <w:rsid w:val="00D32465"/>
    <w:pPr>
      <w:widowControl w:val="0"/>
      <w:autoSpaceDE w:val="0"/>
      <w:autoSpaceDN w:val="0"/>
      <w:adjustRightInd w:val="0"/>
      <w:jc w:val="right"/>
    </w:pPr>
    <w:rPr>
      <w:rFonts w:cs="Arial"/>
      <w:szCs w:val="18"/>
    </w:rPr>
  </w:style>
  <w:style w:type="paragraph" w:customStyle="1" w:styleId="CopyrightText">
    <w:name w:val="Copyright Text"/>
    <w:basedOn w:val="BodyText"/>
    <w:rsid w:val="00D32465"/>
    <w:rPr>
      <w:sz w:val="18"/>
    </w:rPr>
  </w:style>
  <w:style w:type="paragraph" w:customStyle="1" w:styleId="BodySmallRight">
    <w:name w:val="Body Small Right"/>
    <w:basedOn w:val="BodyTextRight"/>
    <w:rsid w:val="00D32465"/>
    <w:rPr>
      <w:sz w:val="18"/>
      <w:szCs w:val="18"/>
    </w:rPr>
  </w:style>
  <w:style w:type="paragraph" w:customStyle="1" w:styleId="MarginEdition">
    <w:name w:val="Margin Edition"/>
    <w:basedOn w:val="MarginNote"/>
    <w:rsid w:val="00D32465"/>
    <w:pPr>
      <w:spacing w:before="0" w:after="0"/>
    </w:pPr>
    <w:rPr>
      <w:rFonts w:ascii="Times New Roman" w:hAnsi="Times New Roman"/>
      <w:color w:val="999999"/>
    </w:rPr>
  </w:style>
  <w:style w:type="paragraph" w:customStyle="1" w:styleId="Spacer">
    <w:name w:val="Spacer"/>
    <w:basedOn w:val="Normal"/>
    <w:rsid w:val="00D32465"/>
    <w:rPr>
      <w:sz w:val="2"/>
      <w:szCs w:val="2"/>
    </w:rPr>
  </w:style>
  <w:style w:type="character" w:customStyle="1" w:styleId="Small">
    <w:name w:val="Small"/>
    <w:basedOn w:val="DefaultParagraphFont"/>
    <w:rsid w:val="00D32465"/>
    <w:rPr>
      <w:sz w:val="16"/>
    </w:rPr>
  </w:style>
  <w:style w:type="paragraph" w:customStyle="1" w:styleId="WideTable">
    <w:name w:val="Wide Table"/>
    <w:basedOn w:val="Normal"/>
    <w:rsid w:val="00D32465"/>
    <w:pPr>
      <w:ind w:left="-1418"/>
    </w:pPr>
    <w:rPr>
      <w:sz w:val="2"/>
      <w:szCs w:val="2"/>
    </w:rPr>
  </w:style>
  <w:style w:type="character" w:styleId="PageNumber">
    <w:name w:val="page number"/>
    <w:basedOn w:val="DefaultParagraphFont"/>
    <w:rsid w:val="00D32465"/>
  </w:style>
  <w:style w:type="paragraph" w:styleId="Quote">
    <w:name w:val="Quote"/>
    <w:basedOn w:val="Heading1"/>
    <w:link w:val="QuoteChar"/>
    <w:qFormat/>
    <w:rsid w:val="00D32465"/>
    <w:rPr>
      <w:b w:val="0"/>
      <w:sz w:val="72"/>
      <w:szCs w:val="72"/>
      <w:lang w:val="en-NZ"/>
    </w:rPr>
  </w:style>
  <w:style w:type="character" w:customStyle="1" w:styleId="QuoteChar">
    <w:name w:val="Quote Char"/>
    <w:basedOn w:val="DefaultParagraphFont"/>
    <w:link w:val="Quote"/>
    <w:rsid w:val="00D324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465"/>
    <w:pPr>
      <w:pageBreakBefore/>
    </w:pPr>
  </w:style>
  <w:style w:type="paragraph" w:customStyle="1" w:styleId="Border">
    <w:name w:val="Border"/>
    <w:basedOn w:val="Normal"/>
    <w:qFormat/>
    <w:rsid w:val="00D324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465"/>
    <w:rPr>
      <w:b/>
      <w:bCs/>
      <w:i/>
      <w:iCs/>
      <w:color w:val="auto"/>
    </w:rPr>
  </w:style>
  <w:style w:type="paragraph" w:styleId="IntenseQuote">
    <w:name w:val="Intense Quote"/>
    <w:basedOn w:val="Normal"/>
    <w:next w:val="Normal"/>
    <w:link w:val="IntenseQuoteChar"/>
    <w:uiPriority w:val="30"/>
    <w:qFormat/>
    <w:rsid w:val="00D324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4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465"/>
    <w:rPr>
      <w:smallCaps/>
      <w:color w:val="auto"/>
      <w:u w:val="single"/>
    </w:rPr>
  </w:style>
  <w:style w:type="character" w:styleId="IntenseReference">
    <w:name w:val="Intense Reference"/>
    <w:basedOn w:val="DefaultParagraphFont"/>
    <w:uiPriority w:val="32"/>
    <w:qFormat/>
    <w:rsid w:val="00D32465"/>
    <w:rPr>
      <w:b/>
      <w:bCs/>
      <w:smallCaps/>
      <w:color w:val="auto"/>
      <w:spacing w:val="5"/>
      <w:u w:val="single"/>
    </w:rPr>
  </w:style>
  <w:style w:type="paragraph" w:customStyle="1" w:styleId="2ColumnHeading">
    <w:name w:val="2Column Heading"/>
    <w:basedOn w:val="BodyText"/>
    <w:qFormat/>
    <w:rsid w:val="00D32465"/>
    <w:pPr>
      <w:spacing w:after="60"/>
      <w:ind w:left="-2268"/>
    </w:pPr>
    <w:rPr>
      <w:b/>
    </w:rPr>
  </w:style>
  <w:style w:type="paragraph" w:customStyle="1" w:styleId="Heading1TOC">
    <w:name w:val="Heading1 TOC"/>
    <w:basedOn w:val="Normal"/>
    <w:qFormat/>
    <w:rsid w:val="00D32465"/>
    <w:pPr>
      <w:spacing w:before="240" w:after="120"/>
    </w:pPr>
    <w:rPr>
      <w:rFonts w:ascii="Times New Roman" w:hAnsi="Times New Roman"/>
      <w:b/>
      <w:sz w:val="32"/>
    </w:rPr>
  </w:style>
  <w:style w:type="paragraph" w:customStyle="1" w:styleId="Heading2TOC">
    <w:name w:val="Heading2 TOC"/>
    <w:basedOn w:val="Normal"/>
    <w:qFormat/>
    <w:rsid w:val="00D32465"/>
    <w:pPr>
      <w:spacing w:before="240" w:after="60"/>
    </w:pPr>
    <w:rPr>
      <w:rFonts w:ascii="Times New Roman" w:hAnsi="Times New Roman"/>
      <w:b/>
      <w:sz w:val="28"/>
    </w:rPr>
  </w:style>
  <w:style w:type="character" w:customStyle="1" w:styleId="Underline">
    <w:name w:val="Underline"/>
    <w:basedOn w:val="DefaultParagraphFont"/>
    <w:qFormat/>
    <w:rsid w:val="00D32465"/>
    <w:rPr>
      <w:u w:val="single"/>
    </w:rPr>
  </w:style>
  <w:style w:type="character" w:customStyle="1" w:styleId="BoldandItalics">
    <w:name w:val="Bold and Italics"/>
    <w:qFormat/>
    <w:rsid w:val="00D32465"/>
    <w:rPr>
      <w:b/>
      <w:i/>
      <w:u w:val="none"/>
    </w:rPr>
  </w:style>
  <w:style w:type="paragraph" w:styleId="BalloonText">
    <w:name w:val="Balloon Text"/>
    <w:basedOn w:val="Normal"/>
    <w:link w:val="BalloonTextChar"/>
    <w:rsid w:val="00D32465"/>
    <w:rPr>
      <w:rFonts w:ascii="Tahoma" w:hAnsi="Tahoma" w:cs="Tahoma"/>
      <w:sz w:val="16"/>
      <w:szCs w:val="16"/>
    </w:rPr>
  </w:style>
  <w:style w:type="character" w:customStyle="1" w:styleId="BalloonTextChar">
    <w:name w:val="Balloon Text Char"/>
    <w:basedOn w:val="DefaultParagraphFont"/>
    <w:link w:val="BalloonText"/>
    <w:rsid w:val="00D324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4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24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465"/>
    <w:rPr>
      <w:b/>
      <w:color w:val="660033"/>
      <w:spacing w:val="0"/>
    </w:rPr>
  </w:style>
  <w:style w:type="paragraph" w:customStyle="1" w:styleId="Nameditemlist">
    <w:name w:val="Named item list"/>
    <w:basedOn w:val="BodyText"/>
    <w:qFormat/>
    <w:rsid w:val="00D32465"/>
    <w:pPr>
      <w:tabs>
        <w:tab w:val="left" w:pos="2835"/>
      </w:tabs>
      <w:ind w:left="2835" w:hanging="2835"/>
    </w:pPr>
  </w:style>
  <w:style w:type="paragraph" w:customStyle="1" w:styleId="BodyTextnopadding">
    <w:name w:val="Body Text no padding"/>
    <w:basedOn w:val="BodyText"/>
    <w:qFormat/>
    <w:rsid w:val="00D32465"/>
    <w:pPr>
      <w:spacing w:before="0" w:after="0"/>
    </w:pPr>
  </w:style>
  <w:style w:type="paragraph" w:customStyle="1" w:styleId="BodyTextBold">
    <w:name w:val="Body Text Bold"/>
    <w:basedOn w:val="BodyText"/>
    <w:qFormat/>
    <w:rsid w:val="00D32465"/>
    <w:rPr>
      <w:b/>
    </w:rPr>
  </w:style>
  <w:style w:type="character" w:styleId="Hyperlink">
    <w:name w:val="Hyperlink"/>
    <w:basedOn w:val="DefaultParagraphFont"/>
    <w:uiPriority w:val="99"/>
    <w:unhideWhenUsed/>
    <w:rsid w:val="001336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447</Words>
  <Characters>3082</Characters>
  <Application>Microsoft Office Word</Application>
  <DocSecurity>0</DocSecurity>
  <Lines>75</Lines>
  <Paragraphs>47</Paragraphs>
  <ScaleCrop>false</ScaleCrop>
  <Company>Author-it Software Corporation Ltd.</Company>
  <LinksUpToDate>false</LinksUpToDate>
  <CharactersWithSpaces>3482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TLIO0005 Provide revenue protection measures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