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F05" w:rsidP="00A11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TLIO0004 Maintain security of railway property and revenue</w:t>
      </w:r>
      <w:r>
        <w:fldChar w:fldCharType="end"/>
      </w:r>
    </w:p>
    <w:p w:rsidR="00A11F05" w:rsidP="00A11F05">
      <w:pPr>
        <w:pStyle w:val="Version"/>
        <w:sectPr w:rsidSect="008523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32F" w:rsidP="0085232F">
      <w:pPr>
        <w:pStyle w:val="SuperHeading"/>
      </w:pPr>
      <w:r w:rsidRPr="0085232F">
        <w:t>TLIO0004 Maintain security of railway property and revenue</w:t>
      </w:r>
    </w:p>
    <w:p w:rsidR="00000000" w:rsidRPr="0085232F" w:rsidP="0085232F">
      <w:pPr>
        <w:pStyle w:val="Heading1"/>
      </w:pPr>
      <w:bookmarkStart w:id="1" w:name="O_1217989"/>
      <w:bookmarkEnd w:id="1"/>
      <w:r w:rsidRPr="008523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rPr>
                <w:rStyle w:val="SpecialBold"/>
              </w:rPr>
              <w:t>Release 1</w:t>
            </w:r>
            <w:r w:rsidRPr="0085232F">
              <w:t>. This is the first release of this unit of competency in the TLI Transport and Logistics Training Package.</w:t>
            </w:r>
          </w:p>
        </w:tc>
      </w:tr>
    </w:tbl>
    <w:p w:rsidR="00A11F05" w:rsidP="0085232F">
      <w:pPr>
        <w:pStyle w:val="NoPaddingFontSize1"/>
      </w:pPr>
    </w:p>
    <w:p w:rsidR="00A11F05" w:rsidP="0085232F">
      <w:pPr>
        <w:pStyle w:val="NoPaddingFontSize1"/>
      </w:pPr>
    </w:p>
    <w:p w:rsidR="00000000" w:rsidRPr="0085232F" w:rsidP="0085232F">
      <w:pPr>
        <w:pStyle w:val="Heading1"/>
      </w:pPr>
      <w:bookmarkStart w:id="2" w:name="O_1217990"/>
      <w:bookmarkEnd w:id="2"/>
      <w:r w:rsidRPr="008523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t>This unit involves the skills and knowledge required to maintain t</w:t>
            </w:r>
            <w:r w:rsidRPr="0085232F">
              <w:t>he security of railway property and revenue in accordance with regulatory and workplace requirements.</w:t>
            </w:r>
          </w:p>
          <w:p w:rsidR="00000000" w:rsidRPr="0085232F" w:rsidP="0085232F">
            <w:pPr>
              <w:pStyle w:val="BodyText"/>
            </w:pPr>
            <w:r w:rsidRPr="0085232F">
              <w:t>It includes monitoring and maintaining security of railway property, securing revenue and securing railway property.</w:t>
            </w:r>
          </w:p>
          <w:p w:rsidR="00000000" w:rsidRPr="0085232F" w:rsidP="0085232F">
            <w:pPr>
              <w:pStyle w:val="BodyText"/>
            </w:pPr>
            <w:r w:rsidRPr="0085232F">
              <w:t>Work is performed under some supervis</w:t>
            </w:r>
            <w:r w:rsidRPr="0085232F">
              <w:t>ion, generally within a team environment.</w:t>
            </w:r>
          </w:p>
          <w:p w:rsidR="00000000" w:rsidRPr="0085232F" w:rsidP="0085232F">
            <w:pPr>
              <w:pStyle w:val="BodyText"/>
            </w:pPr>
            <w:r w:rsidRPr="0085232F">
              <w:t>Work involves the application of regulatory requirements and workplace procedures when maintaining the security of railway property and revenue, as part of workplace activities in the transport and allied industrie</w:t>
            </w:r>
            <w:r w:rsidRPr="0085232F">
              <w:t>s.</w:t>
            </w:r>
          </w:p>
          <w:p w:rsidR="00000000" w:rsidRPr="0085232F" w:rsidP="0085232F">
            <w:pPr>
              <w:pStyle w:val="BodyText"/>
            </w:pPr>
            <w:r w:rsidRPr="0085232F">
              <w:t>No licensing, legislative or certification requirements apply to this unit at the time of publication.</w:t>
            </w:r>
          </w:p>
        </w:tc>
      </w:tr>
    </w:tbl>
    <w:p w:rsidR="00A11F05" w:rsidP="0085232F">
      <w:pPr>
        <w:pStyle w:val="NoPaddingFontSize1"/>
      </w:pPr>
    </w:p>
    <w:p w:rsidR="00A11F05" w:rsidP="0085232F">
      <w:pPr>
        <w:pStyle w:val="NoPaddingFontSize1"/>
      </w:pPr>
    </w:p>
    <w:p w:rsidR="00000000" w:rsidRPr="0085232F" w:rsidP="0085232F">
      <w:pPr>
        <w:pStyle w:val="Heading1"/>
      </w:pPr>
      <w:bookmarkStart w:id="3" w:name="O_1217991"/>
      <w:bookmarkEnd w:id="3"/>
      <w:r w:rsidRPr="008523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t>Not Applicable</w:t>
            </w:r>
          </w:p>
        </w:tc>
      </w:tr>
    </w:tbl>
    <w:p w:rsidR="00A11F05" w:rsidP="0085232F">
      <w:pPr>
        <w:pStyle w:val="NoPaddingFontSize1"/>
      </w:pPr>
    </w:p>
    <w:p w:rsidR="00A11F05" w:rsidP="0085232F">
      <w:pPr>
        <w:pStyle w:val="NoPaddingFontSize1"/>
      </w:pPr>
    </w:p>
    <w:p w:rsidR="00000000" w:rsidRPr="0085232F" w:rsidP="0085232F">
      <w:pPr>
        <w:pStyle w:val="Heading1"/>
      </w:pPr>
      <w:bookmarkStart w:id="4" w:name="O_1217992"/>
      <w:bookmarkEnd w:id="4"/>
      <w:r w:rsidRPr="008523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t>Not applicable.</w:t>
            </w:r>
          </w:p>
        </w:tc>
      </w:tr>
    </w:tbl>
    <w:p w:rsidR="00A11F05" w:rsidP="0085232F">
      <w:pPr>
        <w:pStyle w:val="NoPaddingFontSize1"/>
      </w:pPr>
    </w:p>
    <w:p w:rsidR="00A11F05" w:rsidP="0085232F">
      <w:pPr>
        <w:pStyle w:val="NoPaddingFontSize1"/>
      </w:pPr>
    </w:p>
    <w:p w:rsidR="00000000" w:rsidRPr="0085232F" w:rsidP="0085232F">
      <w:pPr>
        <w:pStyle w:val="Heading1"/>
      </w:pPr>
      <w:bookmarkStart w:id="5" w:name="O_1217993"/>
      <w:bookmarkEnd w:id="5"/>
      <w:r w:rsidRPr="008523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t>Ra</w:t>
            </w:r>
            <w:r w:rsidRPr="0085232F">
              <w:t>il sector.</w:t>
            </w:r>
          </w:p>
        </w:tc>
      </w:tr>
    </w:tbl>
    <w:p w:rsidR="00A11F05" w:rsidP="0085232F">
      <w:pPr>
        <w:pStyle w:val="NoPaddingFontSize1"/>
      </w:pPr>
    </w:p>
    <w:p w:rsidR="00A11F05" w:rsidP="0085232F">
      <w:pPr>
        <w:pStyle w:val="NoPaddingFontSize1"/>
      </w:pPr>
    </w:p>
    <w:p w:rsidR="00000000" w:rsidRPr="0085232F" w:rsidP="0085232F">
      <w:pPr>
        <w:pStyle w:val="Heading1"/>
      </w:pPr>
      <w:bookmarkStart w:id="6" w:name="O_1217994"/>
      <w:bookmarkEnd w:id="6"/>
      <w:r w:rsidRPr="0085232F">
        <w:t>Elements and Performance Criteria</w:t>
      </w:r>
    </w:p>
    <w:p w:rsidR="00000000" w:rsidRPr="0085232F" w:rsidP="0085232F">
      <w:pPr>
        <w:pStyle w:val="NoPaddingFontSize1"/>
      </w:pPr>
    </w:p>
    <w:tbl>
      <w:tblPr>
        <w:tblW w:w="958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"/>
        <w:gridCol w:w="2205"/>
        <w:gridCol w:w="21"/>
        <w:gridCol w:w="495"/>
        <w:gridCol w:w="6591"/>
        <w:gridCol w:w="84"/>
      </w:tblGrid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4" w:type="dxa"/>
        </w:trPr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>Elements describe the essential outcomes.</w:t>
            </w:r>
          </w:p>
        </w:tc>
        <w:tc>
          <w:tcPr>
            <w:tcW w:w="71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>Performance criteria describe the performance needed to demonstrate achievement of the element.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rPr>
                <w:rStyle w:val="SpecialBold"/>
              </w:rPr>
              <w:t>1</w:t>
            </w:r>
          </w:p>
        </w:tc>
        <w:tc>
          <w:tcPr>
            <w:tcW w:w="22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rPr>
                <w:rStyle w:val="SpecialBold"/>
              </w:rPr>
              <w:t xml:space="preserve">Monitor and maintain the security of railway </w:t>
            </w:r>
            <w:r w:rsidRPr="0085232F">
              <w:rPr>
                <w:rStyle w:val="SpecialBold"/>
              </w:rPr>
              <w:t>property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1.1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 xml:space="preserve">Workplace security procedures are identified and followed 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>
            <w:pPr>
              <w:pStyle w:val="BodyText"/>
              <w:keepLines w:val="0"/>
              <w:spacing w:before="0" w:after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1.2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>Team members are informed of workplace security procedures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>
            <w:pPr>
              <w:pStyle w:val="BodyText"/>
              <w:keepLines w:val="0"/>
              <w:spacing w:before="0" w:after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1.3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>Team members are provided with feedback about implementing security procedures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>
            <w:pPr>
              <w:pStyle w:val="BodyText"/>
              <w:keepLines w:val="0"/>
              <w:spacing w:before="0" w:after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1.4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>Hazards are identified, risks are assessed and control measures are implemented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>
            <w:pPr>
              <w:pStyle w:val="BodyText"/>
              <w:keepLines w:val="0"/>
              <w:spacing w:before="0" w:after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1.5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>Security of railway property is monitored and situations, behaviour or other eviden</w:t>
            </w:r>
            <w:r w:rsidRPr="0085232F">
              <w:t>ce indicating a possible breach of security are recorded and reported in accordance with workplace procedures and relevant regulatory requirements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>
            <w:pPr>
              <w:pStyle w:val="BodyText"/>
              <w:keepLines w:val="0"/>
              <w:spacing w:before="0" w:after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1.6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 xml:space="preserve">Matters that may potentially affect railway security are reported in accordance with workplace policy </w:t>
            </w:r>
            <w:r w:rsidRPr="0085232F">
              <w:t xml:space="preserve">and procedures 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rPr>
                <w:rStyle w:val="SpecialBold"/>
              </w:rPr>
              <w:t>2</w:t>
            </w:r>
          </w:p>
        </w:tc>
        <w:tc>
          <w:tcPr>
            <w:tcW w:w="22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rPr>
                <w:rStyle w:val="SpecialBold"/>
              </w:rPr>
              <w:t>Secure revenue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2.1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>Reconciliation procedures are followed, and full and correct documentation is completed and processed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>
            <w:pPr>
              <w:pStyle w:val="BodyText"/>
              <w:keepLines w:val="0"/>
              <w:spacing w:before="0" w:after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2.2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>Legal and regulatory requirements for stock and revenue handling are followed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>
            <w:pPr>
              <w:pStyle w:val="BodyText"/>
              <w:keepLines w:val="0"/>
              <w:spacing w:before="0" w:after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2.3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 xml:space="preserve">Security of point-of-sale and payment device and keys is maintained in accordance with workplace procedures 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rPr>
                <w:rStyle w:val="SpecialBold"/>
              </w:rPr>
              <w:t>3</w:t>
            </w:r>
          </w:p>
        </w:tc>
        <w:tc>
          <w:tcPr>
            <w:tcW w:w="22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rPr>
                <w:rStyle w:val="SpecialBold"/>
              </w:rPr>
              <w:t>Secure railway property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3.1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>All moveable items are identified and secured in accordance with workplace asset security and management procedures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>
            <w:pPr>
              <w:pStyle w:val="BodyText"/>
              <w:keepLines w:val="0"/>
              <w:spacing w:before="0" w:after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3.2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>Risks of theft are identified and measures are taken to minimise theft of easily stolen railway property in accordance with workplace procedures</w:t>
            </w:r>
          </w:p>
        </w:tc>
      </w:tr>
      <w:tr w:rsidTr="0085232F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>
            <w:pPr>
              <w:pStyle w:val="BodyText"/>
              <w:keepLines w:val="0"/>
              <w:spacing w:before="0" w:after="0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rPr>
                <w:rStyle w:val="SpecialBold"/>
              </w:rPr>
              <w:t>3.3</w:t>
            </w:r>
          </w:p>
        </w:tc>
        <w:tc>
          <w:tcPr>
            <w:tcW w:w="6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t>Records of actions taken to secure railway property are maintained in accordance with workplace requirements</w:t>
            </w:r>
          </w:p>
        </w:tc>
      </w:tr>
    </w:tbl>
    <w:p w:rsidR="00A11F05" w:rsidP="0085232F">
      <w:pPr>
        <w:pStyle w:val="NoPaddingFontSize1"/>
      </w:pPr>
    </w:p>
    <w:p w:rsidR="00A11F05" w:rsidP="0085232F">
      <w:pPr>
        <w:pStyle w:val="NoPaddingFontSize1"/>
      </w:pPr>
    </w:p>
    <w:p w:rsidR="00000000" w:rsidRPr="0085232F" w:rsidP="0085232F">
      <w:pPr>
        <w:pStyle w:val="Heading1"/>
      </w:pPr>
      <w:bookmarkStart w:id="7" w:name="O_1217995"/>
      <w:bookmarkEnd w:id="7"/>
      <w:r w:rsidRPr="008523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t>Foundation skills essential to performance are explicit in the performance criteria of this unit of competency.</w:t>
            </w:r>
          </w:p>
        </w:tc>
      </w:tr>
    </w:tbl>
    <w:p w:rsidR="00A11F05" w:rsidP="0085232F">
      <w:pPr>
        <w:pStyle w:val="NoPaddingFontSize1"/>
      </w:pPr>
    </w:p>
    <w:p w:rsidR="00A11F05" w:rsidP="0085232F">
      <w:pPr>
        <w:pStyle w:val="NoPaddingFontSize1"/>
      </w:pPr>
    </w:p>
    <w:p w:rsidR="00000000" w:rsidRPr="0085232F" w:rsidP="0085232F">
      <w:pPr>
        <w:pStyle w:val="Heading1"/>
      </w:pPr>
      <w:bookmarkStart w:id="8" w:name="O_1217996"/>
      <w:bookmarkEnd w:id="8"/>
      <w:r w:rsidRPr="008523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t>Range is restricted to essential operating conditions and any other variables essential to the work en</w:t>
            </w:r>
            <w:r w:rsidRPr="0085232F">
              <w:t>vironment.</w:t>
            </w:r>
          </w:p>
          <w:p w:rsidR="00000000" w:rsidRPr="0085232F" w:rsidP="0085232F">
            <w:pPr>
              <w:pStyle w:val="BodyText"/>
            </w:pPr>
            <w:r w:rsidRPr="0085232F">
              <w:t>Non-essential conditions can be found in the TLI Transport and Logistics Training Package Companion Volume Implementation Guide.</w:t>
            </w:r>
          </w:p>
        </w:tc>
      </w:tr>
    </w:tbl>
    <w:p w:rsidR="00A11F05" w:rsidP="0085232F">
      <w:pPr>
        <w:pStyle w:val="NoPaddingFontSize1"/>
      </w:pPr>
    </w:p>
    <w:p w:rsidR="00A11F05" w:rsidP="0085232F">
      <w:pPr>
        <w:pStyle w:val="NoPaddingFontSize1"/>
      </w:pPr>
    </w:p>
    <w:p w:rsidR="00000000" w:rsidRPr="0085232F" w:rsidP="0085232F">
      <w:pPr>
        <w:pStyle w:val="Heading1"/>
      </w:pPr>
      <w:bookmarkStart w:id="9" w:name="O_1217997"/>
      <w:bookmarkEnd w:id="9"/>
      <w:r w:rsidRPr="008523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t>This unit replaces and is equivalent to TLIO3015 Maintain security of railway property and revenue.</w:t>
            </w:r>
          </w:p>
        </w:tc>
      </w:tr>
    </w:tbl>
    <w:p w:rsidR="00A11F05" w:rsidP="0085232F">
      <w:pPr>
        <w:pStyle w:val="NoPaddingFontSize1"/>
      </w:pPr>
    </w:p>
    <w:p w:rsidR="00A11F05" w:rsidP="0085232F">
      <w:pPr>
        <w:pStyle w:val="NoPaddingFontSize1"/>
      </w:pPr>
    </w:p>
    <w:p w:rsidR="00000000" w:rsidRPr="0085232F" w:rsidP="0085232F">
      <w:pPr>
        <w:pStyle w:val="Heading1"/>
      </w:pPr>
      <w:bookmarkStart w:id="10" w:name="O_1218004"/>
      <w:bookmarkEnd w:id="10"/>
      <w:r w:rsidRPr="0085232F">
        <w:t>Links</w:t>
      </w:r>
    </w:p>
    <w:p w:rsidR="00000000" w:rsidRPr="0085232F" w:rsidP="00A11F05">
      <w:pPr>
        <w:pStyle w:val="BodyText"/>
      </w:pPr>
      <w:r w:rsidRPr="0085232F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743D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232F" w:rsidP="00A11F05">
      <w:pPr>
        <w:pStyle w:val="BodyText"/>
        <w:sectPr w:rsidSect="008523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232F" w:rsidP="0085232F">
      <w:pPr>
        <w:pStyle w:val="SuperHeading"/>
      </w:pPr>
      <w:r w:rsidRPr="0085232F">
        <w:t>Assessment Requirements for TLIO0004 Maintain security of railway property and revenue</w:t>
      </w:r>
    </w:p>
    <w:p w:rsidR="00000000" w:rsidRPr="0085232F" w:rsidP="0085232F">
      <w:pPr>
        <w:pStyle w:val="Heading1"/>
      </w:pPr>
      <w:bookmarkStart w:id="11" w:name="O_1217999"/>
      <w:bookmarkEnd w:id="11"/>
      <w:r w:rsidRPr="008523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rPr>
                <w:rStyle w:val="SpecialBold"/>
              </w:rPr>
              <w:t>Release 1.</w:t>
            </w:r>
            <w:r w:rsidRPr="0085232F">
              <w:t xml:space="preserve"> This is the first release of this unit of competency in the TLI Transport</w:t>
            </w:r>
            <w:r w:rsidRPr="0085232F">
              <w:t xml:space="preserve"> and Logistics Training Package.</w:t>
            </w:r>
          </w:p>
        </w:tc>
      </w:tr>
    </w:tbl>
    <w:p w:rsidR="00A11F05" w:rsidP="0085232F">
      <w:pPr>
        <w:pStyle w:val="NoPaddingFontSize1"/>
      </w:pPr>
    </w:p>
    <w:p w:rsidR="00A11F05" w:rsidP="0085232F">
      <w:pPr>
        <w:pStyle w:val="NoPaddingFontSize1"/>
      </w:pPr>
    </w:p>
    <w:p w:rsidR="00000000" w:rsidRPr="0085232F" w:rsidP="0085232F">
      <w:pPr>
        <w:pStyle w:val="Heading1"/>
      </w:pPr>
      <w:bookmarkStart w:id="12" w:name="O_1218000"/>
      <w:bookmarkEnd w:id="12"/>
      <w:r w:rsidRPr="008523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 xml:space="preserve">Evidence required to demonstrate competence in this unit must be relevant to and satisfy all of the requirements of the elements and performance criteria on </w:t>
            </w:r>
            <w:r w:rsidRPr="0085232F">
              <w:t>at least one occasion and include:</w:t>
            </w:r>
          </w:p>
        </w:tc>
      </w:tr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ListBullet"/>
            </w:pPr>
            <w:r w:rsidRPr="0085232F">
              <w:t>applying relevant workplace procedures</w:t>
            </w:r>
          </w:p>
          <w:p w:rsidR="00000000" w:rsidRPr="0085232F" w:rsidP="0085232F">
            <w:pPr>
              <w:pStyle w:val="ListBullet"/>
            </w:pPr>
            <w:r w:rsidRPr="0085232F">
              <w:t>communicating, working, consulting and negotiating effectively with others when maintaining the security of railway property and revenue</w:t>
            </w:r>
          </w:p>
          <w:p w:rsidR="00000000" w:rsidRPr="0085232F" w:rsidP="0085232F">
            <w:pPr>
              <w:pStyle w:val="ListBullet"/>
            </w:pPr>
            <w:r w:rsidRPr="0085232F">
              <w:t>completing documentation related to the sec</w:t>
            </w:r>
            <w:r w:rsidRPr="0085232F">
              <w:t>urity of railway property and revenue</w:t>
            </w:r>
          </w:p>
          <w:p w:rsidR="00000000" w:rsidRPr="0085232F" w:rsidP="0085232F">
            <w:pPr>
              <w:pStyle w:val="ListBullet"/>
            </w:pPr>
            <w:r w:rsidRPr="0085232F">
              <w:t xml:space="preserve">identifying job hazards and taking required actions to minimise, control or eliminate identified hazards </w:t>
            </w:r>
          </w:p>
          <w:p w:rsidR="00000000" w:rsidRPr="0085232F" w:rsidP="0085232F">
            <w:pPr>
              <w:pStyle w:val="ListBullet"/>
            </w:pPr>
            <w:r w:rsidRPr="0085232F">
              <w:t>interpreting and following operational instructions and prioritising work</w:t>
            </w:r>
          </w:p>
          <w:p w:rsidR="00000000" w:rsidRPr="0085232F" w:rsidP="0085232F">
            <w:pPr>
              <w:pStyle w:val="ListBullet"/>
            </w:pPr>
            <w:r w:rsidRPr="0085232F">
              <w:t xml:space="preserve">maintaining point-of-sale and payment </w:t>
            </w:r>
            <w:r w:rsidRPr="0085232F">
              <w:t>device</w:t>
            </w:r>
          </w:p>
          <w:p w:rsidR="00000000" w:rsidRPr="0085232F" w:rsidP="0085232F">
            <w:pPr>
              <w:pStyle w:val="ListBullet"/>
            </w:pPr>
            <w:r w:rsidRPr="0085232F">
              <w:t>modifying activities depending on operational contingencies, risk situations and environments</w:t>
            </w:r>
          </w:p>
          <w:p w:rsidR="00000000" w:rsidRPr="0085232F" w:rsidP="0085232F">
            <w:pPr>
              <w:pStyle w:val="ListBullet"/>
            </w:pPr>
            <w:r w:rsidRPr="0085232F">
              <w:t>monitoring performance of security equipment and taking appropriate actions</w:t>
            </w:r>
          </w:p>
          <w:p w:rsidR="00000000" w:rsidRPr="0085232F" w:rsidP="0085232F">
            <w:pPr>
              <w:pStyle w:val="ListBullet"/>
            </w:pPr>
            <w:r w:rsidRPr="0085232F">
              <w:t>monitoring work activities in terms of planned schedule</w:t>
            </w:r>
          </w:p>
          <w:p w:rsidR="00000000" w:rsidRPr="0085232F" w:rsidP="0085232F">
            <w:pPr>
              <w:pStyle w:val="ListBullet"/>
            </w:pPr>
            <w:r w:rsidRPr="0085232F">
              <w:t>reporting and/or rectif</w:t>
            </w:r>
            <w:r w:rsidRPr="0085232F">
              <w:t>ying identified problems promptly in accordance with regulatory requirements and workplace procedures</w:t>
            </w:r>
          </w:p>
          <w:p w:rsidR="00000000" w:rsidRPr="0085232F" w:rsidP="0085232F">
            <w:pPr>
              <w:pStyle w:val="ListBullet"/>
            </w:pPr>
            <w:r w:rsidRPr="0085232F">
              <w:t xml:space="preserve">selecting and using relevant equipment and materials </w:t>
            </w:r>
          </w:p>
          <w:p w:rsidR="00000000" w:rsidRPr="0085232F" w:rsidP="0085232F">
            <w:pPr>
              <w:pStyle w:val="ListBullet"/>
            </w:pPr>
            <w:r w:rsidRPr="0085232F">
              <w:t>working systematically with required attention to detail withou</w:t>
            </w:r>
            <w:r w:rsidRPr="0085232F">
              <w:t>t injury to self or others, or damage to goods or equipment.</w:t>
            </w:r>
          </w:p>
        </w:tc>
      </w:tr>
    </w:tbl>
    <w:p w:rsidR="00A11F05" w:rsidP="0085232F">
      <w:pPr>
        <w:pStyle w:val="NoPaddingFontSize1"/>
      </w:pPr>
    </w:p>
    <w:p w:rsidR="00A11F05" w:rsidP="0085232F">
      <w:pPr>
        <w:pStyle w:val="NoPaddingFontSize1"/>
      </w:pPr>
    </w:p>
    <w:p w:rsidR="00000000" w:rsidRPr="0085232F" w:rsidP="0085232F">
      <w:pPr>
        <w:pStyle w:val="Heading1"/>
      </w:pPr>
      <w:bookmarkStart w:id="13" w:name="O_1218001"/>
      <w:bookmarkEnd w:id="13"/>
      <w:r w:rsidRPr="008523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32F">
            <w:pPr>
              <w:pStyle w:val="BodyText"/>
              <w:rPr>
                <w:lang w:val="en-NZ"/>
              </w:rPr>
            </w:pPr>
            <w:r w:rsidRPr="0085232F">
              <w:t xml:space="preserve">Evidence required to demonstrate competence in this unit must be relevant to and satisfy all of the requirements of the elements and performance criteria </w:t>
            </w:r>
            <w:r w:rsidRPr="0085232F">
              <w:t>and include knowledge of:</w:t>
            </w:r>
          </w:p>
        </w:tc>
      </w:tr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ListBullet"/>
            </w:pPr>
            <w:r w:rsidRPr="0085232F">
              <w:t>revenue handling procedures</w:t>
            </w:r>
          </w:p>
          <w:p w:rsidR="00000000" w:rsidRPr="0085232F" w:rsidP="0085232F">
            <w:pPr>
              <w:pStyle w:val="ListBullet"/>
            </w:pPr>
            <w:r w:rsidRPr="0085232F">
              <w:t>communication and negotiation requirements for maintaining the security of railway property and revenue</w:t>
            </w:r>
          </w:p>
          <w:p w:rsidR="00000000" w:rsidRPr="0085232F" w:rsidP="0085232F">
            <w:pPr>
              <w:pStyle w:val="ListBullet"/>
            </w:pPr>
            <w:r w:rsidRPr="0085232F">
              <w:t>equipment and materials</w:t>
            </w:r>
            <w:r w:rsidRPr="0085232F">
              <w:t xml:space="preserve"> used when maintaining the security of railway property and revenue, and precautions and procedures that should be followed in their use</w:t>
            </w:r>
          </w:p>
          <w:p w:rsidR="00000000" w:rsidRPr="0085232F" w:rsidP="0085232F">
            <w:pPr>
              <w:pStyle w:val="ListBullet"/>
            </w:pPr>
            <w:r w:rsidRPr="0085232F">
              <w:t>insurance and public liability implications</w:t>
            </w:r>
          </w:p>
          <w:p w:rsidR="00000000" w:rsidRPr="0085232F" w:rsidP="0085232F">
            <w:pPr>
              <w:pStyle w:val="ListBullet"/>
            </w:pPr>
            <w:r w:rsidRPr="0085232F">
              <w:t>point-of-sale and payment device</w:t>
            </w:r>
          </w:p>
          <w:p w:rsidR="00000000" w:rsidRPr="0085232F" w:rsidP="0085232F">
            <w:pPr>
              <w:pStyle w:val="ListBullet"/>
            </w:pPr>
            <w:r w:rsidRPr="0085232F">
              <w:t>problems that may occur when maintaining t</w:t>
            </w:r>
            <w:r w:rsidRPr="0085232F">
              <w:t>he security of railway property and revenue, and appropriate actions that can be taken to resolve these problems</w:t>
            </w:r>
          </w:p>
          <w:p w:rsidR="00000000" w:rsidRPr="0085232F" w:rsidP="0085232F">
            <w:pPr>
              <w:pStyle w:val="ListBullet"/>
            </w:pPr>
            <w:r w:rsidRPr="0085232F">
              <w:t>workplace procedures and policies for maintaining the security of railway property and revenue, including:</w:t>
            </w:r>
          </w:p>
          <w:p w:rsidR="00000000" w:rsidRPr="0085232F" w:rsidP="0085232F">
            <w:pPr>
              <w:pStyle w:val="ListBullet2"/>
            </w:pPr>
            <w:r w:rsidRPr="0085232F">
              <w:t>reporting and recording requirement</w:t>
            </w:r>
            <w:r w:rsidRPr="0085232F">
              <w:t>s</w:t>
            </w:r>
          </w:p>
          <w:p w:rsidR="00000000" w:rsidRPr="0085232F" w:rsidP="0085232F">
            <w:pPr>
              <w:pStyle w:val="ListBullet2"/>
            </w:pPr>
            <w:r w:rsidRPr="0085232F">
              <w:t xml:space="preserve">regulations and codes of practice </w:t>
            </w:r>
          </w:p>
          <w:p w:rsidR="00000000" w:rsidRPr="0085232F" w:rsidP="0085232F">
            <w:pPr>
              <w:pStyle w:val="ListBullet2"/>
            </w:pPr>
            <w:r w:rsidRPr="0085232F">
              <w:t>security management plan</w:t>
            </w:r>
          </w:p>
          <w:p w:rsidR="00000000" w:rsidRPr="0085232F" w:rsidP="0085232F">
            <w:pPr>
              <w:pStyle w:val="ListBullet2"/>
            </w:pPr>
            <w:r w:rsidRPr="0085232F">
              <w:t>work health and safety (WHS)/occupational health and safety (OHS) procedures and guidelines</w:t>
            </w:r>
          </w:p>
          <w:p w:rsidR="00000000" w:rsidRPr="0085232F" w:rsidP="0085232F">
            <w:pPr>
              <w:pStyle w:val="ListBullet"/>
            </w:pPr>
            <w:r w:rsidRPr="0085232F">
              <w:t>workplace security layout, systems and requirements.</w:t>
            </w:r>
          </w:p>
        </w:tc>
      </w:tr>
    </w:tbl>
    <w:p w:rsidR="00000000" w:rsidRPr="0085232F" w:rsidP="0085232F">
      <w:pPr>
        <w:pStyle w:val="NoPaddingFontSize1"/>
      </w:pPr>
    </w:p>
    <w:p w:rsidR="00000000" w:rsidRPr="0085232F" w:rsidP="0085232F">
      <w:pPr>
        <w:pStyle w:val="AllowPageBreak"/>
      </w:pPr>
    </w:p>
    <w:p w:rsidR="00000000" w:rsidRPr="0085232F" w:rsidP="0085232F">
      <w:pPr>
        <w:pStyle w:val="Heading1"/>
      </w:pPr>
      <w:bookmarkStart w:id="14" w:name="O_1218002"/>
      <w:bookmarkEnd w:id="14"/>
      <w:r w:rsidRPr="008523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3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32F" w:rsidP="0085232F">
            <w:pPr>
              <w:pStyle w:val="BodyText"/>
            </w:pPr>
            <w:r w:rsidRPr="0085232F">
              <w:t xml:space="preserve">Assessors must hold credentials specified within the Standards for Registered Training Organisations current at the time of assessment. </w:t>
            </w:r>
          </w:p>
          <w:p w:rsidR="00000000" w:rsidRPr="0085232F" w:rsidP="0085232F">
            <w:pPr>
              <w:pStyle w:val="BodyText"/>
            </w:pPr>
            <w:r w:rsidRPr="0085232F">
              <w:t>Assessment must satisfy the Principles of Assessment and Rules of Evidence and all regulatory requirements included wit</w:t>
            </w:r>
            <w:r w:rsidRPr="0085232F">
              <w:t>hin the Standards for Registered Training Organisations current at the time of assessment.</w:t>
            </w:r>
          </w:p>
          <w:p w:rsidR="00000000" w:rsidRPr="0085232F" w:rsidP="0085232F">
            <w:pPr>
              <w:pStyle w:val="BodyText"/>
            </w:pPr>
            <w:r w:rsidRPr="0085232F">
              <w:t>Assessment must occur in workplace operational situations where it is appropriate to do so; where this is not appropriate, assessment must occur in simulated workpla</w:t>
            </w:r>
            <w:r w:rsidRPr="0085232F">
              <w:t>ce operational situations that replicate rail workplace conditions.</w:t>
            </w:r>
          </w:p>
          <w:p w:rsidR="00000000" w:rsidRPr="0085232F" w:rsidP="0085232F">
            <w:pPr>
              <w:pStyle w:val="BodyText"/>
            </w:pPr>
            <w:r w:rsidRPr="0085232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5232F" w:rsidP="0085232F">
            <w:pPr>
              <w:pStyle w:val="BodyText"/>
            </w:pPr>
            <w:r w:rsidRPr="0085232F">
              <w:t>Resources for assess</w:t>
            </w:r>
            <w:r w:rsidRPr="0085232F">
              <w:t>ment must include access to:</w:t>
            </w:r>
          </w:p>
          <w:p w:rsidR="00000000" w:rsidRPr="0085232F" w:rsidP="0085232F">
            <w:pPr>
              <w:pStyle w:val="ListBullet"/>
            </w:pPr>
            <w:r w:rsidRPr="0085232F">
              <w:t>a range of relevant exercises, case studies and/or simulations</w:t>
            </w:r>
          </w:p>
          <w:p w:rsidR="00000000" w:rsidRPr="0085232F" w:rsidP="0085232F">
            <w:pPr>
              <w:pStyle w:val="ListBullet"/>
            </w:pPr>
            <w:r w:rsidRPr="0085232F">
              <w:t>relevant and appropriate materials, tools, equipment and personal protective equipment (PPE) currently used in industry</w:t>
            </w:r>
          </w:p>
          <w:p w:rsidR="00000000" w:rsidRPr="0085232F" w:rsidP="0085232F">
            <w:pPr>
              <w:pStyle w:val="ListBullet"/>
            </w:pPr>
            <w:r w:rsidRPr="0085232F">
              <w:t>applicable documentation including workplac</w:t>
            </w:r>
            <w:r w:rsidRPr="0085232F">
              <w:t>e procedures, regulations, codes of practice and operation manuals.</w:t>
            </w:r>
          </w:p>
        </w:tc>
      </w:tr>
    </w:tbl>
    <w:p w:rsidR="00000000" w:rsidRPr="0085232F" w:rsidP="0085232F">
      <w:pPr>
        <w:pStyle w:val="NoPaddingFontSize1"/>
      </w:pPr>
    </w:p>
    <w:p w:rsidR="00000000" w:rsidRPr="0085232F" w:rsidP="0085232F">
      <w:pPr>
        <w:pStyle w:val="AllowPageBreak"/>
      </w:pPr>
    </w:p>
    <w:p w:rsidR="00000000" w:rsidRPr="0085232F" w:rsidP="0085232F">
      <w:pPr>
        <w:pStyle w:val="Heading1"/>
      </w:pPr>
      <w:bookmarkStart w:id="15" w:name="O_1218005"/>
      <w:bookmarkEnd w:id="15"/>
      <w:r w:rsidRPr="0085232F">
        <w:t>Links</w:t>
      </w:r>
    </w:p>
    <w:p w:rsidR="00000000" w:rsidRPr="0085232F" w:rsidP="00A11F05">
      <w:pPr>
        <w:pStyle w:val="BodyText"/>
      </w:pPr>
      <w:r w:rsidRPr="0085232F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743D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232F" w:rsidP="0085232F"/>
    <w:sectPr w:rsidSect="008523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2F" w:rsidRPr="00A11F05" w:rsidP="00A11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05" w:rsidP="00852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F05" w:rsidP="00852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11F05" w:rsidP="008523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2F" w:rsidP="00852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1F05">
      <w:t>Approved</w:t>
    </w:r>
    <w:r w:rsidR="00A11F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1F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1F05">
      <w:rPr>
        <w:noProof/>
      </w:rPr>
      <w:t>4</w:t>
    </w:r>
    <w:r>
      <w:rPr>
        <w:noProof/>
      </w:rPr>
      <w:fldChar w:fldCharType="end"/>
    </w:r>
  </w:p>
  <w:p w:rsidR="0085232F" w:rsidP="00852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1F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1F05">
      <w:t>Industry Skills Australia</w:t>
    </w:r>
    <w:r w:rsidR="00A11F05">
      <w:fldChar w:fldCharType="end"/>
    </w:r>
  </w:p>
  <w:p w:rsidR="0085232F" w:rsidP="008523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32F" w:rsidRPr="00A11F05" w:rsidP="00A11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05" w:rsidRPr="002D2AF8" w:rsidP="00852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TLIO0004 Maintain security of railway property and revenue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1F05" w:rsidP="008523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32F" w:rsidRPr="002D2AF8" w:rsidP="00852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1F05">
      <w:t>TLIO0004 Maintain security of railway property and revenue</w:t>
    </w:r>
    <w:r w:rsidR="00A11F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1F05">
      <w:rPr>
        <w:noProof/>
      </w:rPr>
      <w:t>2 March 2025</w:t>
    </w:r>
    <w:r>
      <w:fldChar w:fldCharType="end"/>
    </w:r>
  </w:p>
  <w:p w:rsidR="0085232F" w:rsidP="008523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8A72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287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E40D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3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3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3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3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3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3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3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3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3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3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32F"/>
  </w:style>
  <w:style w:type="character" w:customStyle="1" w:styleId="Heading1Char">
    <w:name w:val="Heading 1 Char"/>
    <w:basedOn w:val="DefaultParagraphFont"/>
    <w:link w:val="Heading1"/>
    <w:rsid w:val="008523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3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3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3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32F"/>
    <w:rPr>
      <w:b/>
      <w:spacing w:val="0"/>
    </w:rPr>
  </w:style>
  <w:style w:type="paragraph" w:styleId="ListBullet2">
    <w:name w:val="List Bullet 2"/>
    <w:basedOn w:val="List2"/>
    <w:rsid w:val="008523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23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3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23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3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3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3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3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3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3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3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3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3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3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3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3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3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3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3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3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3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3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3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3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3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3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3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3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3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3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3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32F"/>
    <w:rPr>
      <w:i/>
    </w:rPr>
  </w:style>
  <w:style w:type="paragraph" w:styleId="Caption">
    <w:name w:val="caption"/>
    <w:basedOn w:val="BodyText"/>
    <w:next w:val="Normal"/>
    <w:qFormat/>
    <w:rsid w:val="008523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3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3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32F"/>
  </w:style>
  <w:style w:type="paragraph" w:styleId="TableofFigures">
    <w:name w:val="table of figures"/>
    <w:basedOn w:val="Normal"/>
    <w:next w:val="Normal"/>
    <w:semiHidden/>
    <w:rsid w:val="008523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3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232F"/>
    <w:rPr>
      <w:rFonts w:ascii="Wingdings" w:hAnsi="Wingdings"/>
    </w:rPr>
  </w:style>
  <w:style w:type="paragraph" w:customStyle="1" w:styleId="TableHeading">
    <w:name w:val="Table Heading"/>
    <w:basedOn w:val="HeadingBase"/>
    <w:rsid w:val="008523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32F"/>
    <w:rPr>
      <w:color w:val="0033CC"/>
      <w:u w:val="none"/>
    </w:rPr>
  </w:style>
  <w:style w:type="paragraph" w:customStyle="1" w:styleId="BodyTextRight">
    <w:name w:val="Body Text Right"/>
    <w:basedOn w:val="BodyText"/>
    <w:rsid w:val="008523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3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3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3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3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3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32F"/>
    <w:rPr>
      <w:sz w:val="32"/>
    </w:rPr>
  </w:style>
  <w:style w:type="paragraph" w:customStyle="1" w:styleId="HeadingProcedure">
    <w:name w:val="Heading Procedure"/>
    <w:basedOn w:val="HeadingBase"/>
    <w:next w:val="Normal"/>
    <w:rsid w:val="008523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32F"/>
    <w:pPr>
      <w:spacing w:before="60" w:after="60"/>
    </w:pPr>
  </w:style>
  <w:style w:type="paragraph" w:styleId="ListContinue">
    <w:name w:val="List Continue"/>
    <w:basedOn w:val="List"/>
    <w:rsid w:val="0085232F"/>
    <w:pPr>
      <w:ind w:firstLine="0"/>
    </w:pPr>
  </w:style>
  <w:style w:type="paragraph" w:customStyle="1" w:styleId="ListNote">
    <w:name w:val="List Note"/>
    <w:basedOn w:val="List"/>
    <w:rsid w:val="008523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3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3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32F"/>
    <w:rPr>
      <w:rFonts w:ascii="Courier New" w:hAnsi="Courier New"/>
    </w:rPr>
  </w:style>
  <w:style w:type="paragraph" w:customStyle="1" w:styleId="NoteBullet">
    <w:name w:val="Note Bullet"/>
    <w:basedOn w:val="Note"/>
    <w:rsid w:val="008523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3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3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3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3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23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3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32F"/>
    <w:rPr>
      <w:b/>
      <w:smallCaps/>
    </w:rPr>
  </w:style>
  <w:style w:type="paragraph" w:customStyle="1" w:styleId="TableListNumber">
    <w:name w:val="Table List Number"/>
    <w:basedOn w:val="ListNumber"/>
    <w:rsid w:val="008523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3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32F"/>
    <w:pPr>
      <w:numPr>
        <w:numId w:val="9"/>
      </w:numPr>
    </w:pPr>
  </w:style>
  <w:style w:type="paragraph" w:customStyle="1" w:styleId="ListAlpha2">
    <w:name w:val="List Alpha 2"/>
    <w:basedOn w:val="List2"/>
    <w:rsid w:val="0085232F"/>
    <w:pPr>
      <w:numPr>
        <w:numId w:val="8"/>
      </w:numPr>
    </w:pPr>
  </w:style>
  <w:style w:type="paragraph" w:styleId="List2">
    <w:name w:val="List 2"/>
    <w:basedOn w:val="BodyText"/>
    <w:rsid w:val="008523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3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3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3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3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3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232F"/>
    <w:pPr>
      <w:numPr>
        <w:numId w:val="4"/>
      </w:numPr>
    </w:pPr>
  </w:style>
  <w:style w:type="paragraph" w:styleId="ListContinue2">
    <w:name w:val="List Continue 2"/>
    <w:basedOn w:val="List2"/>
    <w:rsid w:val="0085232F"/>
    <w:pPr>
      <w:ind w:firstLine="0"/>
    </w:pPr>
  </w:style>
  <w:style w:type="paragraph" w:styleId="ListContinue3">
    <w:name w:val="List Continue 3"/>
    <w:basedOn w:val="List3"/>
    <w:rsid w:val="0085232F"/>
    <w:pPr>
      <w:ind w:left="1021" w:firstLine="0"/>
    </w:pPr>
  </w:style>
  <w:style w:type="paragraph" w:styleId="ListContinue4">
    <w:name w:val="List Continue 4"/>
    <w:basedOn w:val="List4"/>
    <w:rsid w:val="0085232F"/>
    <w:pPr>
      <w:ind w:firstLine="0"/>
    </w:pPr>
  </w:style>
  <w:style w:type="paragraph" w:styleId="ListContinue5">
    <w:name w:val="List Continue 5"/>
    <w:basedOn w:val="List5"/>
    <w:rsid w:val="0085232F"/>
    <w:pPr>
      <w:ind w:firstLine="0"/>
    </w:pPr>
  </w:style>
  <w:style w:type="paragraph" w:styleId="ListNumber3">
    <w:name w:val="List Number 3"/>
    <w:basedOn w:val="List3"/>
    <w:rsid w:val="0085232F"/>
    <w:pPr>
      <w:numPr>
        <w:numId w:val="5"/>
      </w:numPr>
    </w:pPr>
  </w:style>
  <w:style w:type="paragraph" w:styleId="ListNumber4">
    <w:name w:val="List Number 4"/>
    <w:basedOn w:val="List4"/>
    <w:rsid w:val="0085232F"/>
    <w:pPr>
      <w:numPr>
        <w:numId w:val="6"/>
      </w:numPr>
    </w:pPr>
  </w:style>
  <w:style w:type="paragraph" w:styleId="ListNumber5">
    <w:name w:val="List Number 5"/>
    <w:basedOn w:val="List5"/>
    <w:rsid w:val="0085232F"/>
    <w:pPr>
      <w:numPr>
        <w:numId w:val="7"/>
      </w:numPr>
    </w:pPr>
  </w:style>
  <w:style w:type="paragraph" w:styleId="BlockText">
    <w:name w:val="Block Text"/>
    <w:basedOn w:val="Normal"/>
    <w:rsid w:val="008523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3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32F"/>
    <w:rPr>
      <w:sz w:val="16"/>
      <w:vertAlign w:val="superscript"/>
    </w:rPr>
  </w:style>
  <w:style w:type="character" w:customStyle="1" w:styleId="Symbols">
    <w:name w:val="Symbols"/>
    <w:basedOn w:val="DefaultParagraphFont"/>
    <w:rsid w:val="0085232F"/>
    <w:rPr>
      <w:rFonts w:ascii="Symbol" w:hAnsi="Symbol"/>
    </w:rPr>
  </w:style>
  <w:style w:type="character" w:customStyle="1" w:styleId="MenuOptions">
    <w:name w:val="Menu Options"/>
    <w:basedOn w:val="DefaultParagraphFont"/>
    <w:rsid w:val="008523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32F"/>
    <w:rPr>
      <w:b/>
    </w:rPr>
  </w:style>
  <w:style w:type="character" w:customStyle="1" w:styleId="Underlined">
    <w:name w:val="Underlined"/>
    <w:basedOn w:val="DefaultParagraphFont"/>
    <w:rsid w:val="0085232F"/>
    <w:rPr>
      <w:u w:val="single"/>
    </w:rPr>
  </w:style>
  <w:style w:type="paragraph" w:customStyle="1" w:styleId="TableBodyTextRight">
    <w:name w:val="Table Body Text Right"/>
    <w:basedOn w:val="TableBodyText"/>
    <w:rsid w:val="008523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32F"/>
    <w:rPr>
      <w:sz w:val="18"/>
    </w:rPr>
  </w:style>
  <w:style w:type="paragraph" w:customStyle="1" w:styleId="BodySmallRight">
    <w:name w:val="Body Small Right"/>
    <w:basedOn w:val="BodyTextRight"/>
    <w:rsid w:val="0085232F"/>
    <w:rPr>
      <w:sz w:val="18"/>
      <w:szCs w:val="18"/>
    </w:rPr>
  </w:style>
  <w:style w:type="paragraph" w:customStyle="1" w:styleId="MarginEdition">
    <w:name w:val="Margin Edition"/>
    <w:basedOn w:val="MarginNote"/>
    <w:rsid w:val="008523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32F"/>
    <w:rPr>
      <w:sz w:val="2"/>
      <w:szCs w:val="2"/>
    </w:rPr>
  </w:style>
  <w:style w:type="character" w:customStyle="1" w:styleId="Small">
    <w:name w:val="Small"/>
    <w:basedOn w:val="DefaultParagraphFont"/>
    <w:rsid w:val="0085232F"/>
    <w:rPr>
      <w:sz w:val="16"/>
    </w:rPr>
  </w:style>
  <w:style w:type="paragraph" w:customStyle="1" w:styleId="WideTable">
    <w:name w:val="Wide Table"/>
    <w:basedOn w:val="Normal"/>
    <w:rsid w:val="008523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32F"/>
  </w:style>
  <w:style w:type="paragraph" w:styleId="Quote">
    <w:name w:val="Quote"/>
    <w:basedOn w:val="Heading1"/>
    <w:link w:val="QuoteChar"/>
    <w:qFormat/>
    <w:rsid w:val="008523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3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32F"/>
    <w:pPr>
      <w:pageBreakBefore/>
    </w:pPr>
  </w:style>
  <w:style w:type="paragraph" w:customStyle="1" w:styleId="Border">
    <w:name w:val="Border"/>
    <w:basedOn w:val="Normal"/>
    <w:qFormat/>
    <w:rsid w:val="008523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3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3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3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3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3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3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3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3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32F"/>
    <w:rPr>
      <w:u w:val="single"/>
    </w:rPr>
  </w:style>
  <w:style w:type="character" w:customStyle="1" w:styleId="BoldandItalics">
    <w:name w:val="Bold and Italics"/>
    <w:qFormat/>
    <w:rsid w:val="0085232F"/>
    <w:rPr>
      <w:b/>
      <w:i/>
      <w:u w:val="none"/>
    </w:rPr>
  </w:style>
  <w:style w:type="paragraph" w:styleId="BalloonText">
    <w:name w:val="Balloon Text"/>
    <w:basedOn w:val="Normal"/>
    <w:link w:val="BalloonTextChar"/>
    <w:rsid w:val="00852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3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3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3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3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3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32F"/>
    <w:pPr>
      <w:spacing w:before="0" w:after="0"/>
    </w:pPr>
  </w:style>
  <w:style w:type="paragraph" w:customStyle="1" w:styleId="BodyTextBold">
    <w:name w:val="Body Text Bold"/>
    <w:basedOn w:val="BodyText"/>
    <w:qFormat/>
    <w:rsid w:val="0085232F"/>
    <w:rPr>
      <w:b/>
    </w:rPr>
  </w:style>
  <w:style w:type="character" w:styleId="Hyperlink">
    <w:name w:val="Hyperlink"/>
    <w:basedOn w:val="DefaultParagraphFont"/>
    <w:uiPriority w:val="99"/>
    <w:unhideWhenUsed/>
    <w:rsid w:val="00A11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6426</Characters>
  <Application>Microsoft Office Word</Application>
  <DocSecurity>0</DocSecurity>
  <Lines>214</Lines>
  <Paragraphs>121</Paragraphs>
  <ScaleCrop>false</ScaleCrop>
  <Company>Author-it Software Corporation Ltd.</Company>
  <LinksUpToDate>false</LinksUpToDate>
  <CharactersWithSpaces>7295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TLIO0004 Maintain security of railway property and revenue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