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511" w:rsidP="00421511">
      <w:pPr>
        <w:pStyle w:val="Title"/>
      </w:pPr>
      <w:r>
        <w:fldChar w:fldCharType="begin"/>
      </w:r>
      <w:r>
        <w:instrText xml:space="preserve"> TITLE   \* MERGEFORMAT </w:instrText>
      </w:r>
      <w:r>
        <w:fldChar w:fldCharType="separate"/>
      </w:r>
      <w:r>
        <w:t>TLIO0002 Apply and monitor workplace security procedures</w:t>
      </w:r>
      <w:r>
        <w:fldChar w:fldCharType="end"/>
      </w:r>
    </w:p>
    <w:p w:rsidR="00421511" w:rsidP="00421511">
      <w:pPr>
        <w:pStyle w:val="Version"/>
        <w:sectPr w:rsidSect="007E7D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7DA0" w:rsidP="007E7DA0">
      <w:pPr>
        <w:pStyle w:val="SuperHeading"/>
      </w:pPr>
      <w:r w:rsidRPr="007E7DA0">
        <w:t>TLIO0002 Apply and monitor workplace security procedures</w:t>
      </w:r>
    </w:p>
    <w:p w:rsidR="00000000" w:rsidRPr="007E7DA0" w:rsidP="007E7DA0">
      <w:pPr>
        <w:pStyle w:val="Heading1"/>
      </w:pPr>
      <w:bookmarkStart w:id="1" w:name="O_1067503"/>
      <w:bookmarkEnd w:id="1"/>
      <w:r w:rsidRPr="007E7DA0">
        <w:t>Modification History</w:t>
      </w:r>
    </w:p>
    <w:tbl>
      <w:tblPr>
        <w:tblW w:w="9497" w:type="dxa"/>
        <w:tblLayout w:type="fixed"/>
        <w:tblCellMar>
          <w:left w:w="62" w:type="dxa"/>
          <w:right w:w="62" w:type="dxa"/>
        </w:tblCellMar>
        <w:tblLook w:val="0000"/>
      </w:tblPr>
      <w:tblGrid>
        <w:gridCol w:w="9497"/>
      </w:tblGrid>
      <w:tr w:rsidTr="007E7D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DA0" w:rsidP="007E7DA0">
            <w:pPr>
              <w:pStyle w:val="BodyText"/>
            </w:pPr>
            <w:r w:rsidRPr="007E7DA0">
              <w:rPr>
                <w:rStyle w:val="SpecialBold"/>
              </w:rPr>
              <w:t xml:space="preserve">Release 1. </w:t>
            </w:r>
            <w:r w:rsidRPr="007E7DA0">
              <w:t>This is the first release of this unit of competency in the TLI Transport and Logistics Training Package.</w:t>
            </w:r>
          </w:p>
        </w:tc>
      </w:tr>
    </w:tbl>
    <w:p w:rsidR="00000000" w:rsidRPr="007E7DA0" w:rsidP="007E7DA0">
      <w:pPr>
        <w:pStyle w:val="NoPaddingFontSize1"/>
      </w:pPr>
    </w:p>
    <w:p w:rsidR="00000000" w:rsidRPr="007E7DA0" w:rsidP="007E7DA0">
      <w:pPr>
        <w:pStyle w:val="AllowPageBreak"/>
      </w:pPr>
    </w:p>
    <w:p w:rsidR="00000000" w:rsidRPr="007E7DA0" w:rsidP="007E7DA0">
      <w:pPr>
        <w:pStyle w:val="Heading1"/>
      </w:pPr>
      <w:bookmarkStart w:id="2" w:name="O_1067504"/>
      <w:bookmarkEnd w:id="2"/>
      <w:r w:rsidRPr="007E7DA0">
        <w:t>Application</w:t>
      </w:r>
    </w:p>
    <w:tbl>
      <w:tblPr>
        <w:tblW w:w="9497" w:type="dxa"/>
        <w:tblLayout w:type="fixed"/>
        <w:tblCellMar>
          <w:left w:w="62" w:type="dxa"/>
          <w:right w:w="62" w:type="dxa"/>
        </w:tblCellMar>
        <w:tblLook w:val="0000"/>
      </w:tblPr>
      <w:tblGrid>
        <w:gridCol w:w="9497"/>
      </w:tblGrid>
      <w:tr w:rsidTr="007E7D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DA0" w:rsidP="007E7DA0">
            <w:pPr>
              <w:pStyle w:val="BodyText"/>
            </w:pPr>
            <w:r w:rsidRPr="007E7DA0">
              <w:t>This unit involves the skills and knowledge required to apply and m</w:t>
            </w:r>
            <w:r w:rsidRPr="007E7DA0">
              <w:t>onitor security procedures in accordance with workplace and regulatory requirements within the transport and logistics industry.</w:t>
            </w:r>
          </w:p>
          <w:p w:rsidR="00000000" w:rsidRPr="007E7DA0" w:rsidP="007E7DA0">
            <w:pPr>
              <w:pStyle w:val="BodyText"/>
            </w:pPr>
            <w:r w:rsidRPr="007E7DA0">
              <w:t>It includes checking and monitoring personnel and goods entering the worksite, carrying out surveillance of work areas, dealing</w:t>
            </w:r>
            <w:r w:rsidRPr="007E7DA0">
              <w:t xml:space="preserve"> with security incidents and emergencies, and completing required reports and surveillance documentation.</w:t>
            </w:r>
          </w:p>
          <w:p w:rsidR="00000000" w:rsidRPr="007E7DA0" w:rsidP="007E7DA0">
            <w:pPr>
              <w:pStyle w:val="BodyText"/>
            </w:pPr>
            <w:r w:rsidRPr="007E7DA0">
              <w:t>Work is performed under some supervision, generally within a team environment.</w:t>
            </w:r>
          </w:p>
          <w:p w:rsidR="00000000" w:rsidRPr="007E7DA0" w:rsidP="007E7DA0">
            <w:pPr>
              <w:pStyle w:val="BodyText"/>
            </w:pPr>
            <w:r w:rsidRPr="007E7DA0">
              <w:t>No licensing, legislative or certification requirements apply to this u</w:t>
            </w:r>
            <w:r w:rsidRPr="007E7DA0">
              <w:t>nit at the time of publication.</w:t>
            </w:r>
          </w:p>
        </w:tc>
      </w:tr>
    </w:tbl>
    <w:p w:rsidR="00000000" w:rsidRPr="007E7DA0" w:rsidP="007E7DA0">
      <w:pPr>
        <w:pStyle w:val="NoPaddingFontSize1"/>
      </w:pPr>
    </w:p>
    <w:p w:rsidR="00000000" w:rsidRPr="007E7DA0" w:rsidP="007E7DA0">
      <w:pPr>
        <w:pStyle w:val="AllowPageBreak"/>
      </w:pPr>
    </w:p>
    <w:p w:rsidR="00000000" w:rsidRPr="007E7DA0" w:rsidP="007E7DA0">
      <w:pPr>
        <w:pStyle w:val="Heading1"/>
      </w:pPr>
      <w:bookmarkStart w:id="3" w:name="O_1067505"/>
      <w:bookmarkEnd w:id="3"/>
      <w:r w:rsidRPr="007E7DA0">
        <w:t>Pre-requisite Unit</w:t>
      </w:r>
    </w:p>
    <w:tbl>
      <w:tblPr>
        <w:tblW w:w="9497" w:type="dxa"/>
        <w:tblLayout w:type="fixed"/>
        <w:tblCellMar>
          <w:left w:w="62" w:type="dxa"/>
          <w:right w:w="62" w:type="dxa"/>
        </w:tblCellMar>
        <w:tblLook w:val="0000"/>
      </w:tblPr>
      <w:tblGrid>
        <w:gridCol w:w="9497"/>
      </w:tblGrid>
      <w:tr w:rsidTr="007E7D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DA0" w:rsidP="007E7DA0">
            <w:pPr>
              <w:pStyle w:val="BodyText"/>
            </w:pPr>
            <w:r w:rsidRPr="007E7DA0">
              <w:t>Not applicable.</w:t>
            </w:r>
          </w:p>
        </w:tc>
      </w:tr>
    </w:tbl>
    <w:p w:rsidR="00000000" w:rsidRPr="007E7DA0" w:rsidP="007E7DA0">
      <w:pPr>
        <w:pStyle w:val="NoPaddingFontSize1"/>
      </w:pPr>
    </w:p>
    <w:p w:rsidR="00000000" w:rsidRPr="007E7DA0" w:rsidP="007E7DA0">
      <w:pPr>
        <w:pStyle w:val="AllowPageBreak"/>
      </w:pPr>
    </w:p>
    <w:p w:rsidR="00000000" w:rsidRPr="007E7DA0" w:rsidP="007E7DA0">
      <w:pPr>
        <w:pStyle w:val="Heading1"/>
      </w:pPr>
      <w:bookmarkStart w:id="4" w:name="O_1067506"/>
      <w:bookmarkEnd w:id="4"/>
      <w:r w:rsidRPr="007E7DA0">
        <w:t>Competency Field</w:t>
      </w:r>
    </w:p>
    <w:tbl>
      <w:tblPr>
        <w:tblW w:w="9497" w:type="dxa"/>
        <w:tblLayout w:type="fixed"/>
        <w:tblCellMar>
          <w:left w:w="62" w:type="dxa"/>
          <w:right w:w="62" w:type="dxa"/>
        </w:tblCellMar>
        <w:tblLook w:val="0000"/>
      </w:tblPr>
      <w:tblGrid>
        <w:gridCol w:w="9497"/>
      </w:tblGrid>
      <w:tr w:rsidTr="007E7D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DA0" w:rsidP="007E7DA0">
            <w:pPr>
              <w:pStyle w:val="BodyText"/>
            </w:pPr>
            <w:r w:rsidRPr="007E7DA0">
              <w:t>O – Security</w:t>
            </w:r>
          </w:p>
        </w:tc>
      </w:tr>
    </w:tbl>
    <w:p w:rsidR="00000000" w:rsidRPr="007E7DA0" w:rsidP="007E7DA0">
      <w:pPr>
        <w:pStyle w:val="NoPaddingFontSize1"/>
      </w:pPr>
    </w:p>
    <w:p w:rsidR="00000000" w:rsidRPr="007E7DA0" w:rsidP="007E7DA0">
      <w:pPr>
        <w:pStyle w:val="AllowPageBreak"/>
      </w:pPr>
    </w:p>
    <w:p w:rsidR="00000000" w:rsidRPr="007E7DA0" w:rsidP="007E7DA0">
      <w:pPr>
        <w:pStyle w:val="Heading1"/>
      </w:pPr>
      <w:bookmarkStart w:id="5" w:name="O_1067507"/>
      <w:bookmarkEnd w:id="5"/>
      <w:r w:rsidRPr="007E7DA0">
        <w:t>Unit Sector</w:t>
      </w:r>
    </w:p>
    <w:tbl>
      <w:tblPr>
        <w:tblW w:w="9497" w:type="dxa"/>
        <w:tblLayout w:type="fixed"/>
        <w:tblCellMar>
          <w:left w:w="62" w:type="dxa"/>
          <w:right w:w="62" w:type="dxa"/>
        </w:tblCellMar>
        <w:tblLook w:val="0000"/>
      </w:tblPr>
      <w:tblGrid>
        <w:gridCol w:w="9497"/>
      </w:tblGrid>
      <w:tr w:rsidTr="007E7D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DA0" w:rsidP="007E7DA0">
            <w:pPr>
              <w:pStyle w:val="BodyText"/>
            </w:pPr>
            <w:r w:rsidRPr="007E7DA0">
              <w:t>Not applicable.</w:t>
            </w:r>
          </w:p>
        </w:tc>
      </w:tr>
    </w:tbl>
    <w:p w:rsidR="00000000" w:rsidRPr="007E7DA0" w:rsidP="007E7DA0">
      <w:pPr>
        <w:pStyle w:val="NoPaddingFontSize1"/>
      </w:pPr>
    </w:p>
    <w:p w:rsidR="00000000" w:rsidRPr="007E7DA0" w:rsidP="007E7DA0">
      <w:pPr>
        <w:pStyle w:val="AllowPageBreak"/>
      </w:pPr>
    </w:p>
    <w:p w:rsidR="00000000" w:rsidRPr="007E7DA0" w:rsidP="007E7DA0">
      <w:pPr>
        <w:pStyle w:val="Heading1"/>
      </w:pPr>
      <w:bookmarkStart w:id="6" w:name="O_1067508"/>
      <w:bookmarkEnd w:id="6"/>
      <w:r w:rsidRPr="007E7DA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E7DA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E7DA0" w:rsidP="007E7DA0">
            <w:pPr>
              <w:pStyle w:val="BodyText"/>
            </w:pPr>
            <w:r w:rsidRPr="007E7DA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E7DA0">
            <w:pPr>
              <w:pStyle w:val="BodyText"/>
              <w:rPr>
                <w:lang w:val="en-NZ"/>
              </w:rPr>
            </w:pPr>
            <w:r w:rsidRPr="007E7DA0">
              <w:rPr>
                <w:rStyle w:val="SpecialBold"/>
              </w:rPr>
              <w:t>PERFORMANCE CRITERIA</w:t>
            </w:r>
          </w:p>
        </w:tc>
      </w:tr>
      <w:tr w:rsidTr="007E7DA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E7DA0">
            <w:pPr>
              <w:pStyle w:val="BodyText"/>
              <w:rPr>
                <w:lang w:val="en-NZ"/>
              </w:rPr>
            </w:pPr>
            <w:r w:rsidRPr="007E7DA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E7DA0">
            <w:pPr>
              <w:pStyle w:val="BodyText"/>
              <w:rPr>
                <w:lang w:val="en-NZ"/>
              </w:rPr>
            </w:pPr>
            <w:r w:rsidRPr="007E7DA0">
              <w:t>Performance criteria describe the performance needed to demonstrate achievement of the element.</w:t>
            </w:r>
          </w:p>
        </w:tc>
      </w:tr>
      <w:tr w:rsidTr="007E7D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E7DA0" w:rsidP="007E7DA0">
            <w:pPr>
              <w:pStyle w:val="BodyText"/>
            </w:pPr>
            <w:r w:rsidRPr="007E7DA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E7DA0" w:rsidP="007E7DA0">
            <w:pPr>
              <w:pStyle w:val="BodyText"/>
            </w:pPr>
            <w:r w:rsidRPr="007E7DA0">
              <w:rPr>
                <w:rStyle w:val="SpecialBold"/>
              </w:rPr>
              <w:t>Check and monitor personnel and goods entering the worksite</w:t>
            </w:r>
          </w:p>
        </w:tc>
        <w:tc>
          <w:tcPr>
            <w:tcW w:w="697" w:type="dxa"/>
            <w:tcBorders>
              <w:top w:val="nil"/>
              <w:left w:val="nil"/>
              <w:bottom w:val="nil"/>
              <w:right w:val="nil"/>
            </w:tcBorders>
            <w:tcMar>
              <w:top w:w="0" w:type="dxa"/>
              <w:left w:w="62" w:type="dxa"/>
              <w:bottom w:w="0" w:type="dxa"/>
              <w:right w:w="62" w:type="dxa"/>
            </w:tcMar>
          </w:tcPr>
          <w:p w:rsidR="00000000" w:rsidP="007E7DA0">
            <w:pPr>
              <w:pStyle w:val="BodyText"/>
              <w:rPr>
                <w:lang w:val="en-NZ"/>
              </w:rPr>
            </w:pPr>
            <w:r w:rsidRPr="007E7DA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E7DA0">
            <w:pPr>
              <w:pStyle w:val="BodyText"/>
              <w:rPr>
                <w:lang w:val="en-NZ"/>
              </w:rPr>
            </w:pPr>
            <w:r w:rsidRPr="007E7DA0">
              <w:t>Entry and exit of personnel and vehicles are checked to prevent improper entry or unlawful removal of goods and cargo, in accordance with workplace operational procedures and statutory authority regulations</w:t>
            </w:r>
          </w:p>
        </w:tc>
      </w:tr>
      <w:tr w:rsidTr="007E7D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7D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7DA0">
            <w:pPr>
              <w:pStyle w:val="BodyText"/>
              <w:rPr>
                <w:lang w:val="en-NZ"/>
              </w:rPr>
            </w:pPr>
            <w:r w:rsidRPr="007E7DA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E7DA0">
            <w:pPr>
              <w:pStyle w:val="BodyText"/>
              <w:rPr>
                <w:lang w:val="en-NZ"/>
              </w:rPr>
            </w:pPr>
            <w:r w:rsidRPr="007E7DA0">
              <w:t>Potential breaches of security are observe</w:t>
            </w:r>
            <w:r w:rsidRPr="007E7DA0">
              <w:t>d and reported to appropriate personnel in accordance with workplace procedures</w:t>
            </w:r>
          </w:p>
        </w:tc>
      </w:tr>
      <w:tr w:rsidTr="007E7D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E7DA0" w:rsidP="007E7DA0">
            <w:pPr>
              <w:pStyle w:val="BodyText"/>
            </w:pPr>
            <w:r w:rsidRPr="007E7DA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E7DA0" w:rsidP="007E7DA0">
            <w:pPr>
              <w:pStyle w:val="BodyText"/>
            </w:pPr>
            <w:r w:rsidRPr="007E7DA0">
              <w:rPr>
                <w:rStyle w:val="SpecialBold"/>
              </w:rPr>
              <w:t>Carry out surveillance of work areas</w:t>
            </w:r>
          </w:p>
        </w:tc>
        <w:tc>
          <w:tcPr>
            <w:tcW w:w="697" w:type="dxa"/>
            <w:tcBorders>
              <w:top w:val="nil"/>
              <w:left w:val="nil"/>
              <w:bottom w:val="nil"/>
              <w:right w:val="nil"/>
            </w:tcBorders>
            <w:tcMar>
              <w:top w:w="0" w:type="dxa"/>
              <w:left w:w="62" w:type="dxa"/>
              <w:bottom w:w="0" w:type="dxa"/>
              <w:right w:w="62" w:type="dxa"/>
            </w:tcMar>
          </w:tcPr>
          <w:p w:rsidR="00000000" w:rsidP="007E7DA0">
            <w:pPr>
              <w:pStyle w:val="BodyText"/>
              <w:rPr>
                <w:lang w:val="en-NZ"/>
              </w:rPr>
            </w:pPr>
            <w:r w:rsidRPr="007E7DA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E7DA0">
            <w:pPr>
              <w:pStyle w:val="BodyText"/>
              <w:rPr>
                <w:lang w:val="en-NZ"/>
              </w:rPr>
            </w:pPr>
            <w:r w:rsidRPr="007E7DA0">
              <w:t>Surveillance of work areas is undertaken in accordance with workplace procedures and regulatory requirements</w:t>
            </w:r>
          </w:p>
        </w:tc>
      </w:tr>
      <w:tr w:rsidTr="007E7D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7D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7DA0">
            <w:pPr>
              <w:pStyle w:val="BodyText"/>
              <w:rPr>
                <w:lang w:val="en-NZ"/>
              </w:rPr>
            </w:pPr>
            <w:r w:rsidRPr="007E7DA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E7DA0">
            <w:pPr>
              <w:pStyle w:val="BodyText"/>
              <w:rPr>
                <w:lang w:val="en-NZ"/>
              </w:rPr>
            </w:pPr>
            <w:r w:rsidRPr="007E7DA0">
              <w:t>Hazards are identified, risks assessed and control measures implemented</w:t>
            </w:r>
          </w:p>
        </w:tc>
      </w:tr>
      <w:tr w:rsidTr="007E7D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7D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7DA0">
            <w:pPr>
              <w:pStyle w:val="BodyText"/>
              <w:rPr>
                <w:lang w:val="en-NZ"/>
              </w:rPr>
            </w:pPr>
            <w:r w:rsidRPr="007E7DA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E7DA0">
            <w:pPr>
              <w:pStyle w:val="BodyText"/>
              <w:rPr>
                <w:lang w:val="en-NZ"/>
              </w:rPr>
            </w:pPr>
            <w:r w:rsidRPr="007E7DA0">
              <w:t>Breaches of security are identified, action initiated and incident reported to appropriate personnel in accordance with workplace procedures and regulatory requirements</w:t>
            </w:r>
          </w:p>
        </w:tc>
      </w:tr>
      <w:tr w:rsidTr="007E7D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E7DA0" w:rsidP="007E7DA0">
            <w:pPr>
              <w:pStyle w:val="BodyText"/>
            </w:pPr>
            <w:r w:rsidRPr="007E7DA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E7DA0" w:rsidP="007E7DA0">
            <w:pPr>
              <w:pStyle w:val="BodyText"/>
            </w:pPr>
            <w:r w:rsidRPr="007E7DA0">
              <w:rPr>
                <w:rStyle w:val="SpecialBold"/>
              </w:rPr>
              <w:t>Respo</w:t>
            </w:r>
            <w:r w:rsidRPr="007E7DA0">
              <w:rPr>
                <w:rStyle w:val="SpecialBold"/>
              </w:rPr>
              <w:t>nd to security incidents or emergencies</w:t>
            </w:r>
          </w:p>
        </w:tc>
        <w:tc>
          <w:tcPr>
            <w:tcW w:w="697" w:type="dxa"/>
            <w:tcBorders>
              <w:top w:val="nil"/>
              <w:left w:val="nil"/>
              <w:bottom w:val="nil"/>
              <w:right w:val="nil"/>
            </w:tcBorders>
            <w:tcMar>
              <w:top w:w="0" w:type="dxa"/>
              <w:left w:w="62" w:type="dxa"/>
              <w:bottom w:w="0" w:type="dxa"/>
              <w:right w:w="62" w:type="dxa"/>
            </w:tcMar>
          </w:tcPr>
          <w:p w:rsidR="00000000" w:rsidP="007E7DA0">
            <w:pPr>
              <w:pStyle w:val="BodyText"/>
              <w:rPr>
                <w:lang w:val="en-NZ"/>
              </w:rPr>
            </w:pPr>
            <w:r w:rsidRPr="007E7DA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E7DA0">
            <w:pPr>
              <w:pStyle w:val="BodyText"/>
              <w:rPr>
                <w:lang w:val="en-NZ"/>
              </w:rPr>
            </w:pPr>
            <w:r w:rsidRPr="007E7DA0">
              <w:t>Security incidents or emergencies are dealt with in accordance with regulations and workplace procedures</w:t>
            </w:r>
          </w:p>
        </w:tc>
      </w:tr>
      <w:tr w:rsidTr="007E7D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7D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7DA0">
            <w:pPr>
              <w:pStyle w:val="BodyText"/>
              <w:rPr>
                <w:lang w:val="en-NZ"/>
              </w:rPr>
            </w:pPr>
            <w:r w:rsidRPr="007E7DA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E7DA0">
            <w:pPr>
              <w:pStyle w:val="BodyText"/>
              <w:rPr>
                <w:lang w:val="en-NZ"/>
              </w:rPr>
            </w:pPr>
            <w:r w:rsidRPr="007E7DA0">
              <w:t>Appropriate agency services are contacted in accordance with workplace procedures</w:t>
            </w:r>
          </w:p>
        </w:tc>
      </w:tr>
      <w:tr w:rsidTr="007E7D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7D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7DA0">
            <w:pPr>
              <w:pStyle w:val="BodyText"/>
              <w:rPr>
                <w:lang w:val="en-NZ"/>
              </w:rPr>
            </w:pPr>
            <w:r w:rsidRPr="007E7DA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E7DA0">
            <w:pPr>
              <w:pStyle w:val="BodyText"/>
              <w:rPr>
                <w:lang w:val="en-NZ"/>
              </w:rPr>
            </w:pPr>
            <w:r w:rsidRPr="007E7DA0">
              <w:t xml:space="preserve">Agency services are supported </w:t>
            </w:r>
          </w:p>
        </w:tc>
      </w:tr>
      <w:tr w:rsidTr="007E7D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E7DA0" w:rsidP="007E7DA0">
            <w:pPr>
              <w:pStyle w:val="BodyText"/>
            </w:pPr>
            <w:r w:rsidRPr="007E7DA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E7DA0" w:rsidP="007E7DA0">
            <w:pPr>
              <w:pStyle w:val="BodyText"/>
            </w:pPr>
            <w:r w:rsidRPr="007E7DA0">
              <w:rPr>
                <w:rStyle w:val="SpecialBold"/>
              </w:rPr>
              <w:t>Complete required documentation</w:t>
            </w:r>
          </w:p>
        </w:tc>
        <w:tc>
          <w:tcPr>
            <w:tcW w:w="697" w:type="dxa"/>
            <w:tcBorders>
              <w:top w:val="nil"/>
              <w:left w:val="nil"/>
              <w:bottom w:val="nil"/>
              <w:right w:val="nil"/>
            </w:tcBorders>
            <w:tcMar>
              <w:top w:w="0" w:type="dxa"/>
              <w:left w:w="62" w:type="dxa"/>
              <w:bottom w:w="0" w:type="dxa"/>
              <w:right w:w="62" w:type="dxa"/>
            </w:tcMar>
          </w:tcPr>
          <w:p w:rsidR="00000000" w:rsidP="007E7DA0">
            <w:pPr>
              <w:pStyle w:val="BodyText"/>
              <w:rPr>
                <w:lang w:val="en-NZ"/>
              </w:rPr>
            </w:pPr>
            <w:r w:rsidRPr="007E7DA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E7DA0">
            <w:pPr>
              <w:pStyle w:val="BodyText"/>
              <w:rPr>
                <w:lang w:val="en-NZ"/>
              </w:rPr>
            </w:pPr>
            <w:r w:rsidRPr="007E7DA0">
              <w:t>Surveillance documentation and reports are completed and despatched to relevant persons in accordance with workplace procedures and regulatory requirements</w:t>
            </w:r>
          </w:p>
        </w:tc>
      </w:tr>
      <w:tr w:rsidTr="007E7DA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7D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7DA0">
            <w:pPr>
              <w:pStyle w:val="BodyText"/>
              <w:rPr>
                <w:lang w:val="en-NZ"/>
              </w:rPr>
            </w:pPr>
            <w:r w:rsidRPr="007E7DA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7E7DA0" w:rsidP="007E7DA0">
            <w:pPr>
              <w:pStyle w:val="BodyText"/>
            </w:pPr>
            <w:r w:rsidRPr="007E7DA0">
              <w:t>Incident documentation in completed in accordance with workplace procedures</w:t>
            </w:r>
          </w:p>
        </w:tc>
      </w:tr>
    </w:tbl>
    <w:p w:rsidR="00000000" w:rsidRPr="007E7DA0" w:rsidP="007E7DA0">
      <w:pPr>
        <w:pStyle w:val="NoPaddingFontSize1"/>
      </w:pPr>
    </w:p>
    <w:p w:rsidR="00000000" w:rsidRPr="007E7DA0" w:rsidP="007E7DA0">
      <w:pPr>
        <w:pStyle w:val="AllowPageBreak"/>
      </w:pPr>
    </w:p>
    <w:p w:rsidR="00000000" w:rsidRPr="007E7DA0" w:rsidP="007E7DA0">
      <w:pPr>
        <w:pStyle w:val="Heading1"/>
      </w:pPr>
      <w:bookmarkStart w:id="7" w:name="O_1067509"/>
      <w:bookmarkEnd w:id="7"/>
      <w:r w:rsidRPr="007E7DA0">
        <w:t>Foundation Skills</w:t>
      </w:r>
    </w:p>
    <w:tbl>
      <w:tblPr>
        <w:tblW w:w="9497" w:type="dxa"/>
        <w:tblLayout w:type="fixed"/>
        <w:tblCellMar>
          <w:left w:w="62" w:type="dxa"/>
          <w:right w:w="62" w:type="dxa"/>
        </w:tblCellMar>
        <w:tblLook w:val="0000"/>
      </w:tblPr>
      <w:tblGrid>
        <w:gridCol w:w="9497"/>
      </w:tblGrid>
      <w:tr w:rsidTr="007E7D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DA0" w:rsidP="007E7DA0">
            <w:pPr>
              <w:pStyle w:val="BodyText"/>
            </w:pPr>
            <w:r w:rsidRPr="007E7DA0">
              <w:t>Foundation skills essential to performance are explicit in the performance criteria of this unit of competency.</w:t>
            </w:r>
          </w:p>
        </w:tc>
      </w:tr>
    </w:tbl>
    <w:p w:rsidR="00000000" w:rsidRPr="007E7DA0" w:rsidP="007E7DA0">
      <w:pPr>
        <w:pStyle w:val="NoPaddingFontSize1"/>
      </w:pPr>
    </w:p>
    <w:p w:rsidR="00000000" w:rsidRPr="007E7DA0" w:rsidP="007E7DA0">
      <w:pPr>
        <w:pStyle w:val="AllowPageBreak"/>
      </w:pPr>
    </w:p>
    <w:p w:rsidR="00000000" w:rsidRPr="007E7DA0" w:rsidP="007E7DA0">
      <w:pPr>
        <w:pStyle w:val="Heading1"/>
      </w:pPr>
      <w:bookmarkStart w:id="8" w:name="O_1067510"/>
      <w:bookmarkEnd w:id="8"/>
      <w:r w:rsidRPr="007E7DA0">
        <w:t>Range of Conditions</w:t>
      </w:r>
    </w:p>
    <w:tbl>
      <w:tblPr>
        <w:tblW w:w="9497" w:type="dxa"/>
        <w:tblLayout w:type="fixed"/>
        <w:tblCellMar>
          <w:left w:w="62" w:type="dxa"/>
          <w:right w:w="62" w:type="dxa"/>
        </w:tblCellMar>
        <w:tblLook w:val="0000"/>
      </w:tblPr>
      <w:tblGrid>
        <w:gridCol w:w="9497"/>
      </w:tblGrid>
      <w:tr w:rsidTr="007E7D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DA0" w:rsidP="007E7DA0">
            <w:pPr>
              <w:pStyle w:val="BodyText"/>
            </w:pPr>
            <w:r w:rsidRPr="007E7DA0">
              <w:t>Range is restricted to essential operating conditions and any other variables essential to the work environment.</w:t>
            </w:r>
          </w:p>
        </w:tc>
      </w:tr>
    </w:tbl>
    <w:p w:rsidR="00000000" w:rsidRPr="007E7DA0" w:rsidP="007E7DA0">
      <w:pPr>
        <w:pStyle w:val="NoPaddingFontSize1"/>
      </w:pPr>
    </w:p>
    <w:p w:rsidR="00000000" w:rsidRPr="007E7DA0" w:rsidP="007E7DA0">
      <w:pPr>
        <w:pStyle w:val="AllowPageBreak"/>
      </w:pPr>
    </w:p>
    <w:p w:rsidR="00000000" w:rsidRPr="007E7DA0" w:rsidP="007E7DA0">
      <w:pPr>
        <w:pStyle w:val="Heading1"/>
      </w:pPr>
      <w:bookmarkStart w:id="9" w:name="O_1067511"/>
      <w:bookmarkEnd w:id="9"/>
      <w:r w:rsidRPr="007E7DA0">
        <w:t>Unit Mapping Information</w:t>
      </w:r>
    </w:p>
    <w:tbl>
      <w:tblPr>
        <w:tblW w:w="9497" w:type="dxa"/>
        <w:tblLayout w:type="fixed"/>
        <w:tblCellMar>
          <w:left w:w="62" w:type="dxa"/>
          <w:right w:w="62" w:type="dxa"/>
        </w:tblCellMar>
        <w:tblLook w:val="0000"/>
      </w:tblPr>
      <w:tblGrid>
        <w:gridCol w:w="9497"/>
      </w:tblGrid>
      <w:tr w:rsidTr="007E7D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DA0" w:rsidP="007E7DA0">
            <w:pPr>
              <w:pStyle w:val="BodyText"/>
            </w:pPr>
            <w:r w:rsidRPr="007E7DA0">
              <w:t xml:space="preserve">This unit replaces and is equivalent to TLIO3016 Apply and monitor workplace </w:t>
            </w:r>
            <w:r w:rsidRPr="007E7DA0">
              <w:t>security procedures.</w:t>
            </w:r>
          </w:p>
        </w:tc>
      </w:tr>
    </w:tbl>
    <w:p w:rsidR="00000000" w:rsidRPr="007E7DA0" w:rsidP="007E7DA0">
      <w:pPr>
        <w:pStyle w:val="NoPaddingFontSize1"/>
      </w:pPr>
    </w:p>
    <w:p w:rsidR="00000000" w:rsidRPr="007E7DA0" w:rsidP="007E7DA0">
      <w:pPr>
        <w:pStyle w:val="AllowPageBreak"/>
      </w:pPr>
    </w:p>
    <w:p w:rsidR="00000000" w:rsidRPr="007E7DA0" w:rsidP="007E7DA0">
      <w:pPr>
        <w:pStyle w:val="Heading1"/>
      </w:pPr>
      <w:bookmarkStart w:id="10" w:name="O_1067518"/>
      <w:bookmarkEnd w:id="10"/>
      <w:r w:rsidRPr="007E7DA0">
        <w:t>Links</w:t>
      </w:r>
    </w:p>
    <w:p w:rsidR="00000000" w:rsidRPr="007E7DA0" w:rsidP="00421511">
      <w:pPr>
        <w:pStyle w:val="BodyText"/>
      </w:pPr>
      <w:r w:rsidRPr="007E7DA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74BD8">
        <w:rPr>
          <w:rStyle w:val="Hyperlink"/>
        </w:rPr>
        <w:t>https://vetnet.gov.au/Pages/TrainingDocs.aspx?q=df441c6e-213d-43e3-874c-0b3f7036d851</w:t>
      </w:r>
      <w:r>
        <w:fldChar w:fldCharType="end"/>
      </w:r>
    </w:p>
    <w:p w:rsidR="00000000" w:rsidRPr="007E7DA0" w:rsidP="00421511">
      <w:pPr>
        <w:pStyle w:val="BodyText"/>
        <w:sectPr w:rsidSect="007E7DA0">
          <w:headerReference w:type="default" r:id="rId10"/>
          <w:footerReference w:type="default" r:id="rId11"/>
          <w:pgSz w:w="11908" w:h="16833"/>
          <w:pgMar w:top="1702" w:right="1418" w:bottom="1702" w:left="1418" w:header="992" w:footer="992" w:gutter="0"/>
          <w:cols w:space="720"/>
          <w:noEndnote/>
          <w:docGrid w:linePitch="299"/>
        </w:sectPr>
      </w:pPr>
    </w:p>
    <w:p w:rsidR="00000000" w:rsidRPr="007E7DA0" w:rsidP="007E7DA0">
      <w:pPr>
        <w:pStyle w:val="SuperHeading"/>
      </w:pPr>
      <w:r w:rsidRPr="007E7DA0">
        <w:t>Assessment Requ</w:t>
      </w:r>
      <w:r w:rsidRPr="007E7DA0">
        <w:t>irements for TLIO0002 Apply and monitor workplace security procedures</w:t>
      </w:r>
    </w:p>
    <w:p w:rsidR="00000000" w:rsidRPr="007E7DA0" w:rsidP="007E7DA0">
      <w:pPr>
        <w:pStyle w:val="Heading1"/>
      </w:pPr>
      <w:bookmarkStart w:id="11" w:name="O_1067513"/>
      <w:bookmarkEnd w:id="11"/>
      <w:r w:rsidRPr="007E7DA0">
        <w:t>Modification History</w:t>
      </w:r>
    </w:p>
    <w:tbl>
      <w:tblPr>
        <w:tblW w:w="9497" w:type="dxa"/>
        <w:tblLayout w:type="fixed"/>
        <w:tblCellMar>
          <w:left w:w="62" w:type="dxa"/>
          <w:right w:w="62" w:type="dxa"/>
        </w:tblCellMar>
        <w:tblLook w:val="0000"/>
      </w:tblPr>
      <w:tblGrid>
        <w:gridCol w:w="9497"/>
      </w:tblGrid>
      <w:tr w:rsidTr="007E7D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DA0" w:rsidP="007E7DA0">
            <w:pPr>
              <w:pStyle w:val="BodyText"/>
            </w:pPr>
            <w:r w:rsidRPr="007E7DA0">
              <w:rPr>
                <w:rStyle w:val="SpecialBold"/>
              </w:rPr>
              <w:t xml:space="preserve">Release 1. </w:t>
            </w:r>
            <w:r w:rsidRPr="007E7DA0">
              <w:t>This is the first release of this unit of competency in the TLI Transport and Logistics Training Package.</w:t>
            </w:r>
          </w:p>
        </w:tc>
      </w:tr>
    </w:tbl>
    <w:p w:rsidR="00000000" w:rsidRPr="007E7DA0" w:rsidP="007E7DA0">
      <w:pPr>
        <w:pStyle w:val="NoPaddingFontSize1"/>
      </w:pPr>
    </w:p>
    <w:p w:rsidR="00000000" w:rsidRPr="007E7DA0" w:rsidP="007E7DA0">
      <w:pPr>
        <w:pStyle w:val="AllowPageBreak"/>
      </w:pPr>
    </w:p>
    <w:p w:rsidR="00000000" w:rsidRPr="007E7DA0" w:rsidP="007E7DA0">
      <w:pPr>
        <w:pStyle w:val="Heading1"/>
      </w:pPr>
      <w:bookmarkStart w:id="12" w:name="O_1067514"/>
      <w:bookmarkEnd w:id="12"/>
      <w:r w:rsidRPr="007E7DA0">
        <w:t>Performance Evidence</w:t>
      </w:r>
    </w:p>
    <w:tbl>
      <w:tblPr>
        <w:tblW w:w="9497" w:type="dxa"/>
        <w:tblLayout w:type="fixed"/>
        <w:tblCellMar>
          <w:left w:w="62" w:type="dxa"/>
          <w:right w:w="62" w:type="dxa"/>
        </w:tblCellMar>
        <w:tblLook w:val="0000"/>
      </w:tblPr>
      <w:tblGrid>
        <w:gridCol w:w="9497"/>
      </w:tblGrid>
      <w:tr w:rsidTr="007E7D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DA0" w:rsidP="007E7DA0">
            <w:pPr>
              <w:pStyle w:val="BodyText"/>
            </w:pPr>
            <w:r w:rsidRPr="007E7DA0">
              <w:t>Evidence required to demonstrate competence in this unit must be relevant to and satisfy all of the requirements of the elements and performance criteria on at least one occasion and include:</w:t>
            </w:r>
          </w:p>
          <w:p w:rsidR="00000000" w:rsidRPr="007E7DA0" w:rsidP="007E7DA0">
            <w:pPr>
              <w:pStyle w:val="ListBullet"/>
            </w:pPr>
            <w:r w:rsidRPr="007E7DA0">
              <w:t>applying precautions and required action t</w:t>
            </w:r>
            <w:r w:rsidRPr="007E7DA0">
              <w:t>o minimise, control or eliminate identified hazards</w:t>
            </w:r>
          </w:p>
          <w:p w:rsidR="00000000" w:rsidRPr="007E7DA0" w:rsidP="007E7DA0">
            <w:pPr>
              <w:pStyle w:val="ListBullet"/>
            </w:pPr>
            <w:r w:rsidRPr="007E7DA0">
              <w:t>applying relevant legislation and workplace procedures</w:t>
            </w:r>
          </w:p>
          <w:p w:rsidR="00000000" w:rsidRPr="007E7DA0" w:rsidP="007E7DA0">
            <w:pPr>
              <w:pStyle w:val="ListBullet"/>
            </w:pPr>
            <w:r w:rsidRPr="007E7DA0">
              <w:t xml:space="preserve">communicating effectively with others when applying and monitoring security procedures </w:t>
            </w:r>
          </w:p>
          <w:p w:rsidR="00000000" w:rsidRPr="007E7DA0" w:rsidP="007E7DA0">
            <w:pPr>
              <w:pStyle w:val="ListBullet"/>
            </w:pPr>
            <w:r w:rsidRPr="007E7DA0">
              <w:t>completing relevant documentation</w:t>
            </w:r>
          </w:p>
          <w:p w:rsidR="00000000" w:rsidRPr="007E7DA0" w:rsidP="007E7DA0">
            <w:pPr>
              <w:pStyle w:val="ListBullet"/>
            </w:pPr>
            <w:r w:rsidRPr="007E7DA0">
              <w:t xml:space="preserve">identifying, selecting and </w:t>
            </w:r>
            <w:r w:rsidRPr="007E7DA0">
              <w:t xml:space="preserve">using relevant equipment, processes and procedures for maintaining security </w:t>
            </w:r>
          </w:p>
          <w:p w:rsidR="00000000" w:rsidRPr="007E7DA0" w:rsidP="007E7DA0">
            <w:pPr>
              <w:pStyle w:val="ListBullet"/>
            </w:pPr>
            <w:r w:rsidRPr="007E7DA0">
              <w:t>implementing control measures</w:t>
            </w:r>
          </w:p>
          <w:p w:rsidR="00000000" w:rsidRPr="007E7DA0" w:rsidP="007E7DA0">
            <w:pPr>
              <w:pStyle w:val="ListBullet"/>
            </w:pPr>
            <w:r w:rsidRPr="007E7DA0">
              <w:t>interpreting and following operational instructions, procedures and information</w:t>
            </w:r>
          </w:p>
          <w:p w:rsidR="00000000" w:rsidRPr="007E7DA0" w:rsidP="007E7DA0">
            <w:pPr>
              <w:pStyle w:val="ListBullet"/>
            </w:pPr>
            <w:r w:rsidRPr="007E7DA0">
              <w:t>modifying activities depending on operational controls, risk situatio</w:t>
            </w:r>
            <w:r w:rsidRPr="007E7DA0">
              <w:t>ns and environments</w:t>
            </w:r>
          </w:p>
          <w:p w:rsidR="00000000" w:rsidRPr="007E7DA0" w:rsidP="007E7DA0">
            <w:pPr>
              <w:pStyle w:val="ListBullet"/>
            </w:pPr>
            <w:r w:rsidRPr="007E7DA0">
              <w:t>monitoring work activities in terms of planned schedule</w:t>
            </w:r>
          </w:p>
          <w:p w:rsidR="00000000" w:rsidRPr="007E7DA0" w:rsidP="007E7DA0">
            <w:pPr>
              <w:pStyle w:val="ListBullet"/>
            </w:pPr>
            <w:r w:rsidRPr="007E7DA0">
              <w:t>interpreting and following relevant instructions, procedures and information</w:t>
            </w:r>
          </w:p>
          <w:p w:rsidR="00000000" w:rsidRPr="007E7DA0" w:rsidP="007E7DA0">
            <w:pPr>
              <w:pStyle w:val="ListBullet"/>
            </w:pPr>
            <w:r w:rsidRPr="007E7DA0">
              <w:t>receiving, acknowledging and sending messages with available communications equipment</w:t>
            </w:r>
          </w:p>
          <w:p w:rsidR="00000000" w:rsidRPr="007E7DA0" w:rsidP="007E7DA0">
            <w:pPr>
              <w:pStyle w:val="ListBullet"/>
            </w:pPr>
            <w:r w:rsidRPr="007E7DA0">
              <w:t xml:space="preserve">working collaboratively with others when applying and monitoring security procedures </w:t>
            </w:r>
          </w:p>
          <w:p w:rsidR="00000000" w:rsidRPr="007E7DA0" w:rsidP="007E7DA0">
            <w:pPr>
              <w:pStyle w:val="ListBullet"/>
            </w:pPr>
            <w:r w:rsidRPr="007E7DA0">
              <w:t>working systematically with required attention to detail without injury to self or others, or damage to goods or equipment.</w:t>
            </w:r>
          </w:p>
        </w:tc>
      </w:tr>
    </w:tbl>
    <w:p w:rsidR="00000000" w:rsidRPr="007E7DA0" w:rsidP="007E7DA0">
      <w:pPr>
        <w:pStyle w:val="NoPaddingFontSize1"/>
      </w:pPr>
    </w:p>
    <w:p w:rsidR="00000000" w:rsidRPr="007E7DA0" w:rsidP="007E7DA0">
      <w:pPr>
        <w:pStyle w:val="AllowPageBreak"/>
      </w:pPr>
    </w:p>
    <w:p w:rsidR="00000000" w:rsidRPr="007E7DA0" w:rsidP="007E7DA0">
      <w:pPr>
        <w:pStyle w:val="Heading1"/>
      </w:pPr>
      <w:bookmarkStart w:id="13" w:name="O_1067515"/>
      <w:bookmarkEnd w:id="13"/>
      <w:r w:rsidRPr="007E7DA0">
        <w:t>Knowledge Evidence</w:t>
      </w:r>
    </w:p>
    <w:tbl>
      <w:tblPr>
        <w:tblW w:w="9497" w:type="dxa"/>
        <w:tblLayout w:type="fixed"/>
        <w:tblCellMar>
          <w:left w:w="62" w:type="dxa"/>
          <w:right w:w="62" w:type="dxa"/>
        </w:tblCellMar>
        <w:tblLook w:val="0000"/>
      </w:tblPr>
      <w:tblGrid>
        <w:gridCol w:w="9497"/>
      </w:tblGrid>
      <w:tr w:rsidTr="007E7D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DA0" w:rsidP="007E7DA0">
            <w:pPr>
              <w:pStyle w:val="BodyText"/>
            </w:pPr>
            <w:r w:rsidRPr="007E7DA0">
              <w:t>Eviden</w:t>
            </w:r>
            <w:r w:rsidRPr="007E7DA0">
              <w:t>ce required to demonstrate competence in this unit must be relevant to and satisfy all of the requirements of the elements and performance criteria and include knowledge of:</w:t>
            </w:r>
          </w:p>
          <w:p w:rsidR="00000000" w:rsidRPr="007E7DA0" w:rsidP="007E7DA0">
            <w:pPr>
              <w:pStyle w:val="ListBullet"/>
            </w:pPr>
            <w:r w:rsidRPr="007E7DA0">
              <w:t>agency services including:</w:t>
            </w:r>
          </w:p>
          <w:p w:rsidR="00000000" w:rsidRPr="007E7DA0" w:rsidP="007E7DA0">
            <w:pPr>
              <w:pStyle w:val="ListBullet4"/>
            </w:pPr>
            <w:r w:rsidRPr="007E7DA0">
              <w:t>ambulance</w:t>
            </w:r>
          </w:p>
          <w:p w:rsidR="00000000" w:rsidRPr="007E7DA0" w:rsidP="007E7DA0">
            <w:pPr>
              <w:pStyle w:val="ListBullet4"/>
            </w:pPr>
            <w:r w:rsidRPr="007E7DA0">
              <w:t xml:space="preserve">fire </w:t>
            </w:r>
          </w:p>
          <w:p w:rsidR="00000000" w:rsidRPr="007E7DA0" w:rsidP="007E7DA0">
            <w:pPr>
              <w:pStyle w:val="ListBullet4"/>
            </w:pPr>
            <w:r w:rsidRPr="007E7DA0">
              <w:t>police</w:t>
            </w:r>
          </w:p>
          <w:p w:rsidR="00000000" w:rsidRPr="007E7DA0" w:rsidP="007E7DA0">
            <w:pPr>
              <w:pStyle w:val="ListBullet4"/>
            </w:pPr>
            <w:r w:rsidRPr="007E7DA0">
              <w:t>security</w:t>
            </w:r>
          </w:p>
          <w:p w:rsidR="00000000" w:rsidRPr="007E7DA0" w:rsidP="007E7DA0">
            <w:pPr>
              <w:pStyle w:val="ListBullet"/>
            </w:pPr>
            <w:r w:rsidRPr="007E7DA0">
              <w:t>marking and numbering systems</w:t>
            </w:r>
          </w:p>
          <w:p w:rsidR="00000000" w:rsidRPr="007E7DA0" w:rsidP="007E7DA0">
            <w:pPr>
              <w:pStyle w:val="ListBullet"/>
            </w:pPr>
            <w:r w:rsidRPr="007E7DA0">
              <w:t xml:space="preserve">national and international codes of practice and regulations relevant to security arrangements </w:t>
            </w:r>
          </w:p>
          <w:p w:rsidR="00000000" w:rsidRPr="007E7DA0" w:rsidP="007E7DA0">
            <w:pPr>
              <w:pStyle w:val="ListBullet"/>
            </w:pPr>
            <w:r w:rsidRPr="007E7DA0">
              <w:t>relevant bond, quarantine or other legislative requirements</w:t>
            </w:r>
          </w:p>
          <w:p w:rsidR="00000000" w:rsidRPr="007E7DA0" w:rsidP="007E7DA0">
            <w:pPr>
              <w:pStyle w:val="ListBullet"/>
            </w:pPr>
            <w:r w:rsidRPr="007E7DA0">
              <w:t>relevant work health safety (WHS)/occupational health and safety (OHS)</w:t>
            </w:r>
            <w:r w:rsidRPr="007E7DA0">
              <w:t xml:space="preserve"> and environmental protection procedures and guidelines</w:t>
            </w:r>
          </w:p>
          <w:p w:rsidR="00000000" w:rsidRPr="007E7DA0" w:rsidP="007E7DA0">
            <w:pPr>
              <w:pStyle w:val="ListBullet"/>
            </w:pPr>
            <w:r w:rsidRPr="007E7DA0">
              <w:t>security problems and appropriate actions to resolve or avoid these problems</w:t>
            </w:r>
          </w:p>
          <w:p w:rsidR="00000000" w:rsidRPr="007E7DA0" w:rsidP="007E7DA0">
            <w:pPr>
              <w:pStyle w:val="ListBullet"/>
            </w:pPr>
            <w:r w:rsidRPr="007E7DA0">
              <w:t>site layout and operating procedures</w:t>
            </w:r>
          </w:p>
          <w:p w:rsidR="00000000" w:rsidRPr="007E7DA0" w:rsidP="007E7DA0">
            <w:pPr>
              <w:pStyle w:val="ListBullet"/>
            </w:pPr>
            <w:r w:rsidRPr="007E7DA0">
              <w:t>types of hazardous material and special handling procedures</w:t>
            </w:r>
          </w:p>
          <w:p w:rsidR="00000000" w:rsidRPr="007E7DA0" w:rsidP="007E7DA0">
            <w:pPr>
              <w:pStyle w:val="ListBullet"/>
            </w:pPr>
            <w:r w:rsidRPr="007E7DA0">
              <w:t>work systems, equipment, m</w:t>
            </w:r>
            <w:r w:rsidRPr="007E7DA0">
              <w:t xml:space="preserve">anagement and site operating systems </w:t>
            </w:r>
          </w:p>
          <w:p w:rsidR="00000000" w:rsidRPr="007E7DA0" w:rsidP="007E7DA0">
            <w:pPr>
              <w:pStyle w:val="ListBullet"/>
            </w:pPr>
            <w:r w:rsidRPr="007E7DA0">
              <w:t>workplace security procedures and policies.</w:t>
            </w:r>
          </w:p>
        </w:tc>
      </w:tr>
    </w:tbl>
    <w:p w:rsidR="00000000" w:rsidRPr="007E7DA0" w:rsidP="007E7DA0">
      <w:pPr>
        <w:pStyle w:val="NoPaddingFontSize1"/>
      </w:pPr>
    </w:p>
    <w:p w:rsidR="00000000" w:rsidRPr="007E7DA0" w:rsidP="007E7DA0">
      <w:pPr>
        <w:pStyle w:val="AllowPageBreak"/>
      </w:pPr>
    </w:p>
    <w:p w:rsidR="00000000" w:rsidRPr="007E7DA0" w:rsidP="007E7DA0">
      <w:pPr>
        <w:pStyle w:val="Heading1"/>
      </w:pPr>
      <w:bookmarkStart w:id="14" w:name="O_1067516"/>
      <w:bookmarkEnd w:id="14"/>
      <w:r w:rsidRPr="007E7DA0">
        <w:t>Assessment Conditions</w:t>
      </w:r>
    </w:p>
    <w:tbl>
      <w:tblPr>
        <w:tblW w:w="9497" w:type="dxa"/>
        <w:tblLayout w:type="fixed"/>
        <w:tblCellMar>
          <w:left w:w="62" w:type="dxa"/>
          <w:right w:w="62" w:type="dxa"/>
        </w:tblCellMar>
        <w:tblLook w:val="0000"/>
      </w:tblPr>
      <w:tblGrid>
        <w:gridCol w:w="9497"/>
      </w:tblGrid>
      <w:tr w:rsidTr="007E7D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DA0" w:rsidP="007E7DA0">
            <w:pPr>
              <w:pStyle w:val="BodyText"/>
            </w:pPr>
            <w:r w:rsidRPr="007E7DA0">
              <w:t xml:space="preserve">Assessors must hold credentials specified within the Standards for Registered Training Organisations current at the time of assessment. </w:t>
            </w:r>
          </w:p>
          <w:p w:rsidR="00000000" w:rsidRPr="007E7DA0" w:rsidP="007E7DA0">
            <w:pPr>
              <w:pStyle w:val="BodyText"/>
            </w:pPr>
            <w:r w:rsidRPr="007E7DA0">
              <w:t>Assessment must satisfy the Principles of Assessment and Rules of Evidence and all regulatory requirements included wit</w:t>
            </w:r>
            <w:r w:rsidRPr="007E7DA0">
              <w:t>hin the Standards for Registered Training Organisations current at the time of assessment.</w:t>
            </w:r>
          </w:p>
          <w:p w:rsidR="00000000" w:rsidRPr="007E7DA0" w:rsidP="007E7DA0">
            <w:pPr>
              <w:pStyle w:val="BodyText"/>
            </w:pPr>
            <w:r w:rsidRPr="007E7DA0">
              <w:t>Assessment must occur in workplace operational situations where it is appropriate to do so; where this is not appropriate, assessment must occur in simulated workpla</w:t>
            </w:r>
            <w:r w:rsidRPr="007E7DA0">
              <w:t>ce operational situations that replicate workplace conditions.</w:t>
            </w:r>
          </w:p>
          <w:p w:rsidR="00000000" w:rsidRPr="007E7DA0" w:rsidP="007E7DA0">
            <w:pPr>
              <w:pStyle w:val="BodyText"/>
            </w:pPr>
            <w:r w:rsidRPr="007E7DA0">
              <w:t>Assessment processes and techniques must be appropriate to the language, literacy and numeracy requirements of the work being performed and the needs of the candidate.</w:t>
            </w:r>
          </w:p>
          <w:p w:rsidR="00000000" w:rsidRPr="007E7DA0" w:rsidP="007E7DA0">
            <w:pPr>
              <w:pStyle w:val="BodyText"/>
            </w:pPr>
            <w:r w:rsidRPr="007E7DA0">
              <w:t xml:space="preserve">Resources for assessment </w:t>
            </w:r>
            <w:r w:rsidRPr="007E7DA0">
              <w:t>must include:</w:t>
            </w:r>
          </w:p>
          <w:p w:rsidR="00000000" w:rsidRPr="007E7DA0" w:rsidP="007E7DA0">
            <w:pPr>
              <w:pStyle w:val="ListBullet"/>
            </w:pPr>
            <w:r w:rsidRPr="007E7DA0">
              <w:t>relevant and appropriate materials, tools, equipment and personal protective equipment (PPE) currently used in industry</w:t>
            </w:r>
          </w:p>
          <w:p w:rsidR="00000000" w:rsidRPr="007E7DA0" w:rsidP="007E7DA0">
            <w:pPr>
              <w:pStyle w:val="ListBullet"/>
            </w:pPr>
            <w:r w:rsidRPr="007E7DA0">
              <w:t>applicable documentation including legislation, regulations, codes of practice, workplace procedures and operation manual</w:t>
            </w:r>
            <w:r w:rsidRPr="007E7DA0">
              <w:t>s.</w:t>
            </w:r>
          </w:p>
        </w:tc>
      </w:tr>
    </w:tbl>
    <w:p w:rsidR="00000000" w:rsidRPr="007E7DA0" w:rsidP="007E7DA0">
      <w:pPr>
        <w:pStyle w:val="NoPaddingFontSize1"/>
      </w:pPr>
    </w:p>
    <w:p w:rsidR="00000000" w:rsidRPr="007E7DA0" w:rsidP="007E7DA0">
      <w:pPr>
        <w:pStyle w:val="AllowPageBreak"/>
      </w:pPr>
    </w:p>
    <w:p w:rsidR="00000000" w:rsidRPr="007E7DA0" w:rsidP="007E7DA0">
      <w:pPr>
        <w:pStyle w:val="Heading1"/>
      </w:pPr>
      <w:bookmarkStart w:id="15" w:name="O_1067519"/>
      <w:bookmarkEnd w:id="15"/>
      <w:r w:rsidRPr="007E7DA0">
        <w:t>Links</w:t>
      </w:r>
    </w:p>
    <w:p w:rsidR="00000000" w:rsidRPr="007E7DA0" w:rsidP="00421511">
      <w:pPr>
        <w:pStyle w:val="BodyText"/>
      </w:pPr>
      <w:r w:rsidRPr="007E7DA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74BD8">
        <w:rPr>
          <w:rStyle w:val="Hyperlink"/>
        </w:rPr>
        <w:t>https://vetnet.gov.au/Pages/TrainingDocs.aspx?q=df441c6e-213d-43e3-874c-0b3f7036d851</w:t>
      </w:r>
      <w:r>
        <w:fldChar w:fldCharType="end"/>
      </w:r>
    </w:p>
    <w:p w:rsidR="00000000" w:rsidRPr="007E7DA0" w:rsidP="007E7DA0"/>
    <w:sectPr w:rsidSect="007E7D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A0" w:rsidRPr="00421511" w:rsidP="004215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511" w:rsidP="007E7D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1511" w:rsidP="007E7D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21511" w:rsidP="007E7D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A0" w:rsidP="007E7DA0">
    <w:pPr>
      <w:pStyle w:val="Footer"/>
      <w:framePr w:wrap="around"/>
    </w:pPr>
    <w:r>
      <w:fldChar w:fldCharType="begin"/>
    </w:r>
    <w:r>
      <w:instrText xml:space="preserve"> DOCPROPERTY  Subject  \* MERGEFORMAT </w:instrText>
    </w:r>
    <w:r>
      <w:fldChar w:fldCharType="separate"/>
    </w:r>
    <w:r w:rsidR="00421511">
      <w:t>Approved</w:t>
    </w:r>
    <w:r w:rsidR="00421511">
      <w:fldChar w:fldCharType="end"/>
    </w:r>
    <w:r>
      <w:tab/>
      <w:t xml:space="preserve">Page </w:t>
    </w:r>
    <w:r>
      <w:fldChar w:fldCharType="begin"/>
    </w:r>
    <w:r>
      <w:instrText xml:space="preserve"> PAGE  \* Arabic  \* MERGEFORMAT </w:instrText>
    </w:r>
    <w:r>
      <w:fldChar w:fldCharType="separate"/>
    </w:r>
    <w:r w:rsidR="0042151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1511">
      <w:rPr>
        <w:noProof/>
      </w:rPr>
      <w:t>4</w:t>
    </w:r>
    <w:r>
      <w:rPr>
        <w:noProof/>
      </w:rPr>
      <w:fldChar w:fldCharType="end"/>
    </w:r>
  </w:p>
  <w:p w:rsidR="007E7DA0" w:rsidP="007E7DA0">
    <w:pPr>
      <w:pStyle w:val="Footer"/>
      <w:framePr w:wrap="around"/>
    </w:pPr>
    <w:r>
      <w:t xml:space="preserve">© Commonwealth of Australia, </w:t>
    </w:r>
    <w:r>
      <w:fldChar w:fldCharType="begin"/>
    </w:r>
    <w:r>
      <w:instrText xml:space="preserve"> DATE  \@ "yyyy"  \* MERGEFORMAT </w:instrText>
    </w:r>
    <w:r>
      <w:fldChar w:fldCharType="separate"/>
    </w:r>
    <w:r w:rsidR="00421511">
      <w:rPr>
        <w:noProof/>
      </w:rPr>
      <w:t>2025</w:t>
    </w:r>
    <w:r>
      <w:fldChar w:fldCharType="end"/>
    </w:r>
    <w:r>
      <w:tab/>
    </w:r>
    <w:r>
      <w:fldChar w:fldCharType="begin"/>
    </w:r>
    <w:r>
      <w:instrText xml:space="preserve"> DOCPROPERTY  Author  \* MERGEFORMAT </w:instrText>
    </w:r>
    <w:r>
      <w:fldChar w:fldCharType="separate"/>
    </w:r>
    <w:r w:rsidR="00421511">
      <w:t>Industry Skills Australia</w:t>
    </w:r>
    <w:r w:rsidR="00421511">
      <w:fldChar w:fldCharType="end"/>
    </w:r>
  </w:p>
  <w:p w:rsidR="007E7DA0" w:rsidP="007E7D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5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7DA0" w:rsidRPr="00421511" w:rsidP="004215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511" w:rsidRPr="002D2AF8" w:rsidP="007E7DA0">
    <w:pPr>
      <w:pStyle w:val="Header"/>
      <w:framePr w:wrap="around"/>
    </w:pPr>
    <w:r>
      <w:fldChar w:fldCharType="begin"/>
    </w:r>
    <w:r>
      <w:instrText xml:space="preserve"> TITLE   \* MERGEFORMAT </w:instrText>
    </w:r>
    <w:r>
      <w:fldChar w:fldCharType="separate"/>
    </w:r>
    <w:r>
      <w:t>TLIO0002 Apply and monitor workplace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21511" w:rsidP="007E7D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A0" w:rsidRPr="002D2AF8" w:rsidP="007E7DA0">
    <w:pPr>
      <w:pStyle w:val="Header"/>
      <w:framePr w:wrap="around"/>
    </w:pPr>
    <w:r>
      <w:fldChar w:fldCharType="begin"/>
    </w:r>
    <w:r>
      <w:instrText xml:space="preserve"> TITLE   \* MERGEFORMAT </w:instrText>
    </w:r>
    <w:r>
      <w:fldChar w:fldCharType="separate"/>
    </w:r>
    <w:r w:rsidR="00421511">
      <w:t>TLIO0002 Apply and monitor workplace security procedures</w:t>
    </w:r>
    <w:r w:rsidR="00421511">
      <w:fldChar w:fldCharType="end"/>
    </w:r>
    <w:r>
      <w:tab/>
      <w:t xml:space="preserve">Date this document was generated: </w:t>
    </w:r>
    <w:r>
      <w:fldChar w:fldCharType="begin"/>
    </w:r>
    <w:r>
      <w:instrText xml:space="preserve"> CREATEDATE  \@ "d MMMM yyyy"  \* MERGEFORMAT </w:instrText>
    </w:r>
    <w:r>
      <w:fldChar w:fldCharType="separate"/>
    </w:r>
    <w:r w:rsidR="00421511">
      <w:rPr>
        <w:noProof/>
      </w:rPr>
      <w:t>1 March 2025</w:t>
    </w:r>
    <w:r>
      <w:fldChar w:fldCharType="end"/>
    </w:r>
  </w:p>
  <w:p w:rsidR="007E7DA0" w:rsidP="007E7D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A46C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16C5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D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7DA0"/>
    <w:pPr>
      <w:spacing w:before="360" w:after="60"/>
      <w:outlineLvl w:val="0"/>
    </w:pPr>
    <w:rPr>
      <w:sz w:val="32"/>
    </w:rPr>
  </w:style>
  <w:style w:type="paragraph" w:styleId="Heading2">
    <w:name w:val="heading 2"/>
    <w:basedOn w:val="HeadingBase"/>
    <w:next w:val="BodyText"/>
    <w:link w:val="Heading2Char"/>
    <w:qFormat/>
    <w:rsid w:val="007E7DA0"/>
    <w:pPr>
      <w:keepLines/>
      <w:spacing w:before="240" w:after="120"/>
      <w:outlineLvl w:val="1"/>
    </w:pPr>
    <w:rPr>
      <w:sz w:val="28"/>
      <w:szCs w:val="40"/>
    </w:rPr>
  </w:style>
  <w:style w:type="paragraph" w:styleId="Heading3">
    <w:name w:val="heading 3"/>
    <w:basedOn w:val="HeadingBase"/>
    <w:next w:val="BodyText"/>
    <w:link w:val="Heading3Char"/>
    <w:qFormat/>
    <w:rsid w:val="007E7DA0"/>
    <w:pPr>
      <w:spacing w:before="180" w:after="120"/>
      <w:outlineLvl w:val="2"/>
    </w:pPr>
    <w:rPr>
      <w:spacing w:val="-10"/>
      <w:kern w:val="32"/>
    </w:rPr>
  </w:style>
  <w:style w:type="paragraph" w:styleId="Heading4">
    <w:name w:val="heading 4"/>
    <w:basedOn w:val="HeadingBase"/>
    <w:next w:val="BodyText"/>
    <w:link w:val="Heading4Char"/>
    <w:qFormat/>
    <w:rsid w:val="007E7DA0"/>
    <w:pPr>
      <w:spacing w:before="160" w:after="120"/>
      <w:outlineLvl w:val="3"/>
    </w:pPr>
    <w:rPr>
      <w:sz w:val="22"/>
    </w:rPr>
  </w:style>
  <w:style w:type="paragraph" w:styleId="Heading5">
    <w:name w:val="heading 5"/>
    <w:basedOn w:val="HeadingBase"/>
    <w:next w:val="Normal"/>
    <w:link w:val="Heading5Char"/>
    <w:qFormat/>
    <w:rsid w:val="007E7DA0"/>
    <w:pPr>
      <w:spacing w:before="80"/>
      <w:outlineLvl w:val="4"/>
    </w:pPr>
    <w:rPr>
      <w:color w:val="918585"/>
      <w:sz w:val="20"/>
    </w:rPr>
  </w:style>
  <w:style w:type="paragraph" w:styleId="Heading6">
    <w:name w:val="heading 6"/>
    <w:basedOn w:val="HeadingBase"/>
    <w:next w:val="Normal"/>
    <w:link w:val="Heading6Char"/>
    <w:qFormat/>
    <w:rsid w:val="007E7DA0"/>
    <w:pPr>
      <w:spacing w:before="60"/>
      <w:outlineLvl w:val="5"/>
    </w:pPr>
    <w:rPr>
      <w:color w:val="918585"/>
      <w:sz w:val="20"/>
    </w:rPr>
  </w:style>
  <w:style w:type="paragraph" w:styleId="Heading7">
    <w:name w:val="heading 7"/>
    <w:basedOn w:val="Normal"/>
    <w:next w:val="Normal"/>
    <w:link w:val="Heading7Char"/>
    <w:qFormat/>
    <w:rsid w:val="007E7DA0"/>
    <w:pPr>
      <w:ind w:left="720"/>
      <w:outlineLvl w:val="6"/>
    </w:pPr>
    <w:rPr>
      <w:i/>
    </w:rPr>
  </w:style>
  <w:style w:type="paragraph" w:styleId="Heading8">
    <w:name w:val="heading 8"/>
    <w:basedOn w:val="Normal"/>
    <w:next w:val="Normal"/>
    <w:link w:val="Heading8Char"/>
    <w:qFormat/>
    <w:rsid w:val="007E7DA0"/>
    <w:pPr>
      <w:ind w:left="720"/>
      <w:outlineLvl w:val="7"/>
    </w:pPr>
    <w:rPr>
      <w:i/>
    </w:rPr>
  </w:style>
  <w:style w:type="paragraph" w:styleId="Heading9">
    <w:name w:val="heading 9"/>
    <w:basedOn w:val="Normal"/>
    <w:next w:val="Normal"/>
    <w:link w:val="Heading9Char"/>
    <w:qFormat/>
    <w:rsid w:val="007E7DA0"/>
    <w:pPr>
      <w:ind w:left="720"/>
      <w:outlineLvl w:val="8"/>
    </w:pPr>
    <w:rPr>
      <w:i/>
    </w:rPr>
  </w:style>
  <w:style w:type="character" w:default="1" w:styleId="DefaultParagraphFont">
    <w:name w:val="Default Paragraph Font"/>
    <w:uiPriority w:val="1"/>
    <w:unhideWhenUsed/>
    <w:rsid w:val="007E7D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DA0"/>
  </w:style>
  <w:style w:type="character" w:customStyle="1" w:styleId="Heading1Char">
    <w:name w:val="Heading 1 Char"/>
    <w:basedOn w:val="DefaultParagraphFont"/>
    <w:link w:val="Heading1"/>
    <w:rsid w:val="007E7DA0"/>
    <w:rPr>
      <w:rFonts w:ascii="Times New Roman" w:eastAsia="Times New Roman" w:hAnsi="Times New Roman" w:cs="Times New Roman"/>
      <w:b/>
      <w:sz w:val="32"/>
      <w:szCs w:val="20"/>
      <w:lang w:eastAsia="en-US"/>
    </w:rPr>
  </w:style>
  <w:style w:type="paragraph" w:styleId="BodyText">
    <w:name w:val="Body Text"/>
    <w:basedOn w:val="Normal"/>
    <w:link w:val="BodyTextChar"/>
    <w:rsid w:val="007E7D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7DA0"/>
    <w:rPr>
      <w:rFonts w:ascii="Times New Roman" w:eastAsia="Times New Roman" w:hAnsi="Times New Roman" w:cs="Times New Roman"/>
      <w:sz w:val="24"/>
      <w:lang w:eastAsia="en-US"/>
    </w:rPr>
  </w:style>
  <w:style w:type="paragraph" w:styleId="ListBullet">
    <w:name w:val="List Bullet"/>
    <w:basedOn w:val="List"/>
    <w:rsid w:val="007E7DA0"/>
    <w:pPr>
      <w:numPr>
        <w:numId w:val="12"/>
      </w:numPr>
      <w:tabs>
        <w:tab w:val="clear" w:pos="340"/>
      </w:tabs>
      <w:spacing w:before="40" w:after="40"/>
    </w:pPr>
  </w:style>
  <w:style w:type="character" w:customStyle="1" w:styleId="SpecialBold">
    <w:name w:val="Special Bold"/>
    <w:basedOn w:val="DefaultParagraphFont"/>
    <w:rsid w:val="007E7DA0"/>
    <w:rPr>
      <w:b/>
      <w:spacing w:val="0"/>
    </w:rPr>
  </w:style>
  <w:style w:type="paragraph" w:customStyle="1" w:styleId="SuperHeading">
    <w:name w:val="SuperHeading"/>
    <w:basedOn w:val="Normal"/>
    <w:rsid w:val="007E7DA0"/>
    <w:pPr>
      <w:spacing w:before="240" w:after="120"/>
      <w:outlineLvl w:val="0"/>
    </w:pPr>
    <w:rPr>
      <w:rFonts w:ascii="Times New Roman" w:hAnsi="Times New Roman"/>
      <w:b/>
      <w:sz w:val="32"/>
    </w:rPr>
  </w:style>
  <w:style w:type="paragraph" w:customStyle="1" w:styleId="AllowPageBreak">
    <w:name w:val="AllowPageBreak"/>
    <w:rsid w:val="007E7DA0"/>
    <w:pPr>
      <w:widowControl w:val="0"/>
      <w:spacing w:after="0" w:line="240" w:lineRule="auto"/>
    </w:pPr>
    <w:rPr>
      <w:rFonts w:ascii="Times New Roman" w:eastAsia="Times New Roman" w:hAnsi="Times New Roman" w:cs="Times New Roman"/>
      <w:noProof/>
      <w:sz w:val="2"/>
      <w:szCs w:val="20"/>
      <w:lang w:eastAsia="en-US"/>
    </w:rPr>
  </w:style>
  <w:style w:type="paragraph" w:styleId="ListBullet4">
    <w:name w:val="List Bullet 4"/>
    <w:basedOn w:val="List4"/>
    <w:rsid w:val="007E7DA0"/>
    <w:pPr>
      <w:numPr>
        <w:numId w:val="2"/>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E7D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D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D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D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D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D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7D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7DA0"/>
    <w:rPr>
      <w:rFonts w:ascii="Courier New" w:eastAsia="Times New Roman" w:hAnsi="Courier New" w:cs="Times New Roman"/>
      <w:i/>
      <w:szCs w:val="20"/>
      <w:lang w:eastAsia="en-US"/>
    </w:rPr>
  </w:style>
  <w:style w:type="paragraph" w:customStyle="1" w:styleId="HeadingBase">
    <w:name w:val="Heading Base"/>
    <w:rsid w:val="007E7D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DA0"/>
    <w:pPr>
      <w:tabs>
        <w:tab w:val="right" w:leader="dot" w:pos="9072"/>
      </w:tabs>
      <w:ind w:left="567"/>
    </w:pPr>
    <w:rPr>
      <w:szCs w:val="22"/>
    </w:rPr>
  </w:style>
  <w:style w:type="paragraph" w:customStyle="1" w:styleId="TOCBase">
    <w:name w:val="TOC Base"/>
    <w:rsid w:val="007E7D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DA0"/>
    <w:pPr>
      <w:tabs>
        <w:tab w:val="right" w:leader="dot" w:pos="9072"/>
      </w:tabs>
      <w:spacing w:before="40" w:after="40"/>
      <w:ind w:left="284"/>
    </w:pPr>
    <w:rPr>
      <w:rFonts w:ascii="Times New Roman" w:hAnsi="Times New Roman"/>
    </w:rPr>
  </w:style>
  <w:style w:type="paragraph" w:styleId="TOC1">
    <w:name w:val="toc 1"/>
    <w:basedOn w:val="TOCBase"/>
    <w:next w:val="Normal"/>
    <w:rsid w:val="007E7D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7D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DA0"/>
    <w:rPr>
      <w:rFonts w:ascii="Times New Roman" w:eastAsia="Times New Roman" w:hAnsi="Times New Roman" w:cs="Times New Roman"/>
      <w:sz w:val="16"/>
      <w:lang w:eastAsia="en-US"/>
    </w:rPr>
  </w:style>
  <w:style w:type="paragraph" w:styleId="Title">
    <w:name w:val="Title"/>
    <w:basedOn w:val="HeadingBase"/>
    <w:link w:val="TitleChar"/>
    <w:qFormat/>
    <w:rsid w:val="007E7DA0"/>
    <w:pPr>
      <w:spacing w:before="5040"/>
      <w:jc w:val="center"/>
    </w:pPr>
    <w:rPr>
      <w:sz w:val="48"/>
      <w:szCs w:val="72"/>
      <w:lang w:val="en-US"/>
    </w:rPr>
  </w:style>
  <w:style w:type="character" w:customStyle="1" w:styleId="TitleChar">
    <w:name w:val="Title Char"/>
    <w:basedOn w:val="DefaultParagraphFont"/>
    <w:link w:val="Title"/>
    <w:rsid w:val="007E7D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DA0"/>
    <w:pPr>
      <w:tabs>
        <w:tab w:val="left" w:pos="3600"/>
        <w:tab w:val="left" w:pos="3958"/>
      </w:tabs>
    </w:pPr>
  </w:style>
  <w:style w:type="paragraph" w:styleId="List">
    <w:name w:val="List"/>
    <w:basedOn w:val="BodyText"/>
    <w:next w:val="BodyText"/>
    <w:rsid w:val="007E7DA0"/>
    <w:pPr>
      <w:tabs>
        <w:tab w:val="left" w:pos="340"/>
      </w:tabs>
      <w:spacing w:before="60" w:after="60"/>
      <w:ind w:left="340" w:hanging="340"/>
    </w:pPr>
  </w:style>
  <w:style w:type="paragraph" w:customStyle="1" w:styleId="Note">
    <w:name w:val="Note"/>
    <w:basedOn w:val="BodyText"/>
    <w:rsid w:val="007E7D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DA0"/>
    <w:pPr>
      <w:framePr w:wrap="auto" w:hAnchor="text" w:y="6049"/>
    </w:pPr>
    <w:rPr>
      <w:color w:val="000000"/>
      <w:sz w:val="40"/>
    </w:rPr>
  </w:style>
  <w:style w:type="paragraph" w:customStyle="1" w:styleId="TOCTitle">
    <w:name w:val="TOCTitle"/>
    <w:basedOn w:val="Heading1"/>
    <w:rsid w:val="007E7DA0"/>
    <w:pPr>
      <w:spacing w:after="240"/>
      <w:jc w:val="center"/>
      <w:outlineLvl w:val="9"/>
    </w:pPr>
    <w:rPr>
      <w:caps/>
    </w:rPr>
  </w:style>
  <w:style w:type="paragraph" w:customStyle="1" w:styleId="Version">
    <w:name w:val="Version"/>
    <w:rsid w:val="007E7D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7DA0"/>
    <w:pPr>
      <w:numPr>
        <w:numId w:val="13"/>
      </w:numPr>
      <w:tabs>
        <w:tab w:val="clear" w:pos="680"/>
      </w:tabs>
    </w:pPr>
  </w:style>
  <w:style w:type="paragraph" w:styleId="Index1">
    <w:name w:val="index 1"/>
    <w:basedOn w:val="Normal"/>
    <w:next w:val="Normal"/>
    <w:semiHidden/>
    <w:rsid w:val="007E7DA0"/>
    <w:pPr>
      <w:keepNext w:val="0"/>
      <w:tabs>
        <w:tab w:val="right" w:pos="4176"/>
      </w:tabs>
      <w:ind w:left="198" w:hanging="198"/>
    </w:pPr>
    <w:rPr>
      <w:rFonts w:ascii="Garamond" w:hAnsi="Garamond"/>
    </w:rPr>
  </w:style>
  <w:style w:type="paragraph" w:styleId="IndexHeading">
    <w:name w:val="index heading"/>
    <w:basedOn w:val="Normal"/>
    <w:next w:val="Index1"/>
    <w:semiHidden/>
    <w:rsid w:val="007E7DA0"/>
    <w:pPr>
      <w:spacing w:before="120" w:after="120"/>
    </w:pPr>
    <w:rPr>
      <w:rFonts w:ascii="Arial" w:hAnsi="Arial"/>
      <w:b/>
      <w:color w:val="918585"/>
      <w:sz w:val="24"/>
    </w:rPr>
  </w:style>
  <w:style w:type="paragraph" w:styleId="Header">
    <w:name w:val="header"/>
    <w:basedOn w:val="Normal"/>
    <w:link w:val="HeaderChar"/>
    <w:rsid w:val="007E7D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DA0"/>
    <w:rPr>
      <w:rFonts w:ascii="Times New Roman" w:eastAsia="Times New Roman" w:hAnsi="Times New Roman" w:cs="Times New Roman"/>
      <w:sz w:val="16"/>
      <w:szCs w:val="20"/>
      <w:lang w:val="en-GB" w:eastAsia="en-US"/>
    </w:rPr>
  </w:style>
  <w:style w:type="paragraph" w:customStyle="1" w:styleId="Chapter">
    <w:name w:val="Chapter"/>
    <w:basedOn w:val="Normal"/>
    <w:rsid w:val="007E7DA0"/>
    <w:pPr>
      <w:spacing w:before="240"/>
    </w:pPr>
    <w:rPr>
      <w:rFonts w:ascii="Times New Roman" w:hAnsi="Times New Roman"/>
      <w:smallCaps/>
      <w:spacing w:val="80"/>
      <w:sz w:val="28"/>
    </w:rPr>
  </w:style>
  <w:style w:type="paragraph" w:customStyle="1" w:styleId="InChapter">
    <w:name w:val="InChapter"/>
    <w:basedOn w:val="Heading3"/>
    <w:rsid w:val="007E7DA0"/>
    <w:pPr>
      <w:spacing w:after="240"/>
      <w:outlineLvl w:val="9"/>
    </w:pPr>
    <w:rPr>
      <w:noProof/>
    </w:rPr>
  </w:style>
  <w:style w:type="paragraph" w:styleId="Index2">
    <w:name w:val="index 2"/>
    <w:basedOn w:val="Normal"/>
    <w:next w:val="Normal"/>
    <w:semiHidden/>
    <w:rsid w:val="007E7DA0"/>
    <w:pPr>
      <w:tabs>
        <w:tab w:val="right" w:pos="4176"/>
      </w:tabs>
      <w:ind w:left="568" w:hanging="284"/>
    </w:pPr>
    <w:rPr>
      <w:rFonts w:ascii="Garamond" w:hAnsi="Garamond"/>
    </w:rPr>
  </w:style>
  <w:style w:type="paragraph" w:customStyle="1" w:styleId="Byline">
    <w:name w:val="Byline"/>
    <w:rsid w:val="007E7D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DA0"/>
    <w:pPr>
      <w:tabs>
        <w:tab w:val="clear" w:pos="3600"/>
        <w:tab w:val="clear" w:pos="3958"/>
      </w:tabs>
      <w:jc w:val="right"/>
    </w:pPr>
  </w:style>
  <w:style w:type="character" w:styleId="Emphasis">
    <w:name w:val="Emphasis"/>
    <w:basedOn w:val="DefaultParagraphFont"/>
    <w:qFormat/>
    <w:rsid w:val="007E7DA0"/>
    <w:rPr>
      <w:i/>
    </w:rPr>
  </w:style>
  <w:style w:type="paragraph" w:styleId="Caption">
    <w:name w:val="caption"/>
    <w:basedOn w:val="BodyText"/>
    <w:next w:val="Normal"/>
    <w:qFormat/>
    <w:rsid w:val="007E7DA0"/>
    <w:pPr>
      <w:framePr w:w="2268" w:hSpace="181" w:vSpace="181" w:wrap="around" w:vAnchor="text" w:hAnchor="page" w:x="1135" w:y="285" w:anchorLock="1"/>
    </w:pPr>
    <w:rPr>
      <w:i/>
    </w:rPr>
  </w:style>
  <w:style w:type="paragraph" w:customStyle="1" w:styleId="MiniTOCTitle">
    <w:name w:val="MiniTOCTitle"/>
    <w:basedOn w:val="Heading4"/>
    <w:rsid w:val="007E7DA0"/>
    <w:pPr>
      <w:spacing w:before="240"/>
      <w:outlineLvl w:val="9"/>
    </w:pPr>
    <w:rPr>
      <w:noProof/>
      <w:sz w:val="24"/>
    </w:rPr>
  </w:style>
  <w:style w:type="paragraph" w:customStyle="1" w:styleId="MiniTOCItem">
    <w:name w:val="MiniTOCItem"/>
    <w:basedOn w:val="ListBullet"/>
    <w:rsid w:val="007E7DA0"/>
    <w:pPr>
      <w:numPr>
        <w:numId w:val="0"/>
      </w:numPr>
      <w:tabs>
        <w:tab w:val="right" w:leader="dot" w:pos="6521"/>
      </w:tabs>
      <w:spacing w:before="0" w:after="0"/>
    </w:pPr>
  </w:style>
  <w:style w:type="paragraph" w:customStyle="1" w:styleId="TOFTitle">
    <w:name w:val="TOFTitle"/>
    <w:basedOn w:val="TOCTitle"/>
    <w:rsid w:val="007E7DA0"/>
  </w:style>
  <w:style w:type="paragraph" w:styleId="TableofFigures">
    <w:name w:val="table of figures"/>
    <w:basedOn w:val="Normal"/>
    <w:next w:val="Normal"/>
    <w:semiHidden/>
    <w:rsid w:val="007E7DA0"/>
    <w:pPr>
      <w:tabs>
        <w:tab w:val="right" w:leader="dot" w:pos="9072"/>
      </w:tabs>
      <w:ind w:left="970" w:hanging="403"/>
    </w:pPr>
    <w:rPr>
      <w:rFonts w:ascii="Times New Roman" w:hAnsi="Times New Roman"/>
      <w:b/>
    </w:rPr>
  </w:style>
  <w:style w:type="paragraph" w:styleId="ListNumber">
    <w:name w:val="List Number"/>
    <w:basedOn w:val="List"/>
    <w:rsid w:val="007E7DA0"/>
    <w:pPr>
      <w:numPr>
        <w:numId w:val="15"/>
      </w:numPr>
      <w:tabs>
        <w:tab w:val="clear" w:pos="340"/>
      </w:tabs>
    </w:pPr>
  </w:style>
  <w:style w:type="character" w:customStyle="1" w:styleId="WingdingSymbols">
    <w:name w:val="Wingding Symbols"/>
    <w:rsid w:val="007E7DA0"/>
    <w:rPr>
      <w:rFonts w:ascii="Wingdings" w:hAnsi="Wingdings"/>
    </w:rPr>
  </w:style>
  <w:style w:type="paragraph" w:customStyle="1" w:styleId="TableHeading">
    <w:name w:val="Table Heading"/>
    <w:basedOn w:val="HeadingBase"/>
    <w:rsid w:val="007E7DA0"/>
    <w:pPr>
      <w:keepLines/>
      <w:pBdr>
        <w:bottom w:val="single" w:sz="6" w:space="1" w:color="918585"/>
      </w:pBdr>
      <w:spacing w:before="240"/>
    </w:pPr>
  </w:style>
  <w:style w:type="character" w:customStyle="1" w:styleId="HotSpot">
    <w:name w:val="HotSpot"/>
    <w:rsid w:val="007E7DA0"/>
    <w:rPr>
      <w:color w:val="0033CC"/>
      <w:u w:val="none"/>
    </w:rPr>
  </w:style>
  <w:style w:type="paragraph" w:customStyle="1" w:styleId="BodyTextRight">
    <w:name w:val="Body Text Right"/>
    <w:basedOn w:val="BodyText"/>
    <w:rsid w:val="007E7DA0"/>
    <w:pPr>
      <w:spacing w:before="0" w:after="0"/>
      <w:jc w:val="right"/>
    </w:pPr>
  </w:style>
  <w:style w:type="paragraph" w:styleId="Index3">
    <w:name w:val="index 3"/>
    <w:basedOn w:val="ListNumber2"/>
    <w:next w:val="Normal"/>
    <w:semiHidden/>
    <w:rsid w:val="007E7DA0"/>
    <w:pPr>
      <w:numPr>
        <w:numId w:val="0"/>
      </w:numPr>
      <w:tabs>
        <w:tab w:val="right" w:leader="dot" w:pos="4176"/>
      </w:tabs>
    </w:pPr>
  </w:style>
  <w:style w:type="paragraph" w:styleId="ListNumber2">
    <w:name w:val="List Number 2"/>
    <w:basedOn w:val="List2"/>
    <w:rsid w:val="007E7DA0"/>
    <w:pPr>
      <w:numPr>
        <w:numId w:val="10"/>
      </w:numPr>
      <w:tabs>
        <w:tab w:val="clear" w:pos="1060"/>
      </w:tabs>
    </w:pPr>
  </w:style>
  <w:style w:type="paragraph" w:customStyle="1" w:styleId="MarginNote">
    <w:name w:val="Margin Note"/>
    <w:basedOn w:val="BodyText"/>
    <w:rsid w:val="007E7D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D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D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7DA0"/>
    <w:rPr>
      <w:sz w:val="32"/>
    </w:rPr>
  </w:style>
  <w:style w:type="paragraph" w:customStyle="1" w:styleId="HeadingProcedure">
    <w:name w:val="Heading Procedure"/>
    <w:basedOn w:val="HeadingBase"/>
    <w:next w:val="Normal"/>
    <w:rsid w:val="007E7DA0"/>
    <w:pPr>
      <w:tabs>
        <w:tab w:val="left" w:pos="0"/>
      </w:tabs>
      <w:spacing w:before="120" w:after="60"/>
    </w:pPr>
    <w:rPr>
      <w:i/>
      <w:color w:val="918585"/>
      <w:sz w:val="22"/>
    </w:rPr>
  </w:style>
  <w:style w:type="paragraph" w:customStyle="1" w:styleId="TableBodyText">
    <w:name w:val="Table Body Text"/>
    <w:basedOn w:val="BodyText"/>
    <w:rsid w:val="007E7DA0"/>
    <w:pPr>
      <w:spacing w:before="60" w:after="60"/>
    </w:pPr>
  </w:style>
  <w:style w:type="paragraph" w:styleId="ListContinue">
    <w:name w:val="List Continue"/>
    <w:basedOn w:val="List"/>
    <w:rsid w:val="007E7DA0"/>
    <w:pPr>
      <w:ind w:firstLine="0"/>
    </w:pPr>
  </w:style>
  <w:style w:type="paragraph" w:customStyle="1" w:styleId="ListNote">
    <w:name w:val="List Note"/>
    <w:basedOn w:val="List"/>
    <w:rsid w:val="007E7DA0"/>
    <w:pPr>
      <w:pBdr>
        <w:top w:val="single" w:sz="6" w:space="2" w:color="918585"/>
        <w:bottom w:val="single" w:sz="6" w:space="2" w:color="918585"/>
      </w:pBdr>
      <w:tabs>
        <w:tab w:val="left" w:pos="1021"/>
      </w:tabs>
      <w:ind w:firstLine="0"/>
    </w:pPr>
  </w:style>
  <w:style w:type="paragraph" w:customStyle="1" w:styleId="Warning">
    <w:name w:val="Warning"/>
    <w:basedOn w:val="BodyText"/>
    <w:rsid w:val="007E7DA0"/>
    <w:pPr>
      <w:shd w:val="clear" w:color="auto" w:fill="D9D9D9"/>
      <w:tabs>
        <w:tab w:val="left" w:pos="992"/>
      </w:tabs>
      <w:ind w:left="119" w:right="119"/>
    </w:pPr>
    <w:rPr>
      <w:sz w:val="20"/>
    </w:rPr>
  </w:style>
  <w:style w:type="paragraph" w:customStyle="1" w:styleId="MarginIcons">
    <w:name w:val="Margin Icons"/>
    <w:basedOn w:val="BodyText"/>
    <w:rsid w:val="007E7D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DA0"/>
    <w:rPr>
      <w:rFonts w:ascii="Courier New" w:hAnsi="Courier New"/>
    </w:rPr>
  </w:style>
  <w:style w:type="paragraph" w:customStyle="1" w:styleId="NoteBullet">
    <w:name w:val="Note Bullet"/>
    <w:basedOn w:val="Note"/>
    <w:rsid w:val="007E7DA0"/>
    <w:pPr>
      <w:tabs>
        <w:tab w:val="clear" w:pos="680"/>
      </w:tabs>
      <w:spacing w:before="60" w:after="60"/>
    </w:pPr>
  </w:style>
  <w:style w:type="paragraph" w:customStyle="1" w:styleId="SubHeading2">
    <w:name w:val="SubHeading2"/>
    <w:basedOn w:val="HeadingBase"/>
    <w:rsid w:val="007E7DA0"/>
    <w:pPr>
      <w:spacing w:before="240" w:after="60"/>
    </w:pPr>
    <w:rPr>
      <w:sz w:val="20"/>
    </w:rPr>
  </w:style>
  <w:style w:type="paragraph" w:customStyle="1" w:styleId="SubHeading1">
    <w:name w:val="SubHeading1"/>
    <w:basedOn w:val="HeadingBase"/>
    <w:rsid w:val="007E7DA0"/>
    <w:pPr>
      <w:spacing w:before="240" w:after="60"/>
    </w:pPr>
    <w:rPr>
      <w:color w:val="918585"/>
      <w:sz w:val="22"/>
    </w:rPr>
  </w:style>
  <w:style w:type="paragraph" w:customStyle="1" w:styleId="SideHeading">
    <w:name w:val="Side Heading"/>
    <w:basedOn w:val="HeadingBase"/>
    <w:rsid w:val="007E7D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DA0"/>
    <w:pPr>
      <w:tabs>
        <w:tab w:val="num" w:pos="360"/>
      </w:tabs>
    </w:pPr>
  </w:style>
  <w:style w:type="paragraph" w:styleId="PlainText">
    <w:name w:val="Plain Text"/>
    <w:basedOn w:val="Normal"/>
    <w:link w:val="PlainTextChar"/>
    <w:rsid w:val="007E7DA0"/>
    <w:rPr>
      <w:sz w:val="20"/>
    </w:rPr>
  </w:style>
  <w:style w:type="character" w:customStyle="1" w:styleId="PlainTextChar">
    <w:name w:val="Plain Text Char"/>
    <w:basedOn w:val="DefaultParagraphFont"/>
    <w:link w:val="PlainText"/>
    <w:rsid w:val="007E7DA0"/>
    <w:rPr>
      <w:rFonts w:ascii="Courier New" w:eastAsia="Times New Roman" w:hAnsi="Courier New" w:cs="Times New Roman"/>
      <w:sz w:val="20"/>
      <w:szCs w:val="20"/>
      <w:lang w:eastAsia="en-US"/>
    </w:rPr>
  </w:style>
  <w:style w:type="character" w:customStyle="1" w:styleId="MenuOption">
    <w:name w:val="Menu Option"/>
    <w:basedOn w:val="DefaultParagraphFont"/>
    <w:rsid w:val="007E7DA0"/>
    <w:rPr>
      <w:b/>
      <w:smallCaps/>
    </w:rPr>
  </w:style>
  <w:style w:type="paragraph" w:customStyle="1" w:styleId="TableListNumber">
    <w:name w:val="Table List Number"/>
    <w:basedOn w:val="ListNumber"/>
    <w:rsid w:val="007E7DA0"/>
    <w:pPr>
      <w:numPr>
        <w:numId w:val="0"/>
      </w:numPr>
    </w:pPr>
  </w:style>
  <w:style w:type="paragraph" w:styleId="TOC4">
    <w:name w:val="toc 4"/>
    <w:basedOn w:val="TOCBase"/>
    <w:next w:val="Normal"/>
    <w:semiHidden/>
    <w:rsid w:val="007E7DA0"/>
    <w:pPr>
      <w:tabs>
        <w:tab w:val="right" w:leader="dot" w:pos="9071"/>
      </w:tabs>
      <w:ind w:left="1701"/>
    </w:pPr>
  </w:style>
  <w:style w:type="paragraph" w:customStyle="1" w:styleId="ListAlpha">
    <w:name w:val="List Alpha"/>
    <w:basedOn w:val="List"/>
    <w:rsid w:val="007E7DA0"/>
    <w:pPr>
      <w:numPr>
        <w:numId w:val="9"/>
      </w:numPr>
    </w:pPr>
  </w:style>
  <w:style w:type="paragraph" w:customStyle="1" w:styleId="ListAlpha2">
    <w:name w:val="List Alpha 2"/>
    <w:basedOn w:val="List2"/>
    <w:rsid w:val="007E7DA0"/>
    <w:pPr>
      <w:numPr>
        <w:numId w:val="8"/>
      </w:numPr>
    </w:pPr>
  </w:style>
  <w:style w:type="paragraph" w:styleId="List2">
    <w:name w:val="List 2"/>
    <w:basedOn w:val="BodyText"/>
    <w:rsid w:val="007E7DA0"/>
    <w:pPr>
      <w:tabs>
        <w:tab w:val="left" w:pos="680"/>
      </w:tabs>
      <w:spacing w:before="60" w:after="60"/>
      <w:ind w:left="680" w:hanging="340"/>
    </w:pPr>
  </w:style>
  <w:style w:type="paragraph" w:styleId="List3">
    <w:name w:val="List 3"/>
    <w:basedOn w:val="BodyText"/>
    <w:rsid w:val="007E7DA0"/>
    <w:pPr>
      <w:tabs>
        <w:tab w:val="left" w:pos="1021"/>
      </w:tabs>
      <w:spacing w:before="60" w:after="60"/>
      <w:ind w:left="1020" w:hanging="340"/>
    </w:pPr>
  </w:style>
  <w:style w:type="paragraph" w:styleId="List4">
    <w:name w:val="List 4"/>
    <w:basedOn w:val="BodyText"/>
    <w:rsid w:val="007E7DA0"/>
    <w:pPr>
      <w:tabs>
        <w:tab w:val="left" w:pos="1361"/>
      </w:tabs>
      <w:spacing w:before="60" w:after="60"/>
      <w:ind w:left="1361" w:hanging="340"/>
    </w:pPr>
  </w:style>
  <w:style w:type="paragraph" w:styleId="List5">
    <w:name w:val="List 5"/>
    <w:basedOn w:val="BodyText"/>
    <w:rsid w:val="007E7DA0"/>
    <w:pPr>
      <w:tabs>
        <w:tab w:val="left" w:pos="1701"/>
      </w:tabs>
      <w:spacing w:before="60" w:after="60"/>
      <w:ind w:left="1701" w:hanging="340"/>
    </w:pPr>
  </w:style>
  <w:style w:type="paragraph" w:styleId="ListBullet3">
    <w:name w:val="List Bullet 3"/>
    <w:basedOn w:val="List3"/>
    <w:rsid w:val="007E7DA0"/>
    <w:pPr>
      <w:numPr>
        <w:numId w:val="14"/>
      </w:numPr>
      <w:tabs>
        <w:tab w:val="clear" w:pos="1021"/>
      </w:tabs>
      <w:ind w:left="1037" w:hanging="357"/>
    </w:pPr>
  </w:style>
  <w:style w:type="paragraph" w:styleId="ListBullet5">
    <w:name w:val="List Bullet 5"/>
    <w:basedOn w:val="List5"/>
    <w:rsid w:val="007E7DA0"/>
    <w:pPr>
      <w:numPr>
        <w:numId w:val="4"/>
      </w:numPr>
    </w:pPr>
  </w:style>
  <w:style w:type="paragraph" w:styleId="ListContinue2">
    <w:name w:val="List Continue 2"/>
    <w:basedOn w:val="List2"/>
    <w:rsid w:val="007E7DA0"/>
    <w:pPr>
      <w:ind w:firstLine="0"/>
    </w:pPr>
  </w:style>
  <w:style w:type="paragraph" w:styleId="ListContinue3">
    <w:name w:val="List Continue 3"/>
    <w:basedOn w:val="List3"/>
    <w:rsid w:val="007E7DA0"/>
    <w:pPr>
      <w:ind w:left="1021" w:firstLine="0"/>
    </w:pPr>
  </w:style>
  <w:style w:type="paragraph" w:styleId="ListContinue4">
    <w:name w:val="List Continue 4"/>
    <w:basedOn w:val="List4"/>
    <w:rsid w:val="007E7DA0"/>
    <w:pPr>
      <w:ind w:firstLine="0"/>
    </w:pPr>
  </w:style>
  <w:style w:type="paragraph" w:styleId="ListContinue5">
    <w:name w:val="List Continue 5"/>
    <w:basedOn w:val="List5"/>
    <w:rsid w:val="007E7DA0"/>
    <w:pPr>
      <w:ind w:firstLine="0"/>
    </w:pPr>
  </w:style>
  <w:style w:type="paragraph" w:styleId="ListNumber3">
    <w:name w:val="List Number 3"/>
    <w:basedOn w:val="List3"/>
    <w:rsid w:val="007E7DA0"/>
    <w:pPr>
      <w:numPr>
        <w:numId w:val="5"/>
      </w:numPr>
    </w:pPr>
  </w:style>
  <w:style w:type="paragraph" w:styleId="ListNumber4">
    <w:name w:val="List Number 4"/>
    <w:basedOn w:val="List4"/>
    <w:rsid w:val="007E7DA0"/>
    <w:pPr>
      <w:numPr>
        <w:numId w:val="6"/>
      </w:numPr>
    </w:pPr>
  </w:style>
  <w:style w:type="paragraph" w:styleId="ListNumber5">
    <w:name w:val="List Number 5"/>
    <w:basedOn w:val="List5"/>
    <w:rsid w:val="007E7DA0"/>
    <w:pPr>
      <w:numPr>
        <w:numId w:val="7"/>
      </w:numPr>
    </w:pPr>
  </w:style>
  <w:style w:type="paragraph" w:styleId="BlockText">
    <w:name w:val="Block Text"/>
    <w:basedOn w:val="Normal"/>
    <w:rsid w:val="007E7DA0"/>
    <w:pPr>
      <w:spacing w:after="120"/>
      <w:ind w:left="1440" w:right="1440"/>
    </w:pPr>
  </w:style>
  <w:style w:type="character" w:customStyle="1" w:styleId="Subscript">
    <w:name w:val="Subscript"/>
    <w:basedOn w:val="DefaultParagraphFont"/>
    <w:rsid w:val="007E7DA0"/>
    <w:rPr>
      <w:sz w:val="16"/>
      <w:vertAlign w:val="subscript"/>
    </w:rPr>
  </w:style>
  <w:style w:type="character" w:customStyle="1" w:styleId="Superscript">
    <w:name w:val="Superscript"/>
    <w:basedOn w:val="DefaultParagraphFont"/>
    <w:rsid w:val="007E7DA0"/>
    <w:rPr>
      <w:sz w:val="16"/>
      <w:vertAlign w:val="superscript"/>
    </w:rPr>
  </w:style>
  <w:style w:type="character" w:customStyle="1" w:styleId="Symbols">
    <w:name w:val="Symbols"/>
    <w:basedOn w:val="DefaultParagraphFont"/>
    <w:rsid w:val="007E7DA0"/>
    <w:rPr>
      <w:rFonts w:ascii="Symbol" w:hAnsi="Symbol"/>
    </w:rPr>
  </w:style>
  <w:style w:type="character" w:customStyle="1" w:styleId="MenuOptions">
    <w:name w:val="Menu Options"/>
    <w:basedOn w:val="DefaultParagraphFont"/>
    <w:rsid w:val="007E7DA0"/>
    <w:rPr>
      <w:rFonts w:ascii="Arial Narrow" w:hAnsi="Arial Narrow"/>
      <w:smallCaps/>
    </w:rPr>
  </w:style>
  <w:style w:type="character" w:customStyle="1" w:styleId="Buttons">
    <w:name w:val="Buttons"/>
    <w:basedOn w:val="DefaultParagraphFont"/>
    <w:rsid w:val="007E7DA0"/>
    <w:rPr>
      <w:b/>
    </w:rPr>
  </w:style>
  <w:style w:type="character" w:customStyle="1" w:styleId="Underlined">
    <w:name w:val="Underlined"/>
    <w:basedOn w:val="DefaultParagraphFont"/>
    <w:rsid w:val="007E7DA0"/>
    <w:rPr>
      <w:u w:val="single"/>
    </w:rPr>
  </w:style>
  <w:style w:type="paragraph" w:customStyle="1" w:styleId="TableBodyTextRight">
    <w:name w:val="Table Body Text Right"/>
    <w:basedOn w:val="TableBodyText"/>
    <w:rsid w:val="007E7DA0"/>
    <w:pPr>
      <w:widowControl w:val="0"/>
      <w:autoSpaceDE w:val="0"/>
      <w:autoSpaceDN w:val="0"/>
      <w:adjustRightInd w:val="0"/>
      <w:jc w:val="right"/>
    </w:pPr>
    <w:rPr>
      <w:rFonts w:cs="Arial"/>
      <w:szCs w:val="18"/>
    </w:rPr>
  </w:style>
  <w:style w:type="paragraph" w:customStyle="1" w:styleId="CopyrightText">
    <w:name w:val="Copyright Text"/>
    <w:basedOn w:val="BodyText"/>
    <w:rsid w:val="007E7DA0"/>
    <w:rPr>
      <w:sz w:val="18"/>
    </w:rPr>
  </w:style>
  <w:style w:type="paragraph" w:customStyle="1" w:styleId="BodySmallRight">
    <w:name w:val="Body Small Right"/>
    <w:basedOn w:val="BodyTextRight"/>
    <w:rsid w:val="007E7DA0"/>
    <w:rPr>
      <w:sz w:val="18"/>
      <w:szCs w:val="18"/>
    </w:rPr>
  </w:style>
  <w:style w:type="paragraph" w:customStyle="1" w:styleId="MarginEdition">
    <w:name w:val="Margin Edition"/>
    <w:basedOn w:val="MarginNote"/>
    <w:rsid w:val="007E7DA0"/>
    <w:pPr>
      <w:spacing w:before="0" w:after="0"/>
    </w:pPr>
    <w:rPr>
      <w:rFonts w:ascii="Times New Roman" w:hAnsi="Times New Roman"/>
      <w:color w:val="999999"/>
    </w:rPr>
  </w:style>
  <w:style w:type="paragraph" w:customStyle="1" w:styleId="Spacer">
    <w:name w:val="Spacer"/>
    <w:basedOn w:val="Normal"/>
    <w:rsid w:val="007E7DA0"/>
    <w:rPr>
      <w:sz w:val="2"/>
      <w:szCs w:val="2"/>
    </w:rPr>
  </w:style>
  <w:style w:type="character" w:customStyle="1" w:styleId="Small">
    <w:name w:val="Small"/>
    <w:basedOn w:val="DefaultParagraphFont"/>
    <w:rsid w:val="007E7DA0"/>
    <w:rPr>
      <w:sz w:val="16"/>
    </w:rPr>
  </w:style>
  <w:style w:type="paragraph" w:customStyle="1" w:styleId="WideTable">
    <w:name w:val="Wide Table"/>
    <w:basedOn w:val="Normal"/>
    <w:rsid w:val="007E7DA0"/>
    <w:pPr>
      <w:ind w:left="-1418"/>
    </w:pPr>
    <w:rPr>
      <w:sz w:val="2"/>
      <w:szCs w:val="2"/>
    </w:rPr>
  </w:style>
  <w:style w:type="character" w:styleId="PageNumber">
    <w:name w:val="page number"/>
    <w:basedOn w:val="DefaultParagraphFont"/>
    <w:rsid w:val="007E7DA0"/>
  </w:style>
  <w:style w:type="paragraph" w:styleId="Quote">
    <w:name w:val="Quote"/>
    <w:basedOn w:val="Heading1"/>
    <w:link w:val="QuoteChar"/>
    <w:qFormat/>
    <w:rsid w:val="007E7DA0"/>
    <w:rPr>
      <w:b w:val="0"/>
      <w:sz w:val="72"/>
      <w:szCs w:val="72"/>
      <w:lang w:val="en-NZ"/>
    </w:rPr>
  </w:style>
  <w:style w:type="character" w:customStyle="1" w:styleId="QuoteChar">
    <w:name w:val="Quote Char"/>
    <w:basedOn w:val="DefaultParagraphFont"/>
    <w:link w:val="Quote"/>
    <w:rsid w:val="007E7D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DA0"/>
    <w:pPr>
      <w:pageBreakBefore/>
    </w:pPr>
  </w:style>
  <w:style w:type="paragraph" w:customStyle="1" w:styleId="Border">
    <w:name w:val="Border"/>
    <w:basedOn w:val="Normal"/>
    <w:qFormat/>
    <w:rsid w:val="007E7D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DA0"/>
    <w:rPr>
      <w:b/>
      <w:bCs/>
      <w:i/>
      <w:iCs/>
      <w:color w:val="auto"/>
    </w:rPr>
  </w:style>
  <w:style w:type="paragraph" w:styleId="IntenseQuote">
    <w:name w:val="Intense Quote"/>
    <w:basedOn w:val="Normal"/>
    <w:next w:val="Normal"/>
    <w:link w:val="IntenseQuoteChar"/>
    <w:uiPriority w:val="30"/>
    <w:qFormat/>
    <w:rsid w:val="007E7D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D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7DA0"/>
    <w:rPr>
      <w:smallCaps/>
      <w:color w:val="auto"/>
      <w:u w:val="single"/>
    </w:rPr>
  </w:style>
  <w:style w:type="character" w:styleId="IntenseReference">
    <w:name w:val="Intense Reference"/>
    <w:basedOn w:val="DefaultParagraphFont"/>
    <w:uiPriority w:val="32"/>
    <w:qFormat/>
    <w:rsid w:val="007E7DA0"/>
    <w:rPr>
      <w:b/>
      <w:bCs/>
      <w:smallCaps/>
      <w:color w:val="auto"/>
      <w:spacing w:val="5"/>
      <w:u w:val="single"/>
    </w:rPr>
  </w:style>
  <w:style w:type="paragraph" w:customStyle="1" w:styleId="2ColumnHeading">
    <w:name w:val="2Column Heading"/>
    <w:basedOn w:val="BodyText"/>
    <w:qFormat/>
    <w:rsid w:val="007E7DA0"/>
    <w:pPr>
      <w:spacing w:after="60"/>
      <w:ind w:left="-2268"/>
    </w:pPr>
    <w:rPr>
      <w:b/>
    </w:rPr>
  </w:style>
  <w:style w:type="paragraph" w:customStyle="1" w:styleId="Heading1TOC">
    <w:name w:val="Heading1 TOC"/>
    <w:basedOn w:val="Normal"/>
    <w:qFormat/>
    <w:rsid w:val="007E7DA0"/>
    <w:pPr>
      <w:spacing w:before="240" w:after="120"/>
    </w:pPr>
    <w:rPr>
      <w:rFonts w:ascii="Times New Roman" w:hAnsi="Times New Roman"/>
      <w:b/>
      <w:sz w:val="32"/>
    </w:rPr>
  </w:style>
  <w:style w:type="paragraph" w:customStyle="1" w:styleId="Heading2TOC">
    <w:name w:val="Heading2 TOC"/>
    <w:basedOn w:val="Normal"/>
    <w:qFormat/>
    <w:rsid w:val="007E7DA0"/>
    <w:pPr>
      <w:spacing w:before="240" w:after="60"/>
    </w:pPr>
    <w:rPr>
      <w:rFonts w:ascii="Times New Roman" w:hAnsi="Times New Roman"/>
      <w:b/>
      <w:sz w:val="28"/>
    </w:rPr>
  </w:style>
  <w:style w:type="character" w:customStyle="1" w:styleId="Underline">
    <w:name w:val="Underline"/>
    <w:basedOn w:val="DefaultParagraphFont"/>
    <w:qFormat/>
    <w:rsid w:val="007E7DA0"/>
    <w:rPr>
      <w:u w:val="single"/>
    </w:rPr>
  </w:style>
  <w:style w:type="character" w:customStyle="1" w:styleId="BoldandItalics">
    <w:name w:val="Bold and Italics"/>
    <w:qFormat/>
    <w:rsid w:val="007E7DA0"/>
    <w:rPr>
      <w:b/>
      <w:i/>
      <w:u w:val="none"/>
    </w:rPr>
  </w:style>
  <w:style w:type="paragraph" w:styleId="BalloonText">
    <w:name w:val="Balloon Text"/>
    <w:basedOn w:val="Normal"/>
    <w:link w:val="BalloonTextChar"/>
    <w:rsid w:val="007E7DA0"/>
    <w:rPr>
      <w:rFonts w:ascii="Tahoma" w:hAnsi="Tahoma" w:cs="Tahoma"/>
      <w:sz w:val="16"/>
      <w:szCs w:val="16"/>
    </w:rPr>
  </w:style>
  <w:style w:type="character" w:customStyle="1" w:styleId="BalloonTextChar">
    <w:name w:val="Balloon Text Char"/>
    <w:basedOn w:val="DefaultParagraphFont"/>
    <w:link w:val="BalloonText"/>
    <w:rsid w:val="007E7D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7D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7D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7DA0"/>
    <w:rPr>
      <w:b/>
      <w:color w:val="660033"/>
      <w:spacing w:val="0"/>
    </w:rPr>
  </w:style>
  <w:style w:type="paragraph" w:customStyle="1" w:styleId="Nameditemlist">
    <w:name w:val="Named item list"/>
    <w:basedOn w:val="BodyText"/>
    <w:qFormat/>
    <w:rsid w:val="007E7DA0"/>
    <w:pPr>
      <w:tabs>
        <w:tab w:val="left" w:pos="2835"/>
      </w:tabs>
      <w:ind w:left="2835" w:hanging="2835"/>
    </w:pPr>
  </w:style>
  <w:style w:type="paragraph" w:customStyle="1" w:styleId="BodyTextnopadding">
    <w:name w:val="Body Text no padding"/>
    <w:basedOn w:val="BodyText"/>
    <w:qFormat/>
    <w:rsid w:val="007E7DA0"/>
    <w:pPr>
      <w:spacing w:before="0" w:after="0"/>
    </w:pPr>
  </w:style>
  <w:style w:type="paragraph" w:customStyle="1" w:styleId="BodyTextBold">
    <w:name w:val="Body Text Bold"/>
    <w:basedOn w:val="BodyText"/>
    <w:qFormat/>
    <w:rsid w:val="007E7DA0"/>
    <w:rPr>
      <w:b/>
    </w:rPr>
  </w:style>
  <w:style w:type="character" w:styleId="Hyperlink">
    <w:name w:val="Hyperlink"/>
    <w:basedOn w:val="DefaultParagraphFont"/>
    <w:uiPriority w:val="99"/>
    <w:unhideWhenUsed/>
    <w:rsid w:val="004215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892</Words>
  <Characters>6005</Characters>
  <Application>Microsoft Office Word</Application>
  <DocSecurity>0</DocSecurity>
  <Lines>200</Lines>
  <Paragraphs>120</Paragraphs>
  <ScaleCrop>false</ScaleCrop>
  <Company>Author-it Software Corporation Ltd.</Company>
  <LinksUpToDate>false</LinksUpToDate>
  <CharactersWithSpaces>6777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TLIO0002 Apply and monitor workplace security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2025-03-01T11:41:00Z</dcterms:created>
  <dcterms:modified xsi:type="dcterms:W3CDTF">2025-03-01T11:41:00Z</dcterms:modified>
</cp:coreProperties>
</file>