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3B9" w:rsidP="009053B9">
      <w:pPr>
        <w:pStyle w:val="Title"/>
      </w:pPr>
      <w:r>
        <w:fldChar w:fldCharType="begin"/>
      </w:r>
      <w:r>
        <w:instrText xml:space="preserve"> TITLE   \* MERGEFORMAT </w:instrText>
      </w:r>
      <w:r>
        <w:fldChar w:fldCharType="separate"/>
      </w:r>
      <w:r>
        <w:t>TLIM0020 Develop low risk motorcycle riding behaviours in others</w:t>
      </w:r>
      <w:r>
        <w:fldChar w:fldCharType="end"/>
      </w:r>
    </w:p>
    <w:p w:rsidR="009053B9" w:rsidP="009053B9">
      <w:pPr>
        <w:pStyle w:val="Version"/>
        <w:sectPr w:rsidSect="007913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308" w:rsidP="00791308">
      <w:pPr>
        <w:pStyle w:val="SuperHeading"/>
      </w:pPr>
      <w:r w:rsidRPr="00791308">
        <w:t>TLIM0020 Develop low risk motorcycle riding behaviours in others</w:t>
      </w:r>
    </w:p>
    <w:p w:rsidR="00000000" w:rsidRPr="00791308" w:rsidP="00791308">
      <w:pPr>
        <w:pStyle w:val="Heading1"/>
      </w:pPr>
      <w:bookmarkStart w:id="1" w:name="O_1240802"/>
      <w:bookmarkEnd w:id="1"/>
      <w:r w:rsidRPr="00791308">
        <w:t>Modification History</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 xml:space="preserve">Release 1. </w:t>
            </w:r>
            <w:r w:rsidRPr="00791308">
              <w:t>This is the first release of this unit of competency in the TLI Transport and Logistics Training Package.</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2" w:name="O_1240803"/>
      <w:bookmarkEnd w:id="2"/>
      <w:r w:rsidRPr="00791308">
        <w:t>Application</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 xml:space="preserve">This unit involves the skills and knowledge required to develop low risk motorcycle riding behaviours in others. </w:t>
            </w:r>
          </w:p>
          <w:p w:rsidR="00000000" w:rsidRPr="00791308" w:rsidP="00791308">
            <w:pPr>
              <w:pStyle w:val="BodyText"/>
            </w:pPr>
            <w:r w:rsidRPr="00791308">
              <w:t>It includes demonstrating applicable low risk motorcycle riding rules, regulations and strategies to motorcycle riders,  delivering training o</w:t>
            </w:r>
            <w:r w:rsidRPr="00791308">
              <w:t>n low risk motorcycle riding principles and monitoring and maintaining low risk motorcycle riding behaviours of motorcycle riders. It also includes evaluating riders on their low risk motorcycle riding competence, reviewing evaluation of rider low risk mot</w:t>
            </w:r>
            <w:r w:rsidRPr="00791308">
              <w:t>orcycle riding competence, dealing with behavioural barriers to learning, developing motorcycle operation and control skills, and interpreting and applying regulatory requirements and road law expertise.</w:t>
            </w:r>
          </w:p>
          <w:p w:rsidR="00000000" w:rsidRPr="00791308" w:rsidP="00791308">
            <w:pPr>
              <w:pStyle w:val="BodyText"/>
            </w:pPr>
            <w:r w:rsidRPr="00791308">
              <w:t>It also includes developing higher order cognitive a</w:t>
            </w:r>
            <w:r w:rsidRPr="00791308">
              <w:t>nd technical skills such as hazard perception, correctly reading a motorcycle riding environment and responding appropriately, exercising risk management strategies that contribute to low risk motorcycle riding behaviours, and meeting community expectation</w:t>
            </w:r>
            <w:r w:rsidRPr="00791308">
              <w:t xml:space="preserve">s. </w:t>
            </w:r>
          </w:p>
          <w:p w:rsidR="00000000" w:rsidRPr="00791308" w:rsidP="00791308">
            <w:pPr>
              <w:pStyle w:val="BodyText"/>
            </w:pPr>
            <w:r w:rsidRPr="00791308">
              <w:t>This unit applies to motorcycle riding instructors.</w:t>
            </w:r>
          </w:p>
          <w:p w:rsidR="00000000" w:rsidRPr="00791308" w:rsidP="00791308">
            <w:pPr>
              <w:pStyle w:val="BodyText"/>
            </w:pPr>
            <w:r w:rsidRPr="00791308">
              <w:t xml:space="preserve">Work is performed without supervision. Developing low risk motorcycle riding behaviours in others involves the application of learning principles of different cohorts, instructional methods, training </w:t>
            </w:r>
            <w:r w:rsidRPr="00791308">
              <w:t>competence and experience, higher order motorcycle rider expertise, navigation skills, road law expertise, routine procedures and regulatory requirements across a range of operational situations and a variety of riding contexts.</w:t>
            </w:r>
          </w:p>
          <w:p w:rsidR="00000000" w:rsidRPr="00791308" w:rsidP="00791308">
            <w:pPr>
              <w:pStyle w:val="BodyText"/>
            </w:pPr>
            <w:r w:rsidRPr="00791308">
              <w:t>No licensing, legislative o</w:t>
            </w:r>
            <w:r w:rsidRPr="00791308">
              <w:t>r certification requirements apply to this unit at the time of publication.</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3" w:name="O_1240804"/>
      <w:bookmarkEnd w:id="3"/>
      <w:r w:rsidRPr="00791308">
        <w:t>Pre-requisite Unit</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Not applicable.</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4" w:name="O_1240805"/>
      <w:bookmarkEnd w:id="4"/>
      <w:r w:rsidRPr="00791308">
        <w:t>Competency Field</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M – Training and Assessment</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5" w:name="O_1240806"/>
      <w:bookmarkEnd w:id="5"/>
      <w:r w:rsidRPr="00791308">
        <w:t>Unit Sector</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Not applicable.</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6" w:name="O_1240807"/>
      <w:bookmarkEnd w:id="6"/>
      <w:r w:rsidRPr="00791308">
        <w:t>Elements and Performance Criteria</w:t>
      </w:r>
    </w:p>
    <w:tbl>
      <w:tblPr>
        <w:tblW w:w="9497" w:type="dxa"/>
        <w:tblLayout w:type="fixed"/>
        <w:tblCellMar>
          <w:left w:w="62" w:type="dxa"/>
          <w:right w:w="62" w:type="dxa"/>
        </w:tblCellMar>
        <w:tblLook w:val="0000"/>
      </w:tblPr>
      <w:tblGrid>
        <w:gridCol w:w="403"/>
        <w:gridCol w:w="2368"/>
        <w:gridCol w:w="719"/>
        <w:gridCol w:w="6007"/>
      </w:tblGrid>
      <w:tr w:rsidTr="00791308">
        <w:tblPrEx>
          <w:tblW w:w="9497" w:type="dxa"/>
          <w:tblLayout w:type="fixed"/>
          <w:tblCellMar>
            <w:left w:w="62" w:type="dxa"/>
            <w:right w:w="62" w:type="dxa"/>
          </w:tblCellMar>
          <w:tblLook w:val="0000"/>
        </w:tblPrEx>
        <w:tc>
          <w:tcPr>
            <w:tcW w:w="2771" w:type="dxa"/>
            <w:gridSpan w:val="2"/>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ELEMENTS</w:t>
            </w:r>
          </w:p>
        </w:tc>
        <w:tc>
          <w:tcPr>
            <w:tcW w:w="6726" w:type="dxa"/>
            <w:gridSpan w:val="2"/>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PERFORMANCE CRITERIA</w:t>
            </w:r>
          </w:p>
        </w:tc>
      </w:tr>
      <w:tr w:rsidTr="00791308">
        <w:tblPrEx>
          <w:tblW w:w="9497" w:type="dxa"/>
          <w:tblLayout w:type="fixed"/>
          <w:tblCellMar>
            <w:left w:w="62" w:type="dxa"/>
            <w:right w:w="62" w:type="dxa"/>
          </w:tblCellMar>
          <w:tblLook w:val="0000"/>
        </w:tblPrEx>
        <w:tc>
          <w:tcPr>
            <w:tcW w:w="2771" w:type="dxa"/>
            <w:gridSpan w:val="2"/>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Elements describe the essential outcomes.</w:t>
            </w:r>
          </w:p>
        </w:tc>
        <w:tc>
          <w:tcPr>
            <w:tcW w:w="6726" w:type="dxa"/>
            <w:gridSpan w:val="2"/>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Performance criteria describe the performance needed to demonstrate achievement of the element.</w:t>
            </w:r>
          </w:p>
        </w:tc>
      </w:tr>
      <w:tr w:rsidTr="00791308">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1</w:t>
            </w:r>
          </w:p>
        </w:tc>
        <w:tc>
          <w:tcPr>
            <w:tcW w:w="2368"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Demonstrate applicable low</w:t>
            </w:r>
            <w:r w:rsidRPr="00791308">
              <w:t xml:space="preserve"> </w:t>
            </w:r>
            <w:r w:rsidRPr="00791308">
              <w:rPr>
                <w:rStyle w:val="SpecialBold"/>
              </w:rPr>
              <w:t>risk motorcycle riding rules and regulations to riders</w:t>
            </w: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1.1</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Work health and safety (WHS)/occupational health and safety (OHS) regulatory requirements are identified, documented and communicated</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1.2</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Current and relevant road rules and regulations for each</w:t>
            </w:r>
            <w:r w:rsidRPr="00791308">
              <w:t xml:space="preserve"> motorcycle riding task are identified and clarified when accompanying a rider</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1.3</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Road rules are explained and demonstrated to rider in a low risk manner</w:t>
            </w:r>
          </w:p>
        </w:tc>
      </w:tr>
      <w:tr w:rsidTr="00791308">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2</w:t>
            </w:r>
          </w:p>
        </w:tc>
        <w:tc>
          <w:tcPr>
            <w:tcW w:w="2368"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Demonstrate low</w:t>
            </w:r>
            <w:r w:rsidRPr="00791308">
              <w:t xml:space="preserve"> </w:t>
            </w:r>
            <w:r w:rsidRPr="00791308">
              <w:rPr>
                <w:rStyle w:val="SpecialBold"/>
              </w:rPr>
              <w:t>risk motorcycle riding strategies to riders</w:t>
            </w: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2.1</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Low risk riding techniques th</w:t>
            </w:r>
            <w:r w:rsidRPr="00791308">
              <w:t>at keep motorcycle rider at a low risk level are demonstrated and applied</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2.2</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Low risk riding behaviours are applied for motorcycle riders and pillion passengers, as required</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2.3</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Motorcycle operation and control skills and knowledge to minimise risks are explained and demonstrated to rider</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2.4</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Features and benefits of protective clothing are explained and demonstrated to rider</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2.5</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Pre- and post-operational inspections and che</w:t>
            </w:r>
            <w:r w:rsidRPr="00791308">
              <w:t>cks are demonstrated in accordance with national road safety standards, as required</w:t>
            </w:r>
          </w:p>
        </w:tc>
      </w:tr>
      <w:tr w:rsidTr="00791308">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3</w:t>
            </w:r>
          </w:p>
        </w:tc>
        <w:tc>
          <w:tcPr>
            <w:tcW w:w="2368"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Deliver training on low risk motorcycle riding principles</w:t>
            </w: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3.1</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Training objectives and methods are planned, documented and communicated in accordance with lesson plan</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3.2</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Training is conducted in a low risk and accessible environment</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3.3</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Specific needs for training are identified and confirmed through observation and evaluation of rider capability</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3.4</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Information about low risk motorcycle riding principles is made</w:t>
            </w:r>
            <w:r w:rsidRPr="00791308">
              <w:t xml:space="preserve"> available to rider and is explained </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3.5</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Behaviour principles behind low risk motorcycle riding is demonstrated and explained to rider</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3.6</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Rider is directed through task performance in rural and urban environments</w:t>
            </w:r>
          </w:p>
        </w:tc>
      </w:tr>
      <w:tr w:rsidTr="00791308">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4</w:t>
            </w:r>
          </w:p>
        </w:tc>
        <w:tc>
          <w:tcPr>
            <w:tcW w:w="2368"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Mon</w:t>
            </w:r>
            <w:r w:rsidRPr="00791308">
              <w:rPr>
                <w:rStyle w:val="SpecialBold"/>
              </w:rPr>
              <w:t>itor and maintain low risk motorcycle riding behaviour</w:t>
            </w: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4.1</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 xml:space="preserve">Medium to high risk motorcycle riding behaviours are identified and constructive feedback is provided to rider </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4.2</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Legal ramifications of motorcycle riding offences are explained clearly to rider</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4.3</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Importance of continuous effort and practise of low risk motorcycle riding is communicated and reinforced</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4.4</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Low risk motorcycle riding levels are assessed and revi</w:t>
            </w:r>
            <w:r w:rsidRPr="00791308">
              <w:t xml:space="preserve">ewed </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4.5</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Various methods for encouraging learning are implemented to provide diverse approaches to meet rider individual needs</w:t>
            </w:r>
          </w:p>
        </w:tc>
      </w:tr>
      <w:tr w:rsidTr="00791308">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5</w:t>
            </w:r>
          </w:p>
        </w:tc>
        <w:tc>
          <w:tcPr>
            <w:tcW w:w="2368"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Evaluate riders on their low risk motorcycle riding competence</w:t>
            </w: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5.1</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Evidence requirements are specified to show consistent achievement of low risk motorcycle riding competence</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5.2</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 xml:space="preserve">Evaluation methods are communicated and implemented to measure the progress of the rider </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5.3</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Evaluation methods are implemented to measure program effectiveness and trainer delivery performance</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5.4</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Low risk motorcycle riding competence is evaluated</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5.5</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Rider demonstration of low risk motorcycle riding behaviours is recorded in accordance wit</w:t>
            </w:r>
            <w:r w:rsidRPr="00791308">
              <w:t>h workplace processes and procedures</w:t>
            </w:r>
          </w:p>
        </w:tc>
      </w:tr>
      <w:tr w:rsidTr="00791308">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6</w:t>
            </w:r>
          </w:p>
        </w:tc>
        <w:tc>
          <w:tcPr>
            <w:tcW w:w="2368" w:type="dxa"/>
            <w:vMerge w:val="restart"/>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rPr>
                <w:rStyle w:val="SpecialBold"/>
              </w:rPr>
              <w:t>Review evaluation of rider low risk motorcycle riding competence</w:t>
            </w: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6.1</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 xml:space="preserve">Processes to review evaluation of rider low risk motorcycle riding behaviours are established and followed </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6.2</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Review activities are documented, findings are validated and review approach is evaluated</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6.3</w:t>
            </w:r>
          </w:p>
        </w:tc>
        <w:tc>
          <w:tcPr>
            <w:tcW w:w="6007"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t>Feedback is provided to rider in relation to evaluation outcomes</w:t>
            </w:r>
          </w:p>
        </w:tc>
      </w:tr>
      <w:tr w:rsidTr="00791308">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rsidRPr="00791308">
            <w:pPr>
              <w:pStyle w:val="BodyText"/>
              <w:keepLines w:val="0"/>
            </w:pPr>
          </w:p>
        </w:tc>
        <w:tc>
          <w:tcPr>
            <w:tcW w:w="719" w:type="dxa"/>
            <w:tcBorders>
              <w:top w:val="nil"/>
              <w:left w:val="nil"/>
              <w:bottom w:val="nil"/>
              <w:right w:val="nil"/>
            </w:tcBorders>
            <w:tcMar>
              <w:top w:w="0" w:type="dxa"/>
              <w:left w:w="62" w:type="dxa"/>
              <w:bottom w:w="0" w:type="dxa"/>
              <w:right w:w="62" w:type="dxa"/>
            </w:tcMar>
          </w:tcPr>
          <w:p w:rsidR="00000000" w:rsidP="00791308">
            <w:pPr>
              <w:pStyle w:val="BodyText"/>
              <w:rPr>
                <w:lang w:val="en-NZ"/>
              </w:rPr>
            </w:pPr>
            <w:r w:rsidRPr="00791308">
              <w:rPr>
                <w:rStyle w:val="SpecialBold"/>
              </w:rPr>
              <w:t>6.4</w:t>
            </w:r>
          </w:p>
        </w:tc>
        <w:tc>
          <w:tcPr>
            <w:tcW w:w="600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Documentation is completed in accordance with workplace procedures</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7" w:name="O_1240808"/>
      <w:bookmarkEnd w:id="7"/>
      <w:r w:rsidRPr="00791308">
        <w:t>Foundation Skills</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Foundation skills essential to performance are explicit in the performance criteria of this unit of competency.</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8" w:name="O_1240809"/>
      <w:bookmarkEnd w:id="8"/>
      <w:r w:rsidRPr="00791308">
        <w:t>Range of Conditions</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Range is restricted to essential operating conditions and any other variable</w:t>
            </w:r>
            <w:r w:rsidRPr="00791308">
              <w:t>s essential to the work environment.</w:t>
            </w:r>
          </w:p>
          <w:p w:rsidR="00000000" w:rsidRPr="00791308" w:rsidP="00791308">
            <w:pPr>
              <w:pStyle w:val="BodyText"/>
            </w:pPr>
            <w:r w:rsidRPr="00791308">
              <w:t>Non-essential conditions can be found in the TLI Transport and Logistics Training Package Companion Volume Implementation Guide.</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9" w:name="O_1240810"/>
      <w:bookmarkEnd w:id="9"/>
      <w:r w:rsidRPr="00791308">
        <w:t>Unit Mapping Information</w:t>
      </w:r>
    </w:p>
    <w:tbl>
      <w:tblPr>
        <w:tblW w:w="9497" w:type="dxa"/>
        <w:tblLayout w:type="fixed"/>
        <w:tblCellMar>
          <w:left w:w="62" w:type="dxa"/>
          <w:right w:w="62" w:type="dxa"/>
        </w:tblCellMar>
        <w:tblLook w:val="0000"/>
      </w:tblPr>
      <w:tblGrid>
        <w:gridCol w:w="9497"/>
      </w:tblGrid>
      <w:tr w:rsidTr="007913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1308" w:rsidP="00791308">
            <w:pPr>
              <w:pStyle w:val="BodyText"/>
            </w:pPr>
            <w:r w:rsidRPr="00791308">
              <w:t>This unit replaces and is equivalent to TLIM</w:t>
            </w:r>
            <w:r w:rsidRPr="00791308">
              <w:t>4003 Develop safe motorcycle riding behaviours in others.</w:t>
            </w:r>
          </w:p>
        </w:tc>
      </w:tr>
    </w:tbl>
    <w:p w:rsidR="00000000" w:rsidRPr="00791308" w:rsidP="00791308">
      <w:pPr>
        <w:pStyle w:val="NoPaddingFontSize1"/>
      </w:pPr>
    </w:p>
    <w:p w:rsidR="00000000" w:rsidRPr="00791308" w:rsidP="00791308">
      <w:pPr>
        <w:pStyle w:val="AllowPageBreak"/>
      </w:pPr>
    </w:p>
    <w:p w:rsidR="00000000" w:rsidRPr="00791308" w:rsidP="00791308">
      <w:pPr>
        <w:pStyle w:val="Heading1"/>
      </w:pPr>
      <w:bookmarkStart w:id="10" w:name="O_1240817"/>
      <w:bookmarkEnd w:id="10"/>
      <w:r w:rsidRPr="00791308">
        <w:t>Links</w:t>
      </w:r>
    </w:p>
    <w:p w:rsidR="00000000" w:rsidRPr="00791308" w:rsidP="009053B9">
      <w:pPr>
        <w:pStyle w:val="BodyText"/>
      </w:pPr>
      <w:r w:rsidRPr="0079130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D58A6">
        <w:rPr>
          <w:rStyle w:val="Hyperlink"/>
        </w:rPr>
        <w:t>https://vetnet.gov.au/Pages/TrainingDocs.aspx?q=df441c6e-213d-43e3-874c-0b3f7036d851</w:t>
      </w:r>
      <w:r>
        <w:fldChar w:fldCharType="end"/>
      </w:r>
    </w:p>
    <w:p w:rsidR="00000000" w:rsidRPr="00791308" w:rsidP="00791308"/>
    <w:sectPr w:rsidSect="007913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08" w:rsidRPr="009053B9" w:rsidP="00905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B9" w:rsidP="00791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53B9" w:rsidP="007913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053B9" w:rsidP="00791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308" w:rsidRPr="009053B9" w:rsidP="00905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B9" w:rsidRPr="002D2AF8" w:rsidP="00791308">
    <w:pPr>
      <w:pStyle w:val="Header"/>
      <w:framePr w:wrap="around"/>
    </w:pPr>
    <w:r>
      <w:fldChar w:fldCharType="begin"/>
    </w:r>
    <w:r>
      <w:instrText xml:space="preserve"> TITLE   \* MERGEFORMAT </w:instrText>
    </w:r>
    <w:r>
      <w:fldChar w:fldCharType="separate"/>
    </w:r>
    <w:r>
      <w:t>TLIM0020 Develop low risk motorcycle riding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053B9" w:rsidP="00791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308"/>
    <w:pPr>
      <w:spacing w:before="360" w:after="60"/>
      <w:outlineLvl w:val="0"/>
    </w:pPr>
    <w:rPr>
      <w:sz w:val="32"/>
    </w:rPr>
  </w:style>
  <w:style w:type="paragraph" w:styleId="Heading2">
    <w:name w:val="heading 2"/>
    <w:basedOn w:val="HeadingBase"/>
    <w:next w:val="BodyText"/>
    <w:link w:val="Heading2Char"/>
    <w:qFormat/>
    <w:rsid w:val="00791308"/>
    <w:pPr>
      <w:keepLines/>
      <w:spacing w:before="240" w:after="120"/>
      <w:outlineLvl w:val="1"/>
    </w:pPr>
    <w:rPr>
      <w:sz w:val="28"/>
      <w:szCs w:val="40"/>
    </w:rPr>
  </w:style>
  <w:style w:type="paragraph" w:styleId="Heading3">
    <w:name w:val="heading 3"/>
    <w:basedOn w:val="HeadingBase"/>
    <w:next w:val="BodyText"/>
    <w:link w:val="Heading3Char"/>
    <w:qFormat/>
    <w:rsid w:val="00791308"/>
    <w:pPr>
      <w:spacing w:before="180" w:after="120"/>
      <w:outlineLvl w:val="2"/>
    </w:pPr>
    <w:rPr>
      <w:spacing w:val="-10"/>
      <w:kern w:val="32"/>
    </w:rPr>
  </w:style>
  <w:style w:type="paragraph" w:styleId="Heading4">
    <w:name w:val="heading 4"/>
    <w:basedOn w:val="HeadingBase"/>
    <w:next w:val="BodyText"/>
    <w:link w:val="Heading4Char"/>
    <w:qFormat/>
    <w:rsid w:val="00791308"/>
    <w:pPr>
      <w:spacing w:before="160" w:after="120"/>
      <w:outlineLvl w:val="3"/>
    </w:pPr>
    <w:rPr>
      <w:sz w:val="22"/>
    </w:rPr>
  </w:style>
  <w:style w:type="paragraph" w:styleId="Heading5">
    <w:name w:val="heading 5"/>
    <w:basedOn w:val="HeadingBase"/>
    <w:next w:val="Normal"/>
    <w:link w:val="Heading5Char"/>
    <w:qFormat/>
    <w:rsid w:val="00791308"/>
    <w:pPr>
      <w:spacing w:before="80"/>
      <w:outlineLvl w:val="4"/>
    </w:pPr>
    <w:rPr>
      <w:color w:val="918585"/>
      <w:sz w:val="20"/>
    </w:rPr>
  </w:style>
  <w:style w:type="paragraph" w:styleId="Heading6">
    <w:name w:val="heading 6"/>
    <w:basedOn w:val="HeadingBase"/>
    <w:next w:val="Normal"/>
    <w:link w:val="Heading6Char"/>
    <w:qFormat/>
    <w:rsid w:val="00791308"/>
    <w:pPr>
      <w:spacing w:before="60"/>
      <w:outlineLvl w:val="5"/>
    </w:pPr>
    <w:rPr>
      <w:color w:val="918585"/>
      <w:sz w:val="20"/>
    </w:rPr>
  </w:style>
  <w:style w:type="paragraph" w:styleId="Heading7">
    <w:name w:val="heading 7"/>
    <w:basedOn w:val="Normal"/>
    <w:next w:val="Normal"/>
    <w:link w:val="Heading7Char"/>
    <w:qFormat/>
    <w:rsid w:val="00791308"/>
    <w:pPr>
      <w:ind w:left="720"/>
      <w:outlineLvl w:val="6"/>
    </w:pPr>
    <w:rPr>
      <w:i/>
    </w:rPr>
  </w:style>
  <w:style w:type="paragraph" w:styleId="Heading8">
    <w:name w:val="heading 8"/>
    <w:basedOn w:val="Normal"/>
    <w:next w:val="Normal"/>
    <w:link w:val="Heading8Char"/>
    <w:qFormat/>
    <w:rsid w:val="00791308"/>
    <w:pPr>
      <w:ind w:left="720"/>
      <w:outlineLvl w:val="7"/>
    </w:pPr>
    <w:rPr>
      <w:i/>
    </w:rPr>
  </w:style>
  <w:style w:type="paragraph" w:styleId="Heading9">
    <w:name w:val="heading 9"/>
    <w:basedOn w:val="Normal"/>
    <w:next w:val="Normal"/>
    <w:link w:val="Heading9Char"/>
    <w:qFormat/>
    <w:rsid w:val="00791308"/>
    <w:pPr>
      <w:ind w:left="720"/>
      <w:outlineLvl w:val="8"/>
    </w:pPr>
    <w:rPr>
      <w:i/>
    </w:rPr>
  </w:style>
  <w:style w:type="character" w:default="1" w:styleId="DefaultParagraphFont">
    <w:name w:val="Default Paragraph Font"/>
    <w:uiPriority w:val="1"/>
    <w:unhideWhenUsed/>
    <w:rsid w:val="00791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308"/>
  </w:style>
  <w:style w:type="character" w:customStyle="1" w:styleId="Heading1Char">
    <w:name w:val="Heading 1 Char"/>
    <w:basedOn w:val="DefaultParagraphFont"/>
    <w:link w:val="Heading1"/>
    <w:rsid w:val="00791308"/>
    <w:rPr>
      <w:rFonts w:ascii="Times New Roman" w:eastAsia="Times New Roman" w:hAnsi="Times New Roman" w:cs="Times New Roman"/>
      <w:b/>
      <w:sz w:val="32"/>
      <w:szCs w:val="20"/>
      <w:lang w:eastAsia="en-US"/>
    </w:rPr>
  </w:style>
  <w:style w:type="paragraph" w:styleId="BodyText">
    <w:name w:val="Body Text"/>
    <w:basedOn w:val="Normal"/>
    <w:link w:val="BodyTextChar"/>
    <w:rsid w:val="00791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308"/>
    <w:rPr>
      <w:rFonts w:ascii="Times New Roman" w:eastAsia="Times New Roman" w:hAnsi="Times New Roman" w:cs="Times New Roman"/>
      <w:sz w:val="24"/>
      <w:lang w:eastAsia="en-US"/>
    </w:rPr>
  </w:style>
  <w:style w:type="character" w:customStyle="1" w:styleId="SpecialBold">
    <w:name w:val="Special Bold"/>
    <w:basedOn w:val="DefaultParagraphFont"/>
    <w:rsid w:val="00791308"/>
    <w:rPr>
      <w:b/>
      <w:spacing w:val="0"/>
    </w:rPr>
  </w:style>
  <w:style w:type="paragraph" w:customStyle="1" w:styleId="SuperHeading">
    <w:name w:val="SuperHeading"/>
    <w:basedOn w:val="Normal"/>
    <w:rsid w:val="00791308"/>
    <w:pPr>
      <w:spacing w:before="240" w:after="120"/>
      <w:outlineLvl w:val="0"/>
    </w:pPr>
    <w:rPr>
      <w:rFonts w:ascii="Times New Roman" w:hAnsi="Times New Roman"/>
      <w:b/>
      <w:sz w:val="32"/>
    </w:rPr>
  </w:style>
  <w:style w:type="paragraph" w:customStyle="1" w:styleId="AllowPageBreak">
    <w:name w:val="AllowPageBreak"/>
    <w:rsid w:val="007913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1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308"/>
    <w:rPr>
      <w:rFonts w:ascii="Courier New" w:eastAsia="Times New Roman" w:hAnsi="Courier New" w:cs="Times New Roman"/>
      <w:i/>
      <w:szCs w:val="20"/>
      <w:lang w:eastAsia="en-US"/>
    </w:rPr>
  </w:style>
  <w:style w:type="paragraph" w:customStyle="1" w:styleId="HeadingBase">
    <w:name w:val="Heading Base"/>
    <w:rsid w:val="00791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308"/>
    <w:pPr>
      <w:tabs>
        <w:tab w:val="right" w:leader="dot" w:pos="9072"/>
      </w:tabs>
      <w:ind w:left="567"/>
    </w:pPr>
    <w:rPr>
      <w:szCs w:val="22"/>
    </w:rPr>
  </w:style>
  <w:style w:type="paragraph" w:customStyle="1" w:styleId="TOCBase">
    <w:name w:val="TOC Base"/>
    <w:rsid w:val="00791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308"/>
    <w:pPr>
      <w:tabs>
        <w:tab w:val="right" w:leader="dot" w:pos="9072"/>
      </w:tabs>
      <w:spacing w:before="40" w:after="40"/>
      <w:ind w:left="284"/>
    </w:pPr>
    <w:rPr>
      <w:rFonts w:ascii="Times New Roman" w:hAnsi="Times New Roman"/>
    </w:rPr>
  </w:style>
  <w:style w:type="paragraph" w:styleId="TOC1">
    <w:name w:val="toc 1"/>
    <w:basedOn w:val="TOCBase"/>
    <w:next w:val="Normal"/>
    <w:rsid w:val="00791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308"/>
    <w:rPr>
      <w:rFonts w:ascii="Times New Roman" w:eastAsia="Times New Roman" w:hAnsi="Times New Roman" w:cs="Times New Roman"/>
      <w:sz w:val="16"/>
      <w:lang w:eastAsia="en-US"/>
    </w:rPr>
  </w:style>
  <w:style w:type="paragraph" w:styleId="Title">
    <w:name w:val="Title"/>
    <w:basedOn w:val="HeadingBase"/>
    <w:link w:val="TitleChar"/>
    <w:qFormat/>
    <w:rsid w:val="00791308"/>
    <w:pPr>
      <w:spacing w:before="5040"/>
      <w:jc w:val="center"/>
    </w:pPr>
    <w:rPr>
      <w:sz w:val="48"/>
      <w:szCs w:val="72"/>
      <w:lang w:val="en-US"/>
    </w:rPr>
  </w:style>
  <w:style w:type="character" w:customStyle="1" w:styleId="TitleChar">
    <w:name w:val="Title Char"/>
    <w:basedOn w:val="DefaultParagraphFont"/>
    <w:link w:val="Title"/>
    <w:rsid w:val="00791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308"/>
    <w:pPr>
      <w:tabs>
        <w:tab w:val="left" w:pos="3600"/>
        <w:tab w:val="left" w:pos="3958"/>
      </w:tabs>
    </w:pPr>
  </w:style>
  <w:style w:type="paragraph" w:styleId="List">
    <w:name w:val="List"/>
    <w:basedOn w:val="BodyText"/>
    <w:next w:val="BodyText"/>
    <w:rsid w:val="00791308"/>
    <w:pPr>
      <w:tabs>
        <w:tab w:val="left" w:pos="340"/>
      </w:tabs>
      <w:spacing w:before="60" w:after="60"/>
      <w:ind w:left="340" w:hanging="340"/>
    </w:pPr>
  </w:style>
  <w:style w:type="paragraph" w:styleId="ListBullet">
    <w:name w:val="List Bullet"/>
    <w:basedOn w:val="List"/>
    <w:rsid w:val="00791308"/>
    <w:pPr>
      <w:numPr>
        <w:numId w:val="10"/>
      </w:numPr>
      <w:tabs>
        <w:tab w:val="clear" w:pos="340"/>
      </w:tabs>
      <w:spacing w:before="40" w:after="40"/>
    </w:pPr>
  </w:style>
  <w:style w:type="paragraph" w:customStyle="1" w:styleId="Note">
    <w:name w:val="Note"/>
    <w:basedOn w:val="BodyText"/>
    <w:rsid w:val="00791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308"/>
    <w:pPr>
      <w:framePr w:wrap="auto" w:hAnchor="text" w:y="6049"/>
    </w:pPr>
    <w:rPr>
      <w:color w:val="000000"/>
      <w:sz w:val="40"/>
    </w:rPr>
  </w:style>
  <w:style w:type="paragraph" w:customStyle="1" w:styleId="TOCTitle">
    <w:name w:val="TOCTitle"/>
    <w:basedOn w:val="Heading1"/>
    <w:rsid w:val="00791308"/>
    <w:pPr>
      <w:spacing w:after="240"/>
      <w:jc w:val="center"/>
      <w:outlineLvl w:val="9"/>
    </w:pPr>
    <w:rPr>
      <w:caps/>
    </w:rPr>
  </w:style>
  <w:style w:type="paragraph" w:customStyle="1" w:styleId="Version">
    <w:name w:val="Version"/>
    <w:rsid w:val="007913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1308"/>
    <w:pPr>
      <w:numPr>
        <w:numId w:val="11"/>
      </w:numPr>
      <w:tabs>
        <w:tab w:val="clear" w:pos="680"/>
      </w:tabs>
    </w:pPr>
  </w:style>
  <w:style w:type="paragraph" w:styleId="Index1">
    <w:name w:val="index 1"/>
    <w:basedOn w:val="Normal"/>
    <w:next w:val="Normal"/>
    <w:semiHidden/>
    <w:rsid w:val="00791308"/>
    <w:pPr>
      <w:keepNext w:val="0"/>
      <w:tabs>
        <w:tab w:val="right" w:pos="4176"/>
      </w:tabs>
      <w:ind w:left="198" w:hanging="198"/>
    </w:pPr>
    <w:rPr>
      <w:rFonts w:ascii="Garamond" w:hAnsi="Garamond"/>
    </w:rPr>
  </w:style>
  <w:style w:type="paragraph" w:styleId="IndexHeading">
    <w:name w:val="index heading"/>
    <w:basedOn w:val="Normal"/>
    <w:next w:val="Index1"/>
    <w:semiHidden/>
    <w:rsid w:val="00791308"/>
    <w:pPr>
      <w:spacing w:before="120" w:after="120"/>
    </w:pPr>
    <w:rPr>
      <w:rFonts w:ascii="Arial" w:hAnsi="Arial"/>
      <w:b/>
      <w:color w:val="918585"/>
      <w:sz w:val="24"/>
    </w:rPr>
  </w:style>
  <w:style w:type="paragraph" w:styleId="Header">
    <w:name w:val="header"/>
    <w:basedOn w:val="Normal"/>
    <w:link w:val="HeaderChar"/>
    <w:rsid w:val="00791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308"/>
    <w:rPr>
      <w:rFonts w:ascii="Times New Roman" w:eastAsia="Times New Roman" w:hAnsi="Times New Roman" w:cs="Times New Roman"/>
      <w:sz w:val="16"/>
      <w:szCs w:val="20"/>
      <w:lang w:val="en-GB" w:eastAsia="en-US"/>
    </w:rPr>
  </w:style>
  <w:style w:type="paragraph" w:customStyle="1" w:styleId="Chapter">
    <w:name w:val="Chapter"/>
    <w:basedOn w:val="Normal"/>
    <w:rsid w:val="00791308"/>
    <w:pPr>
      <w:spacing w:before="240"/>
    </w:pPr>
    <w:rPr>
      <w:rFonts w:ascii="Times New Roman" w:hAnsi="Times New Roman"/>
      <w:smallCaps/>
      <w:spacing w:val="80"/>
      <w:sz w:val="28"/>
    </w:rPr>
  </w:style>
  <w:style w:type="paragraph" w:customStyle="1" w:styleId="InChapter">
    <w:name w:val="InChapter"/>
    <w:basedOn w:val="Heading3"/>
    <w:rsid w:val="00791308"/>
    <w:pPr>
      <w:spacing w:after="240"/>
      <w:outlineLvl w:val="9"/>
    </w:pPr>
    <w:rPr>
      <w:noProof/>
    </w:rPr>
  </w:style>
  <w:style w:type="paragraph" w:styleId="Index2">
    <w:name w:val="index 2"/>
    <w:basedOn w:val="Normal"/>
    <w:next w:val="Normal"/>
    <w:semiHidden/>
    <w:rsid w:val="00791308"/>
    <w:pPr>
      <w:tabs>
        <w:tab w:val="right" w:pos="4176"/>
      </w:tabs>
      <w:ind w:left="568" w:hanging="284"/>
    </w:pPr>
    <w:rPr>
      <w:rFonts w:ascii="Garamond" w:hAnsi="Garamond"/>
    </w:rPr>
  </w:style>
  <w:style w:type="paragraph" w:customStyle="1" w:styleId="Byline">
    <w:name w:val="Byline"/>
    <w:rsid w:val="00791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308"/>
    <w:pPr>
      <w:tabs>
        <w:tab w:val="clear" w:pos="3600"/>
        <w:tab w:val="clear" w:pos="3958"/>
      </w:tabs>
      <w:jc w:val="right"/>
    </w:pPr>
  </w:style>
  <w:style w:type="character" w:styleId="Emphasis">
    <w:name w:val="Emphasis"/>
    <w:basedOn w:val="DefaultParagraphFont"/>
    <w:qFormat/>
    <w:rsid w:val="00791308"/>
    <w:rPr>
      <w:i/>
    </w:rPr>
  </w:style>
  <w:style w:type="paragraph" w:styleId="Caption">
    <w:name w:val="caption"/>
    <w:basedOn w:val="BodyText"/>
    <w:next w:val="Normal"/>
    <w:qFormat/>
    <w:rsid w:val="00791308"/>
    <w:pPr>
      <w:framePr w:w="2268" w:hSpace="181" w:vSpace="181" w:wrap="around" w:vAnchor="text" w:hAnchor="page" w:x="1135" w:y="285" w:anchorLock="1"/>
    </w:pPr>
    <w:rPr>
      <w:i/>
    </w:rPr>
  </w:style>
  <w:style w:type="paragraph" w:customStyle="1" w:styleId="MiniTOCTitle">
    <w:name w:val="MiniTOCTitle"/>
    <w:basedOn w:val="Heading4"/>
    <w:rsid w:val="00791308"/>
    <w:pPr>
      <w:spacing w:before="240"/>
      <w:outlineLvl w:val="9"/>
    </w:pPr>
    <w:rPr>
      <w:noProof/>
      <w:sz w:val="24"/>
    </w:rPr>
  </w:style>
  <w:style w:type="paragraph" w:customStyle="1" w:styleId="MiniTOCItem">
    <w:name w:val="MiniTOCItem"/>
    <w:basedOn w:val="ListBullet"/>
    <w:rsid w:val="00791308"/>
    <w:pPr>
      <w:numPr>
        <w:numId w:val="0"/>
      </w:numPr>
      <w:tabs>
        <w:tab w:val="right" w:leader="dot" w:pos="6521"/>
      </w:tabs>
      <w:spacing w:before="0" w:after="0"/>
    </w:pPr>
  </w:style>
  <w:style w:type="paragraph" w:customStyle="1" w:styleId="TOFTitle">
    <w:name w:val="TOFTitle"/>
    <w:basedOn w:val="TOCTitle"/>
    <w:rsid w:val="00791308"/>
  </w:style>
  <w:style w:type="paragraph" w:styleId="TableofFigures">
    <w:name w:val="table of figures"/>
    <w:basedOn w:val="Normal"/>
    <w:next w:val="Normal"/>
    <w:semiHidden/>
    <w:rsid w:val="00791308"/>
    <w:pPr>
      <w:tabs>
        <w:tab w:val="right" w:leader="dot" w:pos="9072"/>
      </w:tabs>
      <w:ind w:left="970" w:hanging="403"/>
    </w:pPr>
    <w:rPr>
      <w:rFonts w:ascii="Times New Roman" w:hAnsi="Times New Roman"/>
      <w:b/>
    </w:rPr>
  </w:style>
  <w:style w:type="paragraph" w:styleId="ListNumber">
    <w:name w:val="List Number"/>
    <w:basedOn w:val="List"/>
    <w:rsid w:val="00791308"/>
    <w:pPr>
      <w:numPr>
        <w:numId w:val="13"/>
      </w:numPr>
      <w:tabs>
        <w:tab w:val="clear" w:pos="340"/>
      </w:tabs>
    </w:pPr>
  </w:style>
  <w:style w:type="character" w:customStyle="1" w:styleId="WingdingSymbols">
    <w:name w:val="Wingding Symbols"/>
    <w:rsid w:val="00791308"/>
    <w:rPr>
      <w:rFonts w:ascii="Wingdings" w:hAnsi="Wingdings"/>
    </w:rPr>
  </w:style>
  <w:style w:type="paragraph" w:customStyle="1" w:styleId="TableHeading">
    <w:name w:val="Table Heading"/>
    <w:basedOn w:val="HeadingBase"/>
    <w:rsid w:val="00791308"/>
    <w:pPr>
      <w:keepLines/>
      <w:pBdr>
        <w:bottom w:val="single" w:sz="6" w:space="1" w:color="918585"/>
      </w:pBdr>
      <w:spacing w:before="240"/>
    </w:pPr>
  </w:style>
  <w:style w:type="character" w:customStyle="1" w:styleId="HotSpot">
    <w:name w:val="HotSpot"/>
    <w:rsid w:val="00791308"/>
    <w:rPr>
      <w:color w:val="0033CC"/>
      <w:u w:val="none"/>
    </w:rPr>
  </w:style>
  <w:style w:type="paragraph" w:customStyle="1" w:styleId="BodyTextRight">
    <w:name w:val="Body Text Right"/>
    <w:basedOn w:val="BodyText"/>
    <w:rsid w:val="00791308"/>
    <w:pPr>
      <w:spacing w:before="0" w:after="0"/>
      <w:jc w:val="right"/>
    </w:pPr>
  </w:style>
  <w:style w:type="paragraph" w:styleId="Index3">
    <w:name w:val="index 3"/>
    <w:basedOn w:val="ListNumber2"/>
    <w:next w:val="Normal"/>
    <w:semiHidden/>
    <w:rsid w:val="00791308"/>
    <w:pPr>
      <w:numPr>
        <w:numId w:val="0"/>
      </w:numPr>
      <w:tabs>
        <w:tab w:val="right" w:leader="dot" w:pos="4176"/>
      </w:tabs>
    </w:pPr>
  </w:style>
  <w:style w:type="paragraph" w:styleId="ListNumber2">
    <w:name w:val="List Number 2"/>
    <w:basedOn w:val="List2"/>
    <w:rsid w:val="00791308"/>
    <w:pPr>
      <w:numPr>
        <w:numId w:val="8"/>
      </w:numPr>
      <w:tabs>
        <w:tab w:val="clear" w:pos="1060"/>
      </w:tabs>
    </w:pPr>
  </w:style>
  <w:style w:type="paragraph" w:customStyle="1" w:styleId="MarginNote">
    <w:name w:val="Margin Note"/>
    <w:basedOn w:val="BodyText"/>
    <w:rsid w:val="00791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308"/>
    <w:rPr>
      <w:sz w:val="32"/>
    </w:rPr>
  </w:style>
  <w:style w:type="paragraph" w:customStyle="1" w:styleId="HeadingProcedure">
    <w:name w:val="Heading Procedure"/>
    <w:basedOn w:val="HeadingBase"/>
    <w:next w:val="Normal"/>
    <w:rsid w:val="00791308"/>
    <w:pPr>
      <w:tabs>
        <w:tab w:val="left" w:pos="0"/>
      </w:tabs>
      <w:spacing w:before="120" w:after="60"/>
    </w:pPr>
    <w:rPr>
      <w:i/>
      <w:color w:val="918585"/>
      <w:sz w:val="22"/>
    </w:rPr>
  </w:style>
  <w:style w:type="paragraph" w:customStyle="1" w:styleId="TableBodyText">
    <w:name w:val="Table Body Text"/>
    <w:basedOn w:val="BodyText"/>
    <w:rsid w:val="00791308"/>
    <w:pPr>
      <w:spacing w:before="60" w:after="60"/>
    </w:pPr>
  </w:style>
  <w:style w:type="paragraph" w:styleId="ListContinue">
    <w:name w:val="List Continue"/>
    <w:basedOn w:val="List"/>
    <w:rsid w:val="00791308"/>
    <w:pPr>
      <w:ind w:firstLine="0"/>
    </w:pPr>
  </w:style>
  <w:style w:type="paragraph" w:customStyle="1" w:styleId="ListNote">
    <w:name w:val="List Note"/>
    <w:basedOn w:val="List"/>
    <w:rsid w:val="00791308"/>
    <w:pPr>
      <w:pBdr>
        <w:top w:val="single" w:sz="6" w:space="2" w:color="918585"/>
        <w:bottom w:val="single" w:sz="6" w:space="2" w:color="918585"/>
      </w:pBdr>
      <w:tabs>
        <w:tab w:val="left" w:pos="1021"/>
      </w:tabs>
      <w:ind w:firstLine="0"/>
    </w:pPr>
  </w:style>
  <w:style w:type="paragraph" w:customStyle="1" w:styleId="Warning">
    <w:name w:val="Warning"/>
    <w:basedOn w:val="BodyText"/>
    <w:rsid w:val="00791308"/>
    <w:pPr>
      <w:shd w:val="clear" w:color="auto" w:fill="D9D9D9"/>
      <w:tabs>
        <w:tab w:val="left" w:pos="992"/>
      </w:tabs>
      <w:ind w:left="119" w:right="119"/>
    </w:pPr>
    <w:rPr>
      <w:sz w:val="20"/>
    </w:rPr>
  </w:style>
  <w:style w:type="paragraph" w:customStyle="1" w:styleId="MarginIcons">
    <w:name w:val="Margin Icons"/>
    <w:basedOn w:val="BodyText"/>
    <w:rsid w:val="00791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308"/>
    <w:rPr>
      <w:rFonts w:ascii="Courier New" w:hAnsi="Courier New"/>
    </w:rPr>
  </w:style>
  <w:style w:type="paragraph" w:customStyle="1" w:styleId="NoteBullet">
    <w:name w:val="Note Bullet"/>
    <w:basedOn w:val="Note"/>
    <w:rsid w:val="00791308"/>
    <w:pPr>
      <w:tabs>
        <w:tab w:val="clear" w:pos="680"/>
      </w:tabs>
      <w:spacing w:before="60" w:after="60"/>
    </w:pPr>
  </w:style>
  <w:style w:type="paragraph" w:customStyle="1" w:styleId="SubHeading2">
    <w:name w:val="SubHeading2"/>
    <w:basedOn w:val="HeadingBase"/>
    <w:rsid w:val="00791308"/>
    <w:pPr>
      <w:spacing w:before="240" w:after="60"/>
    </w:pPr>
    <w:rPr>
      <w:sz w:val="20"/>
    </w:rPr>
  </w:style>
  <w:style w:type="paragraph" w:customStyle="1" w:styleId="SubHeading1">
    <w:name w:val="SubHeading1"/>
    <w:basedOn w:val="HeadingBase"/>
    <w:rsid w:val="00791308"/>
    <w:pPr>
      <w:spacing w:before="240" w:after="60"/>
    </w:pPr>
    <w:rPr>
      <w:color w:val="918585"/>
      <w:sz w:val="22"/>
    </w:rPr>
  </w:style>
  <w:style w:type="paragraph" w:customStyle="1" w:styleId="SideHeading">
    <w:name w:val="Side Heading"/>
    <w:basedOn w:val="HeadingBase"/>
    <w:rsid w:val="00791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308"/>
    <w:pPr>
      <w:numPr>
        <w:numId w:val="9"/>
      </w:numPr>
    </w:pPr>
  </w:style>
  <w:style w:type="paragraph" w:styleId="PlainText">
    <w:name w:val="Plain Text"/>
    <w:basedOn w:val="Normal"/>
    <w:link w:val="PlainTextChar"/>
    <w:rsid w:val="00791308"/>
    <w:rPr>
      <w:sz w:val="20"/>
    </w:rPr>
  </w:style>
  <w:style w:type="character" w:customStyle="1" w:styleId="PlainTextChar">
    <w:name w:val="Plain Text Char"/>
    <w:basedOn w:val="DefaultParagraphFont"/>
    <w:link w:val="PlainText"/>
    <w:rsid w:val="00791308"/>
    <w:rPr>
      <w:rFonts w:ascii="Courier New" w:eastAsia="Times New Roman" w:hAnsi="Courier New" w:cs="Times New Roman"/>
      <w:sz w:val="20"/>
      <w:szCs w:val="20"/>
      <w:lang w:eastAsia="en-US"/>
    </w:rPr>
  </w:style>
  <w:style w:type="character" w:customStyle="1" w:styleId="MenuOption">
    <w:name w:val="Menu Option"/>
    <w:basedOn w:val="DefaultParagraphFont"/>
    <w:rsid w:val="00791308"/>
    <w:rPr>
      <w:b/>
      <w:smallCaps/>
    </w:rPr>
  </w:style>
  <w:style w:type="paragraph" w:customStyle="1" w:styleId="TableListNumber">
    <w:name w:val="Table List Number"/>
    <w:basedOn w:val="ListNumber"/>
    <w:rsid w:val="00791308"/>
    <w:pPr>
      <w:numPr>
        <w:numId w:val="0"/>
      </w:numPr>
    </w:pPr>
  </w:style>
  <w:style w:type="paragraph" w:styleId="TOC4">
    <w:name w:val="toc 4"/>
    <w:basedOn w:val="TOCBase"/>
    <w:next w:val="Normal"/>
    <w:semiHidden/>
    <w:rsid w:val="00791308"/>
    <w:pPr>
      <w:tabs>
        <w:tab w:val="right" w:leader="dot" w:pos="9071"/>
      </w:tabs>
      <w:ind w:left="1701"/>
    </w:pPr>
  </w:style>
  <w:style w:type="paragraph" w:customStyle="1" w:styleId="ListAlpha">
    <w:name w:val="List Alpha"/>
    <w:basedOn w:val="List"/>
    <w:rsid w:val="00791308"/>
    <w:pPr>
      <w:numPr>
        <w:numId w:val="7"/>
      </w:numPr>
    </w:pPr>
  </w:style>
  <w:style w:type="paragraph" w:customStyle="1" w:styleId="ListAlpha2">
    <w:name w:val="List Alpha 2"/>
    <w:basedOn w:val="List2"/>
    <w:rsid w:val="00791308"/>
    <w:pPr>
      <w:numPr>
        <w:numId w:val="6"/>
      </w:numPr>
    </w:pPr>
  </w:style>
  <w:style w:type="paragraph" w:styleId="List2">
    <w:name w:val="List 2"/>
    <w:basedOn w:val="BodyText"/>
    <w:rsid w:val="00791308"/>
    <w:pPr>
      <w:tabs>
        <w:tab w:val="left" w:pos="680"/>
      </w:tabs>
      <w:spacing w:before="60" w:after="60"/>
      <w:ind w:left="680" w:hanging="340"/>
    </w:pPr>
  </w:style>
  <w:style w:type="paragraph" w:styleId="List3">
    <w:name w:val="List 3"/>
    <w:basedOn w:val="BodyText"/>
    <w:rsid w:val="00791308"/>
    <w:pPr>
      <w:tabs>
        <w:tab w:val="left" w:pos="1021"/>
      </w:tabs>
      <w:spacing w:before="60" w:after="60"/>
      <w:ind w:left="1020" w:hanging="340"/>
    </w:pPr>
  </w:style>
  <w:style w:type="paragraph" w:styleId="List4">
    <w:name w:val="List 4"/>
    <w:basedOn w:val="BodyText"/>
    <w:rsid w:val="00791308"/>
    <w:pPr>
      <w:tabs>
        <w:tab w:val="left" w:pos="1361"/>
      </w:tabs>
      <w:spacing w:before="60" w:after="60"/>
      <w:ind w:left="1361" w:hanging="340"/>
    </w:pPr>
  </w:style>
  <w:style w:type="paragraph" w:styleId="List5">
    <w:name w:val="List 5"/>
    <w:basedOn w:val="BodyText"/>
    <w:rsid w:val="00791308"/>
    <w:pPr>
      <w:tabs>
        <w:tab w:val="left" w:pos="1701"/>
      </w:tabs>
      <w:spacing w:before="60" w:after="60"/>
      <w:ind w:left="1701" w:hanging="340"/>
    </w:pPr>
  </w:style>
  <w:style w:type="paragraph" w:styleId="ListBullet3">
    <w:name w:val="List Bullet 3"/>
    <w:basedOn w:val="List3"/>
    <w:rsid w:val="00791308"/>
    <w:pPr>
      <w:numPr>
        <w:numId w:val="12"/>
      </w:numPr>
      <w:tabs>
        <w:tab w:val="clear" w:pos="1021"/>
      </w:tabs>
      <w:ind w:left="1037" w:hanging="357"/>
    </w:pPr>
  </w:style>
  <w:style w:type="paragraph" w:styleId="ListBullet4">
    <w:name w:val="List Bullet 4"/>
    <w:basedOn w:val="List4"/>
    <w:rsid w:val="00791308"/>
    <w:pPr>
      <w:numPr>
        <w:numId w:val="1"/>
      </w:numPr>
      <w:tabs>
        <w:tab w:val="clear" w:pos="1361"/>
      </w:tabs>
    </w:pPr>
  </w:style>
  <w:style w:type="paragraph" w:styleId="ListBullet5">
    <w:name w:val="List Bullet 5"/>
    <w:basedOn w:val="List5"/>
    <w:rsid w:val="00791308"/>
    <w:pPr>
      <w:numPr>
        <w:numId w:val="2"/>
      </w:numPr>
    </w:pPr>
  </w:style>
  <w:style w:type="paragraph" w:styleId="ListContinue2">
    <w:name w:val="List Continue 2"/>
    <w:basedOn w:val="List2"/>
    <w:rsid w:val="00791308"/>
    <w:pPr>
      <w:ind w:firstLine="0"/>
    </w:pPr>
  </w:style>
  <w:style w:type="paragraph" w:styleId="ListContinue3">
    <w:name w:val="List Continue 3"/>
    <w:basedOn w:val="List3"/>
    <w:rsid w:val="00791308"/>
    <w:pPr>
      <w:ind w:left="1021" w:firstLine="0"/>
    </w:pPr>
  </w:style>
  <w:style w:type="paragraph" w:styleId="ListContinue4">
    <w:name w:val="List Continue 4"/>
    <w:basedOn w:val="List4"/>
    <w:rsid w:val="00791308"/>
    <w:pPr>
      <w:ind w:firstLine="0"/>
    </w:pPr>
  </w:style>
  <w:style w:type="paragraph" w:styleId="ListContinue5">
    <w:name w:val="List Continue 5"/>
    <w:basedOn w:val="List5"/>
    <w:rsid w:val="00791308"/>
    <w:pPr>
      <w:ind w:firstLine="0"/>
    </w:pPr>
  </w:style>
  <w:style w:type="paragraph" w:styleId="ListNumber3">
    <w:name w:val="List Number 3"/>
    <w:basedOn w:val="List3"/>
    <w:rsid w:val="00791308"/>
    <w:pPr>
      <w:numPr>
        <w:numId w:val="3"/>
      </w:numPr>
    </w:pPr>
  </w:style>
  <w:style w:type="paragraph" w:styleId="ListNumber4">
    <w:name w:val="List Number 4"/>
    <w:basedOn w:val="List4"/>
    <w:rsid w:val="00791308"/>
    <w:pPr>
      <w:numPr>
        <w:numId w:val="4"/>
      </w:numPr>
    </w:pPr>
  </w:style>
  <w:style w:type="paragraph" w:styleId="ListNumber5">
    <w:name w:val="List Number 5"/>
    <w:basedOn w:val="List5"/>
    <w:rsid w:val="00791308"/>
    <w:pPr>
      <w:numPr>
        <w:numId w:val="5"/>
      </w:numPr>
    </w:pPr>
  </w:style>
  <w:style w:type="paragraph" w:styleId="BlockText">
    <w:name w:val="Block Text"/>
    <w:basedOn w:val="Normal"/>
    <w:rsid w:val="00791308"/>
    <w:pPr>
      <w:spacing w:after="120"/>
      <w:ind w:left="1440" w:right="1440"/>
    </w:pPr>
  </w:style>
  <w:style w:type="character" w:customStyle="1" w:styleId="Subscript">
    <w:name w:val="Subscript"/>
    <w:basedOn w:val="DefaultParagraphFont"/>
    <w:rsid w:val="00791308"/>
    <w:rPr>
      <w:sz w:val="16"/>
      <w:vertAlign w:val="subscript"/>
    </w:rPr>
  </w:style>
  <w:style w:type="character" w:customStyle="1" w:styleId="Superscript">
    <w:name w:val="Superscript"/>
    <w:basedOn w:val="DefaultParagraphFont"/>
    <w:rsid w:val="00791308"/>
    <w:rPr>
      <w:sz w:val="16"/>
      <w:vertAlign w:val="superscript"/>
    </w:rPr>
  </w:style>
  <w:style w:type="character" w:customStyle="1" w:styleId="Symbols">
    <w:name w:val="Symbols"/>
    <w:basedOn w:val="DefaultParagraphFont"/>
    <w:rsid w:val="00791308"/>
    <w:rPr>
      <w:rFonts w:ascii="Symbol" w:hAnsi="Symbol"/>
    </w:rPr>
  </w:style>
  <w:style w:type="character" w:customStyle="1" w:styleId="MenuOptions">
    <w:name w:val="Menu Options"/>
    <w:basedOn w:val="DefaultParagraphFont"/>
    <w:rsid w:val="00791308"/>
    <w:rPr>
      <w:rFonts w:ascii="Arial Narrow" w:hAnsi="Arial Narrow"/>
      <w:smallCaps/>
    </w:rPr>
  </w:style>
  <w:style w:type="character" w:customStyle="1" w:styleId="Buttons">
    <w:name w:val="Buttons"/>
    <w:basedOn w:val="DefaultParagraphFont"/>
    <w:rsid w:val="00791308"/>
    <w:rPr>
      <w:b/>
    </w:rPr>
  </w:style>
  <w:style w:type="character" w:customStyle="1" w:styleId="Underlined">
    <w:name w:val="Underlined"/>
    <w:basedOn w:val="DefaultParagraphFont"/>
    <w:rsid w:val="00791308"/>
    <w:rPr>
      <w:u w:val="single"/>
    </w:rPr>
  </w:style>
  <w:style w:type="paragraph" w:customStyle="1" w:styleId="TableBodyTextRight">
    <w:name w:val="Table Body Text Right"/>
    <w:basedOn w:val="TableBodyText"/>
    <w:rsid w:val="00791308"/>
    <w:pPr>
      <w:widowControl w:val="0"/>
      <w:autoSpaceDE w:val="0"/>
      <w:autoSpaceDN w:val="0"/>
      <w:adjustRightInd w:val="0"/>
      <w:jc w:val="right"/>
    </w:pPr>
    <w:rPr>
      <w:rFonts w:cs="Arial"/>
      <w:szCs w:val="18"/>
    </w:rPr>
  </w:style>
  <w:style w:type="paragraph" w:customStyle="1" w:styleId="CopyrightText">
    <w:name w:val="Copyright Text"/>
    <w:basedOn w:val="BodyText"/>
    <w:rsid w:val="00791308"/>
    <w:rPr>
      <w:sz w:val="18"/>
    </w:rPr>
  </w:style>
  <w:style w:type="paragraph" w:customStyle="1" w:styleId="BodySmallRight">
    <w:name w:val="Body Small Right"/>
    <w:basedOn w:val="BodyTextRight"/>
    <w:rsid w:val="00791308"/>
    <w:rPr>
      <w:sz w:val="18"/>
      <w:szCs w:val="18"/>
    </w:rPr>
  </w:style>
  <w:style w:type="paragraph" w:customStyle="1" w:styleId="MarginEdition">
    <w:name w:val="Margin Edition"/>
    <w:basedOn w:val="MarginNote"/>
    <w:rsid w:val="00791308"/>
    <w:pPr>
      <w:spacing w:before="0" w:after="0"/>
    </w:pPr>
    <w:rPr>
      <w:rFonts w:ascii="Times New Roman" w:hAnsi="Times New Roman"/>
      <w:color w:val="999999"/>
    </w:rPr>
  </w:style>
  <w:style w:type="paragraph" w:customStyle="1" w:styleId="Spacer">
    <w:name w:val="Spacer"/>
    <w:basedOn w:val="Normal"/>
    <w:rsid w:val="00791308"/>
    <w:rPr>
      <w:sz w:val="2"/>
      <w:szCs w:val="2"/>
    </w:rPr>
  </w:style>
  <w:style w:type="character" w:customStyle="1" w:styleId="Small">
    <w:name w:val="Small"/>
    <w:basedOn w:val="DefaultParagraphFont"/>
    <w:rsid w:val="00791308"/>
    <w:rPr>
      <w:sz w:val="16"/>
    </w:rPr>
  </w:style>
  <w:style w:type="paragraph" w:customStyle="1" w:styleId="WideTable">
    <w:name w:val="Wide Table"/>
    <w:basedOn w:val="Normal"/>
    <w:rsid w:val="00791308"/>
    <w:pPr>
      <w:ind w:left="-1418"/>
    </w:pPr>
    <w:rPr>
      <w:sz w:val="2"/>
      <w:szCs w:val="2"/>
    </w:rPr>
  </w:style>
  <w:style w:type="character" w:styleId="PageNumber">
    <w:name w:val="page number"/>
    <w:basedOn w:val="DefaultParagraphFont"/>
    <w:rsid w:val="00791308"/>
  </w:style>
  <w:style w:type="paragraph" w:styleId="Quote">
    <w:name w:val="Quote"/>
    <w:basedOn w:val="Heading1"/>
    <w:link w:val="QuoteChar"/>
    <w:qFormat/>
    <w:rsid w:val="00791308"/>
    <w:rPr>
      <w:b w:val="0"/>
      <w:sz w:val="72"/>
      <w:szCs w:val="72"/>
      <w:lang w:val="en-NZ"/>
    </w:rPr>
  </w:style>
  <w:style w:type="character" w:customStyle="1" w:styleId="QuoteChar">
    <w:name w:val="Quote Char"/>
    <w:basedOn w:val="DefaultParagraphFont"/>
    <w:link w:val="Quote"/>
    <w:rsid w:val="00791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308"/>
    <w:pPr>
      <w:pageBreakBefore/>
    </w:pPr>
  </w:style>
  <w:style w:type="paragraph" w:customStyle="1" w:styleId="Border">
    <w:name w:val="Border"/>
    <w:basedOn w:val="Normal"/>
    <w:qFormat/>
    <w:rsid w:val="00791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308"/>
    <w:rPr>
      <w:b/>
      <w:bCs/>
      <w:i/>
      <w:iCs/>
      <w:color w:val="auto"/>
    </w:rPr>
  </w:style>
  <w:style w:type="paragraph" w:styleId="IntenseQuote">
    <w:name w:val="Intense Quote"/>
    <w:basedOn w:val="Normal"/>
    <w:next w:val="Normal"/>
    <w:link w:val="IntenseQuoteChar"/>
    <w:uiPriority w:val="30"/>
    <w:qFormat/>
    <w:rsid w:val="00791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308"/>
    <w:rPr>
      <w:smallCaps/>
      <w:color w:val="auto"/>
      <w:u w:val="single"/>
    </w:rPr>
  </w:style>
  <w:style w:type="character" w:styleId="IntenseReference">
    <w:name w:val="Intense Reference"/>
    <w:basedOn w:val="DefaultParagraphFont"/>
    <w:uiPriority w:val="32"/>
    <w:qFormat/>
    <w:rsid w:val="00791308"/>
    <w:rPr>
      <w:b/>
      <w:bCs/>
      <w:smallCaps/>
      <w:color w:val="auto"/>
      <w:spacing w:val="5"/>
      <w:u w:val="single"/>
    </w:rPr>
  </w:style>
  <w:style w:type="paragraph" w:customStyle="1" w:styleId="2ColumnHeading">
    <w:name w:val="2Column Heading"/>
    <w:basedOn w:val="BodyText"/>
    <w:qFormat/>
    <w:rsid w:val="00791308"/>
    <w:pPr>
      <w:spacing w:after="60"/>
      <w:ind w:left="-2268"/>
    </w:pPr>
    <w:rPr>
      <w:b/>
    </w:rPr>
  </w:style>
  <w:style w:type="paragraph" w:customStyle="1" w:styleId="Heading1TOC">
    <w:name w:val="Heading1 TOC"/>
    <w:basedOn w:val="Normal"/>
    <w:qFormat/>
    <w:rsid w:val="00791308"/>
    <w:pPr>
      <w:spacing w:before="240" w:after="120"/>
    </w:pPr>
    <w:rPr>
      <w:rFonts w:ascii="Times New Roman" w:hAnsi="Times New Roman"/>
      <w:b/>
      <w:sz w:val="32"/>
    </w:rPr>
  </w:style>
  <w:style w:type="paragraph" w:customStyle="1" w:styleId="Heading2TOC">
    <w:name w:val="Heading2 TOC"/>
    <w:basedOn w:val="Normal"/>
    <w:qFormat/>
    <w:rsid w:val="00791308"/>
    <w:pPr>
      <w:spacing w:before="240" w:after="60"/>
    </w:pPr>
    <w:rPr>
      <w:rFonts w:ascii="Times New Roman" w:hAnsi="Times New Roman"/>
      <w:b/>
      <w:sz w:val="28"/>
    </w:rPr>
  </w:style>
  <w:style w:type="character" w:customStyle="1" w:styleId="Underline">
    <w:name w:val="Underline"/>
    <w:basedOn w:val="DefaultParagraphFont"/>
    <w:qFormat/>
    <w:rsid w:val="00791308"/>
    <w:rPr>
      <w:u w:val="single"/>
    </w:rPr>
  </w:style>
  <w:style w:type="character" w:customStyle="1" w:styleId="BoldandItalics">
    <w:name w:val="Bold and Italics"/>
    <w:qFormat/>
    <w:rsid w:val="00791308"/>
    <w:rPr>
      <w:b/>
      <w:i/>
      <w:u w:val="none"/>
    </w:rPr>
  </w:style>
  <w:style w:type="paragraph" w:styleId="BalloonText">
    <w:name w:val="Balloon Text"/>
    <w:basedOn w:val="Normal"/>
    <w:link w:val="BalloonTextChar"/>
    <w:rsid w:val="00791308"/>
    <w:rPr>
      <w:rFonts w:ascii="Tahoma" w:hAnsi="Tahoma" w:cs="Tahoma"/>
      <w:sz w:val="16"/>
      <w:szCs w:val="16"/>
    </w:rPr>
  </w:style>
  <w:style w:type="character" w:customStyle="1" w:styleId="BalloonTextChar">
    <w:name w:val="Balloon Text Char"/>
    <w:basedOn w:val="DefaultParagraphFont"/>
    <w:link w:val="BalloonText"/>
    <w:rsid w:val="00791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308"/>
    <w:rPr>
      <w:b/>
      <w:color w:val="660033"/>
      <w:spacing w:val="0"/>
    </w:rPr>
  </w:style>
  <w:style w:type="paragraph" w:customStyle="1" w:styleId="Nameditemlist">
    <w:name w:val="Named item list"/>
    <w:basedOn w:val="BodyText"/>
    <w:qFormat/>
    <w:rsid w:val="00791308"/>
    <w:pPr>
      <w:tabs>
        <w:tab w:val="left" w:pos="2835"/>
      </w:tabs>
      <w:ind w:left="2835" w:hanging="2835"/>
    </w:pPr>
  </w:style>
  <w:style w:type="paragraph" w:customStyle="1" w:styleId="BodyTextnopadding">
    <w:name w:val="Body Text no padding"/>
    <w:basedOn w:val="BodyText"/>
    <w:qFormat/>
    <w:rsid w:val="00791308"/>
    <w:pPr>
      <w:spacing w:before="0" w:after="0"/>
    </w:pPr>
  </w:style>
  <w:style w:type="paragraph" w:customStyle="1" w:styleId="BodyTextBold">
    <w:name w:val="Body Text Bold"/>
    <w:basedOn w:val="BodyText"/>
    <w:qFormat/>
    <w:rsid w:val="00791308"/>
    <w:rPr>
      <w:b/>
    </w:rPr>
  </w:style>
  <w:style w:type="character" w:styleId="Hyperlink">
    <w:name w:val="Hyperlink"/>
    <w:basedOn w:val="DefaultParagraphFont"/>
    <w:uiPriority w:val="99"/>
    <w:unhideWhenUsed/>
    <w:rsid w:val="00905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5487</Characters>
  <Application>Microsoft Office Word</Application>
  <DocSecurity>0</DocSecurity>
  <Lines>249</Lines>
  <Paragraphs>120</Paragraphs>
  <ScaleCrop>false</ScaleCrop>
  <Company>Author-it Software Corporation Ltd.</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TLIM0020 Develop low risk motorcycle riding behaviours in others</dc:title>
  <dc:subject>Approved</dc:subject>
  <dc:creator>Industry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