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619" w:rsidP="00D86619">
      <w:pPr>
        <w:pStyle w:val="Title"/>
      </w:pPr>
      <w:r>
        <w:fldChar w:fldCharType="begin"/>
      </w:r>
      <w:r>
        <w:instrText xml:space="preserve"> TITLE   \* MERGEFORMAT </w:instrText>
      </w:r>
      <w:r>
        <w:fldChar w:fldCharType="separate"/>
      </w:r>
      <w:r>
        <w:t>TLIM0008 Conduct car driver training</w:t>
      </w:r>
      <w:r>
        <w:fldChar w:fldCharType="end"/>
      </w:r>
    </w:p>
    <w:p w:rsidR="00D86619" w:rsidP="00D86619">
      <w:pPr>
        <w:pStyle w:val="Version"/>
        <w:sectPr w:rsidSect="00AF3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1ED" w:rsidP="00AF31ED">
      <w:pPr>
        <w:pStyle w:val="SuperHeading"/>
      </w:pPr>
      <w:r w:rsidRPr="00AF31ED">
        <w:t>TLIM0008 Conduct car driver training</w:t>
      </w:r>
    </w:p>
    <w:p w:rsidR="00000000" w:rsidRPr="00AF31ED" w:rsidP="00AF31ED">
      <w:pPr>
        <w:pStyle w:val="Heading1"/>
      </w:pPr>
      <w:bookmarkStart w:id="1" w:name="O_1240700"/>
      <w:bookmarkEnd w:id="1"/>
      <w:r w:rsidRPr="00AF31ED">
        <w:t>Modification History</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Release 1.</w:t>
            </w:r>
            <w:r w:rsidRPr="00AF31ED">
              <w:t xml:space="preserve"> This is the first release of this unit of competency in the TLI Transport and Logistics Training Package.</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2" w:name="O_1240701"/>
      <w:bookmarkEnd w:id="2"/>
      <w:r w:rsidRPr="00AF31ED">
        <w:t>Application</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This unit involves the skills and knowledge required to conduct car driver training.</w:t>
            </w:r>
          </w:p>
          <w:p w:rsidR="00000000" w:rsidRPr="00AF31ED" w:rsidP="00AF31ED">
            <w:pPr>
              <w:pStyle w:val="BodyText"/>
            </w:pPr>
            <w:r w:rsidRPr="00AF31ED">
              <w:t>It includes preparing for car driver training, demonstrating and instructing required skills, techniques and monitoring and maintaining low risk car driving skills of car drivers. It also includes interpreting and applying road rules, debriefing car driver</w:t>
            </w:r>
            <w:r w:rsidRPr="00AF31ED">
              <w:t>s, identifying hazardous situations and implementing contingency plans.</w:t>
            </w:r>
          </w:p>
          <w:p w:rsidR="00000000" w:rsidRPr="00AF31ED" w:rsidP="00AF31ED">
            <w:pPr>
              <w:pStyle w:val="BodyText"/>
            </w:pPr>
            <w:r w:rsidRPr="00AF31ED">
              <w:t>This unit applies to car driving trainers.</w:t>
            </w:r>
          </w:p>
          <w:p w:rsidR="00000000" w:rsidRPr="00AF31ED" w:rsidP="00AF31ED">
            <w:pPr>
              <w:pStyle w:val="BodyText"/>
            </w:pPr>
            <w:r w:rsidRPr="00AF31ED">
              <w:t>Work is performed without supervision. Car driver training involves the application of learning principles for different cohorts, instruction</w:t>
            </w:r>
            <w:r w:rsidRPr="00AF31ED">
              <w:t xml:space="preserve">al methods, training competence and experience, higher order car driving expertise, navigation skills, road law expertise, routine procedures and regulatory requirements across a range of operational situations and a variety of driving contexts. </w:t>
            </w:r>
          </w:p>
          <w:p w:rsidR="00000000" w:rsidRPr="00AF31ED" w:rsidP="00AF31ED">
            <w:pPr>
              <w:pStyle w:val="BodyText"/>
            </w:pPr>
            <w:r w:rsidRPr="00AF31ED">
              <w:t>No licens</w:t>
            </w:r>
            <w:r w:rsidRPr="00AF31ED">
              <w:t>ing, legislative or certification requirements apply to this unit at the time of publication.</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3" w:name="O_1240702"/>
      <w:bookmarkEnd w:id="3"/>
      <w:r w:rsidRPr="00AF31ED">
        <w:t>Pre-requisite Unit</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Not applicable.</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4" w:name="O_1240703"/>
      <w:bookmarkEnd w:id="4"/>
      <w:r w:rsidRPr="00AF31ED">
        <w:t>Competency Field</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M – Training and Assessment</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5" w:name="O_1240704"/>
      <w:bookmarkEnd w:id="5"/>
      <w:r w:rsidRPr="00AF31ED">
        <w:t>Unit Sector</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Not applicable.</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6" w:name="O_1240705"/>
      <w:bookmarkEnd w:id="6"/>
      <w:r w:rsidRPr="00AF31ED">
        <w:t>Elements and Performance Criteria</w:t>
      </w:r>
    </w:p>
    <w:tbl>
      <w:tblPr>
        <w:tblW w:w="9497" w:type="dxa"/>
        <w:tblLayout w:type="fixed"/>
        <w:tblCellMar>
          <w:left w:w="62" w:type="dxa"/>
          <w:right w:w="62" w:type="dxa"/>
        </w:tblCellMar>
        <w:tblLook w:val="0000"/>
      </w:tblPr>
      <w:tblGrid>
        <w:gridCol w:w="404"/>
        <w:gridCol w:w="2229"/>
        <w:gridCol w:w="1198"/>
        <w:gridCol w:w="5666"/>
      </w:tblGrid>
      <w:tr w:rsidTr="00AF31ED">
        <w:tblPrEx>
          <w:tblW w:w="9497" w:type="dxa"/>
          <w:tblLayout w:type="fixed"/>
          <w:tblCellMar>
            <w:left w:w="62" w:type="dxa"/>
            <w:right w:w="62" w:type="dxa"/>
          </w:tblCellMar>
          <w:tblLook w:val="0000"/>
        </w:tblPrEx>
        <w:tc>
          <w:tcPr>
            <w:tcW w:w="2633" w:type="dxa"/>
            <w:gridSpan w:val="2"/>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ELEMENTS</w:t>
            </w:r>
          </w:p>
        </w:tc>
        <w:tc>
          <w:tcPr>
            <w:tcW w:w="6864" w:type="dxa"/>
            <w:gridSpan w:val="2"/>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PERFORMANCE CRITERIA</w:t>
            </w:r>
          </w:p>
        </w:tc>
      </w:tr>
      <w:tr w:rsidTr="00AF31ED">
        <w:tblPrEx>
          <w:tblW w:w="9497" w:type="dxa"/>
          <w:tblLayout w:type="fixed"/>
          <w:tblCellMar>
            <w:left w:w="62" w:type="dxa"/>
            <w:right w:w="62" w:type="dxa"/>
          </w:tblCellMar>
          <w:tblLook w:val="0000"/>
        </w:tblPrEx>
        <w:tc>
          <w:tcPr>
            <w:tcW w:w="2633" w:type="dxa"/>
            <w:gridSpan w:val="2"/>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Elements describe the essential outcomes.</w:t>
            </w:r>
          </w:p>
        </w:tc>
        <w:tc>
          <w:tcPr>
            <w:tcW w:w="6864" w:type="dxa"/>
            <w:gridSpan w:val="2"/>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Performance criteria describe the performance needed to demonstrate achievement of the element.</w:t>
            </w:r>
          </w:p>
        </w:tc>
      </w:tr>
      <w:tr w:rsidTr="00AF31ED">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1</w:t>
            </w:r>
          </w:p>
        </w:tc>
        <w:tc>
          <w:tcPr>
            <w:tcW w:w="2229"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Prepare for car</w:t>
            </w:r>
            <w:r w:rsidRPr="00AF31ED">
              <w:t xml:space="preserve"> </w:t>
            </w:r>
            <w:r w:rsidRPr="00AF31ED">
              <w:rPr>
                <w:rStyle w:val="SpecialBold"/>
              </w:rPr>
              <w:t>driver training</w:t>
            </w: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1.1</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Work health and safety (WHS)/occupational health and safety (OHS) regulatory requirements are adhered to prior to training sessions to eliminate or control hazards relating to the training environment and equipment</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w:t>
            </w:r>
            <w:r w:rsidRPr="00AF31ED">
              <w:rPr>
                <w:rStyle w:val="SpecialBold"/>
              </w:rPr>
              <w:t>2</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training and appropriate route requirements are planned prior to training commencement</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1.3</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Relevant internal and external training aids, learning resources and learning materials are selected</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1.4</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records and current skill and knowledge level are reviewed, and appropriate prerequisite training and performance is confirmed</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1.5</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is briefed on training outcomes based on prescribed performance criteria and required training plans</w:t>
            </w:r>
            <w:r w:rsidRPr="00AF31ED">
              <w:t xml:space="preserve"> and training methods to be used in future sessions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1.6</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Road rules are explained and demonstrated to car driver</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1.7</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Trainer and vehicle are presented in a professional and legal manner and vehicle and equipment is in an operational state</w:t>
            </w:r>
          </w:p>
        </w:tc>
      </w:tr>
      <w:tr w:rsidTr="00AF31ED">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2</w:t>
            </w:r>
          </w:p>
        </w:tc>
        <w:tc>
          <w:tcPr>
            <w:tcW w:w="2229"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Demonstrate and instruct required skills, techniques and low risk driving frameworks</w:t>
            </w: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2.1</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Vehicle operation and controls are explained and demonstrated to car driver in accordance with training plans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2.2</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Driving skills, techniques and low risk driving fr</w:t>
            </w:r>
            <w:r w:rsidRPr="00AF31ED">
              <w:t>ameworks are demonstrated in a safe environment at normal operating speed, in a smooth and competent manner, and again at slow speed, with each step explained and questioning of demonstration to determine understanding</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2.3</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Instructions and exp</w:t>
            </w:r>
            <w:r w:rsidRPr="00AF31ED">
              <w:t>lanations are provided in a clear, concise, systematic and timely manner</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2.4</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Manoeuvres are introduced in a manageable, progressive manner while being aware of car driver limitations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2.5</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Driving tasks are broken down, demonstrated and exercises given to car driver and performed to specified standards through coordinated and controlled inputs, in a smooth and controlled manner, using accepted handling techniques and appropriate instructiona</w:t>
            </w:r>
            <w:r w:rsidRPr="00AF31ED">
              <w:t>l techniques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2.6</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 xml:space="preserve">Car driver is directed through task performance using </w:t>
            </w:r>
            <w:r w:rsidRPr="00AF31ED">
              <w:t>appropriate levels of information, explanation and feedback, and over-learning practice, consistent with car driver progress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2.7</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is directed through task performance in</w:t>
            </w:r>
            <w:r w:rsidRPr="00AF31ED">
              <w:t xml:space="preserve"> rural and urban environments</w:t>
            </w:r>
          </w:p>
        </w:tc>
      </w:tr>
      <w:tr w:rsidTr="00AF31ED">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3</w:t>
            </w:r>
          </w:p>
        </w:tc>
        <w:tc>
          <w:tcPr>
            <w:tcW w:w="2229"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Monitor and maintain low risk car driving skills, techniques and low risk driving frameworks</w:t>
            </w: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3.1</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is monitored through task performance using appropriate levels of information, explanation and feedback, consistent with car driver progress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3.2</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Segmented tasks are integrated progressively in accordance with established training plan</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3.3</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Verbal and/or physical interventions are made, as required, to assist car driver progress and maintain vehicle safety</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3.4</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Situational awareness is maintained while providing driving instruction</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3.5</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is provided with sufficient opportuni</w:t>
            </w:r>
            <w:r w:rsidRPr="00AF31ED">
              <w:t>ty to practise techniques through assisted and unassisted practice sequences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3.6</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limitations are assessed, monitored and managed throughout training sequences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3.7</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Training locations are selected based on skill and technique layering</w:t>
            </w:r>
          </w:p>
        </w:tc>
      </w:tr>
      <w:tr w:rsidTr="00AF31ED">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4</w:t>
            </w:r>
          </w:p>
        </w:tc>
        <w:tc>
          <w:tcPr>
            <w:tcW w:w="2229"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Debrief</w:t>
            </w:r>
            <w:r w:rsidRPr="00AF31ED">
              <w:t xml:space="preserve"> </w:t>
            </w:r>
            <w:r w:rsidRPr="00AF31ED">
              <w:rPr>
                <w:rStyle w:val="SpecialBold"/>
              </w:rPr>
              <w:t>car driver</w:t>
            </w: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4.1</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performance is recorded for debriefing and assessment purposes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4.2</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strengths and development needs are identified through feedback, and additional instruction and demonstration are provided, as required</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w:t>
            </w:r>
            <w:r w:rsidRPr="00AF31ED">
              <w:rPr>
                <w:rStyle w:val="SpecialBold"/>
              </w:rPr>
              <w:t>3</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is encouraged to develop self-assessment skills during debriefing session</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4.4</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Car driver achievement against training outcome for lesson and associated performance criteria, is assessed</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4.5</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Effective interpersonal and communica</w:t>
            </w:r>
            <w:r w:rsidRPr="00AF31ED">
              <w:t>tion skills are used when providing and receiving car driver feedback about training performance</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4.6</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Results for car driver training are recorded and post-drive administration is completed</w:t>
            </w:r>
          </w:p>
        </w:tc>
      </w:tr>
      <w:tr w:rsidTr="00AF31ED">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5</w:t>
            </w:r>
          </w:p>
        </w:tc>
        <w:tc>
          <w:tcPr>
            <w:tcW w:w="2229" w:type="dxa"/>
            <w:vMerge w:val="restart"/>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rPr>
                <w:rStyle w:val="SpecialBold"/>
              </w:rPr>
              <w:t>Identify hazardous situations and implement contingency plans</w:t>
            </w: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5.1</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Potential hazardous situations are identified and assessed, and needs are prioritised in accordance with emergency management plan and procedures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5.2</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Contingency measures are considered in accordance with emergency management plan and procedures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5.3</w:t>
            </w:r>
          </w:p>
        </w:tc>
        <w:tc>
          <w:tcPr>
            <w:tcW w:w="5666"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t>Relevant services are consulted in an emergency or hazardous situation in accordance with emergency management plan and procedures</w:t>
            </w:r>
          </w:p>
        </w:tc>
      </w:tr>
      <w:tr w:rsidTr="00AF31ED">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rsidRPr="00AF31ED">
            <w:pPr>
              <w:pStyle w:val="BodyText"/>
              <w:keepLines w:val="0"/>
            </w:pPr>
          </w:p>
        </w:tc>
        <w:tc>
          <w:tcPr>
            <w:tcW w:w="1198" w:type="dxa"/>
            <w:tcBorders>
              <w:top w:val="nil"/>
              <w:left w:val="nil"/>
              <w:bottom w:val="nil"/>
              <w:right w:val="nil"/>
            </w:tcBorders>
            <w:tcMar>
              <w:top w:w="0" w:type="dxa"/>
              <w:left w:w="62" w:type="dxa"/>
              <w:bottom w:w="0" w:type="dxa"/>
              <w:right w:w="62" w:type="dxa"/>
            </w:tcMar>
          </w:tcPr>
          <w:p w:rsidR="00000000" w:rsidP="00AF31ED">
            <w:pPr>
              <w:pStyle w:val="BodyText"/>
              <w:rPr>
                <w:lang w:val="en-NZ"/>
              </w:rPr>
            </w:pPr>
            <w:r w:rsidRPr="00AF31ED">
              <w:rPr>
                <w:rStyle w:val="SpecialBold"/>
              </w:rPr>
              <w:t>5.4</w:t>
            </w:r>
          </w:p>
        </w:tc>
        <w:tc>
          <w:tcPr>
            <w:tcW w:w="5666"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Reports and documentation are completed in accordance with workplace processes and procedures</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7" w:name="O_1240706"/>
      <w:bookmarkEnd w:id="7"/>
      <w:r w:rsidRPr="00AF31ED">
        <w:t>Foundation Skills</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Foundation skills essential to performance are explicit in the performance criteria of this unit of competency.</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8" w:name="O_1240707"/>
      <w:bookmarkEnd w:id="8"/>
      <w:r w:rsidRPr="00AF31ED">
        <w:t>Range of Conditions</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Range is restricted to essential operating conditions and any other variable</w:t>
            </w:r>
            <w:r w:rsidRPr="00AF31ED">
              <w:t>s essential to the work environment.</w:t>
            </w:r>
          </w:p>
          <w:p w:rsidR="00000000" w:rsidRPr="00AF31ED" w:rsidP="00AF31ED">
            <w:pPr>
              <w:pStyle w:val="BodyText"/>
            </w:pPr>
            <w:r w:rsidRPr="00AF31ED">
              <w:t>Non-essential conditions can be found in the TLI Transport and Logistics Training Package Companion Volume Implementation Guide.</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9" w:name="O_1240708"/>
      <w:bookmarkEnd w:id="9"/>
      <w:r w:rsidRPr="00AF31ED">
        <w:t>Unit Mapping Information</w:t>
      </w:r>
    </w:p>
    <w:tbl>
      <w:tblPr>
        <w:tblW w:w="9497" w:type="dxa"/>
        <w:tblLayout w:type="fixed"/>
        <w:tblCellMar>
          <w:left w:w="62" w:type="dxa"/>
          <w:right w:w="62" w:type="dxa"/>
        </w:tblCellMar>
        <w:tblLook w:val="0000"/>
      </w:tblPr>
      <w:tblGrid>
        <w:gridCol w:w="9497"/>
      </w:tblGrid>
      <w:tr w:rsidTr="00AF31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1ED" w:rsidP="00AF31ED">
            <w:pPr>
              <w:pStyle w:val="BodyText"/>
            </w:pPr>
            <w:r w:rsidRPr="00AF31ED">
              <w:t>This unit replaces and is equivalent to TLIM</w:t>
            </w:r>
            <w:r w:rsidRPr="00AF31ED">
              <w:t>0001 Conduct learner driver training.</w:t>
            </w:r>
          </w:p>
        </w:tc>
      </w:tr>
    </w:tbl>
    <w:p w:rsidR="00000000" w:rsidRPr="00AF31ED" w:rsidP="00AF31ED">
      <w:pPr>
        <w:pStyle w:val="NoPaddingFontSize1"/>
      </w:pPr>
    </w:p>
    <w:p w:rsidR="00000000" w:rsidRPr="00AF31ED" w:rsidP="00AF31ED">
      <w:pPr>
        <w:pStyle w:val="AllowPageBreak"/>
      </w:pPr>
    </w:p>
    <w:p w:rsidR="00000000" w:rsidRPr="00AF31ED" w:rsidP="00AF31ED">
      <w:pPr>
        <w:pStyle w:val="Heading1"/>
      </w:pPr>
      <w:bookmarkStart w:id="10" w:name="O_1240715"/>
      <w:bookmarkEnd w:id="10"/>
      <w:r w:rsidRPr="00AF31ED">
        <w:t>Links</w:t>
      </w:r>
    </w:p>
    <w:p w:rsidR="00000000" w:rsidRPr="00AF31ED" w:rsidP="00D86619">
      <w:pPr>
        <w:pStyle w:val="BodyText"/>
      </w:pPr>
      <w:r w:rsidRPr="00AF31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3182B">
        <w:rPr>
          <w:rStyle w:val="Hyperlink"/>
        </w:rPr>
        <w:t>https://vetnet.gov.au/Pages/TrainingDocs.aspx?q=df441c6e-213d-43e3-874c-0b3f7036d851</w:t>
      </w:r>
      <w:r>
        <w:fldChar w:fldCharType="end"/>
      </w:r>
    </w:p>
    <w:p w:rsidR="00000000" w:rsidRPr="00AF31ED" w:rsidP="00AF31ED"/>
    <w:sectPr w:rsidSect="00AF31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ED" w:rsidRPr="00D86619" w:rsidP="00D86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19" w:rsidP="00AF3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619" w:rsidP="00AF31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86619" w:rsidP="00AF3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1ED" w:rsidRPr="00D86619" w:rsidP="00D86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19" w:rsidRPr="002D2AF8" w:rsidP="00AF31ED">
    <w:pPr>
      <w:pStyle w:val="Header"/>
      <w:framePr w:wrap="around"/>
    </w:pPr>
    <w:r>
      <w:fldChar w:fldCharType="begin"/>
    </w:r>
    <w:r>
      <w:instrText xml:space="preserve"> TITLE   \* MERGEFORMAT </w:instrText>
    </w:r>
    <w:r>
      <w:fldChar w:fldCharType="separate"/>
    </w:r>
    <w:r>
      <w:t>TLIM0008 Conduct car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86619" w:rsidP="00AF3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1ED"/>
    <w:pPr>
      <w:spacing w:before="360" w:after="60"/>
      <w:outlineLvl w:val="0"/>
    </w:pPr>
    <w:rPr>
      <w:sz w:val="32"/>
    </w:rPr>
  </w:style>
  <w:style w:type="paragraph" w:styleId="Heading2">
    <w:name w:val="heading 2"/>
    <w:basedOn w:val="HeadingBase"/>
    <w:next w:val="BodyText"/>
    <w:link w:val="Heading2Char"/>
    <w:qFormat/>
    <w:rsid w:val="00AF31ED"/>
    <w:pPr>
      <w:keepLines/>
      <w:spacing w:before="240" w:after="120"/>
      <w:outlineLvl w:val="1"/>
    </w:pPr>
    <w:rPr>
      <w:sz w:val="28"/>
      <w:szCs w:val="40"/>
    </w:rPr>
  </w:style>
  <w:style w:type="paragraph" w:styleId="Heading3">
    <w:name w:val="heading 3"/>
    <w:basedOn w:val="HeadingBase"/>
    <w:next w:val="BodyText"/>
    <w:link w:val="Heading3Char"/>
    <w:qFormat/>
    <w:rsid w:val="00AF31ED"/>
    <w:pPr>
      <w:spacing w:before="180" w:after="120"/>
      <w:outlineLvl w:val="2"/>
    </w:pPr>
    <w:rPr>
      <w:spacing w:val="-10"/>
      <w:kern w:val="32"/>
    </w:rPr>
  </w:style>
  <w:style w:type="paragraph" w:styleId="Heading4">
    <w:name w:val="heading 4"/>
    <w:basedOn w:val="HeadingBase"/>
    <w:next w:val="BodyText"/>
    <w:link w:val="Heading4Char"/>
    <w:qFormat/>
    <w:rsid w:val="00AF31ED"/>
    <w:pPr>
      <w:spacing w:before="160" w:after="120"/>
      <w:outlineLvl w:val="3"/>
    </w:pPr>
    <w:rPr>
      <w:sz w:val="22"/>
    </w:rPr>
  </w:style>
  <w:style w:type="paragraph" w:styleId="Heading5">
    <w:name w:val="heading 5"/>
    <w:basedOn w:val="HeadingBase"/>
    <w:next w:val="Normal"/>
    <w:link w:val="Heading5Char"/>
    <w:qFormat/>
    <w:rsid w:val="00AF31ED"/>
    <w:pPr>
      <w:spacing w:before="80"/>
      <w:outlineLvl w:val="4"/>
    </w:pPr>
    <w:rPr>
      <w:color w:val="918585"/>
      <w:sz w:val="20"/>
    </w:rPr>
  </w:style>
  <w:style w:type="paragraph" w:styleId="Heading6">
    <w:name w:val="heading 6"/>
    <w:basedOn w:val="HeadingBase"/>
    <w:next w:val="Normal"/>
    <w:link w:val="Heading6Char"/>
    <w:qFormat/>
    <w:rsid w:val="00AF31ED"/>
    <w:pPr>
      <w:spacing w:before="60"/>
      <w:outlineLvl w:val="5"/>
    </w:pPr>
    <w:rPr>
      <w:color w:val="918585"/>
      <w:sz w:val="20"/>
    </w:rPr>
  </w:style>
  <w:style w:type="paragraph" w:styleId="Heading7">
    <w:name w:val="heading 7"/>
    <w:basedOn w:val="Normal"/>
    <w:next w:val="Normal"/>
    <w:link w:val="Heading7Char"/>
    <w:qFormat/>
    <w:rsid w:val="00AF31ED"/>
    <w:pPr>
      <w:ind w:left="720"/>
      <w:outlineLvl w:val="6"/>
    </w:pPr>
    <w:rPr>
      <w:i/>
    </w:rPr>
  </w:style>
  <w:style w:type="paragraph" w:styleId="Heading8">
    <w:name w:val="heading 8"/>
    <w:basedOn w:val="Normal"/>
    <w:next w:val="Normal"/>
    <w:link w:val="Heading8Char"/>
    <w:qFormat/>
    <w:rsid w:val="00AF31ED"/>
    <w:pPr>
      <w:ind w:left="720"/>
      <w:outlineLvl w:val="7"/>
    </w:pPr>
    <w:rPr>
      <w:i/>
    </w:rPr>
  </w:style>
  <w:style w:type="paragraph" w:styleId="Heading9">
    <w:name w:val="heading 9"/>
    <w:basedOn w:val="Normal"/>
    <w:next w:val="Normal"/>
    <w:link w:val="Heading9Char"/>
    <w:qFormat/>
    <w:rsid w:val="00AF31ED"/>
    <w:pPr>
      <w:ind w:left="720"/>
      <w:outlineLvl w:val="8"/>
    </w:pPr>
    <w:rPr>
      <w:i/>
    </w:rPr>
  </w:style>
  <w:style w:type="character" w:default="1" w:styleId="DefaultParagraphFont">
    <w:name w:val="Default Paragraph Font"/>
    <w:uiPriority w:val="1"/>
    <w:unhideWhenUsed/>
    <w:rsid w:val="00AF3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ED"/>
  </w:style>
  <w:style w:type="character" w:customStyle="1" w:styleId="Heading1Char">
    <w:name w:val="Heading 1 Char"/>
    <w:basedOn w:val="DefaultParagraphFont"/>
    <w:link w:val="Heading1"/>
    <w:rsid w:val="00AF31ED"/>
    <w:rPr>
      <w:rFonts w:ascii="Times New Roman" w:eastAsia="Times New Roman" w:hAnsi="Times New Roman" w:cs="Times New Roman"/>
      <w:b/>
      <w:sz w:val="32"/>
      <w:szCs w:val="20"/>
      <w:lang w:eastAsia="en-US"/>
    </w:rPr>
  </w:style>
  <w:style w:type="paragraph" w:styleId="BodyText">
    <w:name w:val="Body Text"/>
    <w:basedOn w:val="Normal"/>
    <w:link w:val="BodyTextChar"/>
    <w:rsid w:val="00AF3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1ED"/>
    <w:rPr>
      <w:rFonts w:ascii="Times New Roman" w:eastAsia="Times New Roman" w:hAnsi="Times New Roman" w:cs="Times New Roman"/>
      <w:sz w:val="24"/>
      <w:lang w:eastAsia="en-US"/>
    </w:rPr>
  </w:style>
  <w:style w:type="character" w:customStyle="1" w:styleId="SpecialBold">
    <w:name w:val="Special Bold"/>
    <w:basedOn w:val="DefaultParagraphFont"/>
    <w:rsid w:val="00AF31ED"/>
    <w:rPr>
      <w:b/>
      <w:spacing w:val="0"/>
    </w:rPr>
  </w:style>
  <w:style w:type="paragraph" w:customStyle="1" w:styleId="SuperHeading">
    <w:name w:val="SuperHeading"/>
    <w:basedOn w:val="Normal"/>
    <w:rsid w:val="00AF31ED"/>
    <w:pPr>
      <w:spacing w:before="240" w:after="120"/>
      <w:outlineLvl w:val="0"/>
    </w:pPr>
    <w:rPr>
      <w:rFonts w:ascii="Times New Roman" w:hAnsi="Times New Roman"/>
      <w:b/>
      <w:sz w:val="32"/>
    </w:rPr>
  </w:style>
  <w:style w:type="paragraph" w:customStyle="1" w:styleId="AllowPageBreak">
    <w:name w:val="AllowPageBreak"/>
    <w:rsid w:val="00AF31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3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1ED"/>
    <w:rPr>
      <w:rFonts w:ascii="Courier New" w:eastAsia="Times New Roman" w:hAnsi="Courier New" w:cs="Times New Roman"/>
      <w:i/>
      <w:szCs w:val="20"/>
      <w:lang w:eastAsia="en-US"/>
    </w:rPr>
  </w:style>
  <w:style w:type="paragraph" w:customStyle="1" w:styleId="HeadingBase">
    <w:name w:val="Heading Base"/>
    <w:rsid w:val="00AF3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ED"/>
    <w:pPr>
      <w:tabs>
        <w:tab w:val="right" w:leader="dot" w:pos="9072"/>
      </w:tabs>
      <w:ind w:left="567"/>
    </w:pPr>
    <w:rPr>
      <w:szCs w:val="22"/>
    </w:rPr>
  </w:style>
  <w:style w:type="paragraph" w:customStyle="1" w:styleId="TOCBase">
    <w:name w:val="TOC Base"/>
    <w:rsid w:val="00AF3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ED"/>
    <w:pPr>
      <w:tabs>
        <w:tab w:val="right" w:leader="dot" w:pos="9072"/>
      </w:tabs>
      <w:spacing w:before="40" w:after="40"/>
      <w:ind w:left="284"/>
    </w:pPr>
    <w:rPr>
      <w:rFonts w:ascii="Times New Roman" w:hAnsi="Times New Roman"/>
    </w:rPr>
  </w:style>
  <w:style w:type="paragraph" w:styleId="TOC1">
    <w:name w:val="toc 1"/>
    <w:basedOn w:val="TOCBase"/>
    <w:next w:val="Normal"/>
    <w:rsid w:val="00AF3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ED"/>
    <w:rPr>
      <w:rFonts w:ascii="Times New Roman" w:eastAsia="Times New Roman" w:hAnsi="Times New Roman" w:cs="Times New Roman"/>
      <w:sz w:val="16"/>
      <w:lang w:eastAsia="en-US"/>
    </w:rPr>
  </w:style>
  <w:style w:type="paragraph" w:styleId="Title">
    <w:name w:val="Title"/>
    <w:basedOn w:val="HeadingBase"/>
    <w:link w:val="TitleChar"/>
    <w:qFormat/>
    <w:rsid w:val="00AF31ED"/>
    <w:pPr>
      <w:spacing w:before="5040"/>
      <w:jc w:val="center"/>
    </w:pPr>
    <w:rPr>
      <w:sz w:val="48"/>
      <w:szCs w:val="72"/>
      <w:lang w:val="en-US"/>
    </w:rPr>
  </w:style>
  <w:style w:type="character" w:customStyle="1" w:styleId="TitleChar">
    <w:name w:val="Title Char"/>
    <w:basedOn w:val="DefaultParagraphFont"/>
    <w:link w:val="Title"/>
    <w:rsid w:val="00AF3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ED"/>
    <w:pPr>
      <w:tabs>
        <w:tab w:val="left" w:pos="3600"/>
        <w:tab w:val="left" w:pos="3958"/>
      </w:tabs>
    </w:pPr>
  </w:style>
  <w:style w:type="paragraph" w:styleId="List">
    <w:name w:val="List"/>
    <w:basedOn w:val="BodyText"/>
    <w:next w:val="BodyText"/>
    <w:rsid w:val="00AF31ED"/>
    <w:pPr>
      <w:tabs>
        <w:tab w:val="left" w:pos="340"/>
      </w:tabs>
      <w:spacing w:before="60" w:after="60"/>
      <w:ind w:left="340" w:hanging="340"/>
    </w:pPr>
  </w:style>
  <w:style w:type="paragraph" w:styleId="ListBullet">
    <w:name w:val="List Bullet"/>
    <w:basedOn w:val="List"/>
    <w:rsid w:val="00AF31ED"/>
    <w:pPr>
      <w:numPr>
        <w:numId w:val="10"/>
      </w:numPr>
      <w:tabs>
        <w:tab w:val="clear" w:pos="340"/>
      </w:tabs>
      <w:spacing w:before="40" w:after="40"/>
    </w:pPr>
  </w:style>
  <w:style w:type="paragraph" w:customStyle="1" w:styleId="Note">
    <w:name w:val="Note"/>
    <w:basedOn w:val="BodyText"/>
    <w:rsid w:val="00AF3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ED"/>
    <w:pPr>
      <w:framePr w:wrap="auto" w:hAnchor="text" w:y="6049"/>
    </w:pPr>
    <w:rPr>
      <w:color w:val="000000"/>
      <w:sz w:val="40"/>
    </w:rPr>
  </w:style>
  <w:style w:type="paragraph" w:customStyle="1" w:styleId="TOCTitle">
    <w:name w:val="TOCTitle"/>
    <w:basedOn w:val="Heading1"/>
    <w:rsid w:val="00AF31ED"/>
    <w:pPr>
      <w:spacing w:after="240"/>
      <w:jc w:val="center"/>
      <w:outlineLvl w:val="9"/>
    </w:pPr>
    <w:rPr>
      <w:caps/>
    </w:rPr>
  </w:style>
  <w:style w:type="paragraph" w:customStyle="1" w:styleId="Version">
    <w:name w:val="Version"/>
    <w:rsid w:val="00AF3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1ED"/>
    <w:pPr>
      <w:numPr>
        <w:numId w:val="11"/>
      </w:numPr>
      <w:tabs>
        <w:tab w:val="clear" w:pos="680"/>
      </w:tabs>
    </w:pPr>
  </w:style>
  <w:style w:type="paragraph" w:styleId="Index1">
    <w:name w:val="index 1"/>
    <w:basedOn w:val="Normal"/>
    <w:next w:val="Normal"/>
    <w:semiHidden/>
    <w:rsid w:val="00AF31ED"/>
    <w:pPr>
      <w:keepNext w:val="0"/>
      <w:tabs>
        <w:tab w:val="right" w:pos="4176"/>
      </w:tabs>
      <w:ind w:left="198" w:hanging="198"/>
    </w:pPr>
    <w:rPr>
      <w:rFonts w:ascii="Garamond" w:hAnsi="Garamond"/>
    </w:rPr>
  </w:style>
  <w:style w:type="paragraph" w:styleId="IndexHeading">
    <w:name w:val="index heading"/>
    <w:basedOn w:val="Normal"/>
    <w:next w:val="Index1"/>
    <w:semiHidden/>
    <w:rsid w:val="00AF31ED"/>
    <w:pPr>
      <w:spacing w:before="120" w:after="120"/>
    </w:pPr>
    <w:rPr>
      <w:rFonts w:ascii="Arial" w:hAnsi="Arial"/>
      <w:b/>
      <w:color w:val="918585"/>
      <w:sz w:val="24"/>
    </w:rPr>
  </w:style>
  <w:style w:type="paragraph" w:styleId="Header">
    <w:name w:val="header"/>
    <w:basedOn w:val="Normal"/>
    <w:link w:val="HeaderChar"/>
    <w:rsid w:val="00AF3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ED"/>
    <w:rPr>
      <w:rFonts w:ascii="Times New Roman" w:eastAsia="Times New Roman" w:hAnsi="Times New Roman" w:cs="Times New Roman"/>
      <w:sz w:val="16"/>
      <w:szCs w:val="20"/>
      <w:lang w:val="en-GB" w:eastAsia="en-US"/>
    </w:rPr>
  </w:style>
  <w:style w:type="paragraph" w:customStyle="1" w:styleId="Chapter">
    <w:name w:val="Chapter"/>
    <w:basedOn w:val="Normal"/>
    <w:rsid w:val="00AF31ED"/>
    <w:pPr>
      <w:spacing w:before="240"/>
    </w:pPr>
    <w:rPr>
      <w:rFonts w:ascii="Times New Roman" w:hAnsi="Times New Roman"/>
      <w:smallCaps/>
      <w:spacing w:val="80"/>
      <w:sz w:val="28"/>
    </w:rPr>
  </w:style>
  <w:style w:type="paragraph" w:customStyle="1" w:styleId="InChapter">
    <w:name w:val="InChapter"/>
    <w:basedOn w:val="Heading3"/>
    <w:rsid w:val="00AF31ED"/>
    <w:pPr>
      <w:spacing w:after="240"/>
      <w:outlineLvl w:val="9"/>
    </w:pPr>
    <w:rPr>
      <w:noProof/>
    </w:rPr>
  </w:style>
  <w:style w:type="paragraph" w:styleId="Index2">
    <w:name w:val="index 2"/>
    <w:basedOn w:val="Normal"/>
    <w:next w:val="Normal"/>
    <w:semiHidden/>
    <w:rsid w:val="00AF31ED"/>
    <w:pPr>
      <w:tabs>
        <w:tab w:val="right" w:pos="4176"/>
      </w:tabs>
      <w:ind w:left="568" w:hanging="284"/>
    </w:pPr>
    <w:rPr>
      <w:rFonts w:ascii="Garamond" w:hAnsi="Garamond"/>
    </w:rPr>
  </w:style>
  <w:style w:type="paragraph" w:customStyle="1" w:styleId="Byline">
    <w:name w:val="Byline"/>
    <w:rsid w:val="00AF3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ED"/>
    <w:pPr>
      <w:tabs>
        <w:tab w:val="clear" w:pos="3600"/>
        <w:tab w:val="clear" w:pos="3958"/>
      </w:tabs>
      <w:jc w:val="right"/>
    </w:pPr>
  </w:style>
  <w:style w:type="character" w:styleId="Emphasis">
    <w:name w:val="Emphasis"/>
    <w:basedOn w:val="DefaultParagraphFont"/>
    <w:qFormat/>
    <w:rsid w:val="00AF31ED"/>
    <w:rPr>
      <w:i/>
    </w:rPr>
  </w:style>
  <w:style w:type="paragraph" w:styleId="Caption">
    <w:name w:val="caption"/>
    <w:basedOn w:val="BodyText"/>
    <w:next w:val="Normal"/>
    <w:qFormat/>
    <w:rsid w:val="00AF31ED"/>
    <w:pPr>
      <w:framePr w:w="2268" w:hSpace="181" w:vSpace="181" w:wrap="around" w:vAnchor="text" w:hAnchor="page" w:x="1135" w:y="285" w:anchorLock="1"/>
    </w:pPr>
    <w:rPr>
      <w:i/>
    </w:rPr>
  </w:style>
  <w:style w:type="paragraph" w:customStyle="1" w:styleId="MiniTOCTitle">
    <w:name w:val="MiniTOCTitle"/>
    <w:basedOn w:val="Heading4"/>
    <w:rsid w:val="00AF31ED"/>
    <w:pPr>
      <w:spacing w:before="240"/>
      <w:outlineLvl w:val="9"/>
    </w:pPr>
    <w:rPr>
      <w:noProof/>
      <w:sz w:val="24"/>
    </w:rPr>
  </w:style>
  <w:style w:type="paragraph" w:customStyle="1" w:styleId="MiniTOCItem">
    <w:name w:val="MiniTOCItem"/>
    <w:basedOn w:val="ListBullet"/>
    <w:rsid w:val="00AF31ED"/>
    <w:pPr>
      <w:numPr>
        <w:numId w:val="0"/>
      </w:numPr>
      <w:tabs>
        <w:tab w:val="right" w:leader="dot" w:pos="6521"/>
      </w:tabs>
      <w:spacing w:before="0" w:after="0"/>
    </w:pPr>
  </w:style>
  <w:style w:type="paragraph" w:customStyle="1" w:styleId="TOFTitle">
    <w:name w:val="TOFTitle"/>
    <w:basedOn w:val="TOCTitle"/>
    <w:rsid w:val="00AF31ED"/>
  </w:style>
  <w:style w:type="paragraph" w:styleId="TableofFigures">
    <w:name w:val="table of figures"/>
    <w:basedOn w:val="Normal"/>
    <w:next w:val="Normal"/>
    <w:semiHidden/>
    <w:rsid w:val="00AF31ED"/>
    <w:pPr>
      <w:tabs>
        <w:tab w:val="right" w:leader="dot" w:pos="9072"/>
      </w:tabs>
      <w:ind w:left="970" w:hanging="403"/>
    </w:pPr>
    <w:rPr>
      <w:rFonts w:ascii="Times New Roman" w:hAnsi="Times New Roman"/>
      <w:b/>
    </w:rPr>
  </w:style>
  <w:style w:type="paragraph" w:styleId="ListNumber">
    <w:name w:val="List Number"/>
    <w:basedOn w:val="List"/>
    <w:rsid w:val="00AF31ED"/>
    <w:pPr>
      <w:numPr>
        <w:numId w:val="13"/>
      </w:numPr>
      <w:tabs>
        <w:tab w:val="clear" w:pos="340"/>
      </w:tabs>
    </w:pPr>
  </w:style>
  <w:style w:type="character" w:customStyle="1" w:styleId="WingdingSymbols">
    <w:name w:val="Wingding Symbols"/>
    <w:rsid w:val="00AF31ED"/>
    <w:rPr>
      <w:rFonts w:ascii="Wingdings" w:hAnsi="Wingdings"/>
    </w:rPr>
  </w:style>
  <w:style w:type="paragraph" w:customStyle="1" w:styleId="TableHeading">
    <w:name w:val="Table Heading"/>
    <w:basedOn w:val="HeadingBase"/>
    <w:rsid w:val="00AF31ED"/>
    <w:pPr>
      <w:keepLines/>
      <w:pBdr>
        <w:bottom w:val="single" w:sz="6" w:space="1" w:color="918585"/>
      </w:pBdr>
      <w:spacing w:before="240"/>
    </w:pPr>
  </w:style>
  <w:style w:type="character" w:customStyle="1" w:styleId="HotSpot">
    <w:name w:val="HotSpot"/>
    <w:rsid w:val="00AF31ED"/>
    <w:rPr>
      <w:color w:val="0033CC"/>
      <w:u w:val="none"/>
    </w:rPr>
  </w:style>
  <w:style w:type="paragraph" w:customStyle="1" w:styleId="BodyTextRight">
    <w:name w:val="Body Text Right"/>
    <w:basedOn w:val="BodyText"/>
    <w:rsid w:val="00AF31ED"/>
    <w:pPr>
      <w:spacing w:before="0" w:after="0"/>
      <w:jc w:val="right"/>
    </w:pPr>
  </w:style>
  <w:style w:type="paragraph" w:styleId="Index3">
    <w:name w:val="index 3"/>
    <w:basedOn w:val="ListNumber2"/>
    <w:next w:val="Normal"/>
    <w:semiHidden/>
    <w:rsid w:val="00AF31ED"/>
    <w:pPr>
      <w:numPr>
        <w:numId w:val="0"/>
      </w:numPr>
      <w:tabs>
        <w:tab w:val="right" w:leader="dot" w:pos="4176"/>
      </w:tabs>
    </w:pPr>
  </w:style>
  <w:style w:type="paragraph" w:styleId="ListNumber2">
    <w:name w:val="List Number 2"/>
    <w:basedOn w:val="List2"/>
    <w:rsid w:val="00AF31ED"/>
    <w:pPr>
      <w:numPr>
        <w:numId w:val="8"/>
      </w:numPr>
      <w:tabs>
        <w:tab w:val="clear" w:pos="1060"/>
      </w:tabs>
    </w:pPr>
  </w:style>
  <w:style w:type="paragraph" w:customStyle="1" w:styleId="MarginNote">
    <w:name w:val="Margin Note"/>
    <w:basedOn w:val="BodyText"/>
    <w:rsid w:val="00AF3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1ED"/>
    <w:rPr>
      <w:sz w:val="32"/>
    </w:rPr>
  </w:style>
  <w:style w:type="paragraph" w:customStyle="1" w:styleId="HeadingProcedure">
    <w:name w:val="Heading Procedure"/>
    <w:basedOn w:val="HeadingBase"/>
    <w:next w:val="Normal"/>
    <w:rsid w:val="00AF31ED"/>
    <w:pPr>
      <w:tabs>
        <w:tab w:val="left" w:pos="0"/>
      </w:tabs>
      <w:spacing w:before="120" w:after="60"/>
    </w:pPr>
    <w:rPr>
      <w:i/>
      <w:color w:val="918585"/>
      <w:sz w:val="22"/>
    </w:rPr>
  </w:style>
  <w:style w:type="paragraph" w:customStyle="1" w:styleId="TableBodyText">
    <w:name w:val="Table Body Text"/>
    <w:basedOn w:val="BodyText"/>
    <w:rsid w:val="00AF31ED"/>
    <w:pPr>
      <w:spacing w:before="60" w:after="60"/>
    </w:pPr>
  </w:style>
  <w:style w:type="paragraph" w:styleId="ListContinue">
    <w:name w:val="List Continue"/>
    <w:basedOn w:val="List"/>
    <w:rsid w:val="00AF31ED"/>
    <w:pPr>
      <w:ind w:firstLine="0"/>
    </w:pPr>
  </w:style>
  <w:style w:type="paragraph" w:customStyle="1" w:styleId="ListNote">
    <w:name w:val="List Note"/>
    <w:basedOn w:val="List"/>
    <w:rsid w:val="00AF31ED"/>
    <w:pPr>
      <w:pBdr>
        <w:top w:val="single" w:sz="6" w:space="2" w:color="918585"/>
        <w:bottom w:val="single" w:sz="6" w:space="2" w:color="918585"/>
      </w:pBdr>
      <w:tabs>
        <w:tab w:val="left" w:pos="1021"/>
      </w:tabs>
      <w:ind w:firstLine="0"/>
    </w:pPr>
  </w:style>
  <w:style w:type="paragraph" w:customStyle="1" w:styleId="Warning">
    <w:name w:val="Warning"/>
    <w:basedOn w:val="BodyText"/>
    <w:rsid w:val="00AF31ED"/>
    <w:pPr>
      <w:shd w:val="clear" w:color="auto" w:fill="D9D9D9"/>
      <w:tabs>
        <w:tab w:val="left" w:pos="992"/>
      </w:tabs>
      <w:ind w:left="119" w:right="119"/>
    </w:pPr>
    <w:rPr>
      <w:sz w:val="20"/>
    </w:rPr>
  </w:style>
  <w:style w:type="paragraph" w:customStyle="1" w:styleId="MarginIcons">
    <w:name w:val="Margin Icons"/>
    <w:basedOn w:val="BodyText"/>
    <w:rsid w:val="00AF3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ED"/>
    <w:rPr>
      <w:rFonts w:ascii="Courier New" w:hAnsi="Courier New"/>
    </w:rPr>
  </w:style>
  <w:style w:type="paragraph" w:customStyle="1" w:styleId="NoteBullet">
    <w:name w:val="Note Bullet"/>
    <w:basedOn w:val="Note"/>
    <w:rsid w:val="00AF31ED"/>
    <w:pPr>
      <w:tabs>
        <w:tab w:val="clear" w:pos="680"/>
      </w:tabs>
      <w:spacing w:before="60" w:after="60"/>
    </w:pPr>
  </w:style>
  <w:style w:type="paragraph" w:customStyle="1" w:styleId="SubHeading2">
    <w:name w:val="SubHeading2"/>
    <w:basedOn w:val="HeadingBase"/>
    <w:rsid w:val="00AF31ED"/>
    <w:pPr>
      <w:spacing w:before="240" w:after="60"/>
    </w:pPr>
    <w:rPr>
      <w:sz w:val="20"/>
    </w:rPr>
  </w:style>
  <w:style w:type="paragraph" w:customStyle="1" w:styleId="SubHeading1">
    <w:name w:val="SubHeading1"/>
    <w:basedOn w:val="HeadingBase"/>
    <w:rsid w:val="00AF31ED"/>
    <w:pPr>
      <w:spacing w:before="240" w:after="60"/>
    </w:pPr>
    <w:rPr>
      <w:color w:val="918585"/>
      <w:sz w:val="22"/>
    </w:rPr>
  </w:style>
  <w:style w:type="paragraph" w:customStyle="1" w:styleId="SideHeading">
    <w:name w:val="Side Heading"/>
    <w:basedOn w:val="HeadingBase"/>
    <w:rsid w:val="00AF3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ED"/>
    <w:pPr>
      <w:numPr>
        <w:numId w:val="9"/>
      </w:numPr>
    </w:pPr>
  </w:style>
  <w:style w:type="paragraph" w:styleId="PlainText">
    <w:name w:val="Plain Text"/>
    <w:basedOn w:val="Normal"/>
    <w:link w:val="PlainTextChar"/>
    <w:rsid w:val="00AF31ED"/>
    <w:rPr>
      <w:sz w:val="20"/>
    </w:rPr>
  </w:style>
  <w:style w:type="character" w:customStyle="1" w:styleId="PlainTextChar">
    <w:name w:val="Plain Text Char"/>
    <w:basedOn w:val="DefaultParagraphFont"/>
    <w:link w:val="PlainText"/>
    <w:rsid w:val="00AF31ED"/>
    <w:rPr>
      <w:rFonts w:ascii="Courier New" w:eastAsia="Times New Roman" w:hAnsi="Courier New" w:cs="Times New Roman"/>
      <w:sz w:val="20"/>
      <w:szCs w:val="20"/>
      <w:lang w:eastAsia="en-US"/>
    </w:rPr>
  </w:style>
  <w:style w:type="character" w:customStyle="1" w:styleId="MenuOption">
    <w:name w:val="Menu Option"/>
    <w:basedOn w:val="DefaultParagraphFont"/>
    <w:rsid w:val="00AF31ED"/>
    <w:rPr>
      <w:b/>
      <w:smallCaps/>
    </w:rPr>
  </w:style>
  <w:style w:type="paragraph" w:customStyle="1" w:styleId="TableListNumber">
    <w:name w:val="Table List Number"/>
    <w:basedOn w:val="ListNumber"/>
    <w:rsid w:val="00AF31ED"/>
    <w:pPr>
      <w:numPr>
        <w:numId w:val="0"/>
      </w:numPr>
    </w:pPr>
  </w:style>
  <w:style w:type="paragraph" w:styleId="TOC4">
    <w:name w:val="toc 4"/>
    <w:basedOn w:val="TOCBase"/>
    <w:next w:val="Normal"/>
    <w:semiHidden/>
    <w:rsid w:val="00AF31ED"/>
    <w:pPr>
      <w:tabs>
        <w:tab w:val="right" w:leader="dot" w:pos="9071"/>
      </w:tabs>
      <w:ind w:left="1701"/>
    </w:pPr>
  </w:style>
  <w:style w:type="paragraph" w:customStyle="1" w:styleId="ListAlpha">
    <w:name w:val="List Alpha"/>
    <w:basedOn w:val="List"/>
    <w:rsid w:val="00AF31ED"/>
    <w:pPr>
      <w:numPr>
        <w:numId w:val="7"/>
      </w:numPr>
    </w:pPr>
  </w:style>
  <w:style w:type="paragraph" w:customStyle="1" w:styleId="ListAlpha2">
    <w:name w:val="List Alpha 2"/>
    <w:basedOn w:val="List2"/>
    <w:rsid w:val="00AF31ED"/>
    <w:pPr>
      <w:numPr>
        <w:numId w:val="6"/>
      </w:numPr>
    </w:pPr>
  </w:style>
  <w:style w:type="paragraph" w:styleId="List2">
    <w:name w:val="List 2"/>
    <w:basedOn w:val="BodyText"/>
    <w:rsid w:val="00AF31ED"/>
    <w:pPr>
      <w:tabs>
        <w:tab w:val="left" w:pos="680"/>
      </w:tabs>
      <w:spacing w:before="60" w:after="60"/>
      <w:ind w:left="680" w:hanging="340"/>
    </w:pPr>
  </w:style>
  <w:style w:type="paragraph" w:styleId="List3">
    <w:name w:val="List 3"/>
    <w:basedOn w:val="BodyText"/>
    <w:rsid w:val="00AF31ED"/>
    <w:pPr>
      <w:tabs>
        <w:tab w:val="left" w:pos="1021"/>
      </w:tabs>
      <w:spacing w:before="60" w:after="60"/>
      <w:ind w:left="1020" w:hanging="340"/>
    </w:pPr>
  </w:style>
  <w:style w:type="paragraph" w:styleId="List4">
    <w:name w:val="List 4"/>
    <w:basedOn w:val="BodyText"/>
    <w:rsid w:val="00AF31ED"/>
    <w:pPr>
      <w:tabs>
        <w:tab w:val="left" w:pos="1361"/>
      </w:tabs>
      <w:spacing w:before="60" w:after="60"/>
      <w:ind w:left="1361" w:hanging="340"/>
    </w:pPr>
  </w:style>
  <w:style w:type="paragraph" w:styleId="List5">
    <w:name w:val="List 5"/>
    <w:basedOn w:val="BodyText"/>
    <w:rsid w:val="00AF31ED"/>
    <w:pPr>
      <w:tabs>
        <w:tab w:val="left" w:pos="1701"/>
      </w:tabs>
      <w:spacing w:before="60" w:after="60"/>
      <w:ind w:left="1701" w:hanging="340"/>
    </w:pPr>
  </w:style>
  <w:style w:type="paragraph" w:styleId="ListBullet3">
    <w:name w:val="List Bullet 3"/>
    <w:basedOn w:val="List3"/>
    <w:rsid w:val="00AF31ED"/>
    <w:pPr>
      <w:numPr>
        <w:numId w:val="12"/>
      </w:numPr>
      <w:tabs>
        <w:tab w:val="clear" w:pos="1021"/>
      </w:tabs>
      <w:ind w:left="1037" w:hanging="357"/>
    </w:pPr>
  </w:style>
  <w:style w:type="paragraph" w:styleId="ListBullet4">
    <w:name w:val="List Bullet 4"/>
    <w:basedOn w:val="List4"/>
    <w:rsid w:val="00AF31ED"/>
    <w:pPr>
      <w:numPr>
        <w:numId w:val="1"/>
      </w:numPr>
      <w:tabs>
        <w:tab w:val="clear" w:pos="1361"/>
      </w:tabs>
    </w:pPr>
  </w:style>
  <w:style w:type="paragraph" w:styleId="ListBullet5">
    <w:name w:val="List Bullet 5"/>
    <w:basedOn w:val="List5"/>
    <w:rsid w:val="00AF31ED"/>
    <w:pPr>
      <w:numPr>
        <w:numId w:val="2"/>
      </w:numPr>
    </w:pPr>
  </w:style>
  <w:style w:type="paragraph" w:styleId="ListContinue2">
    <w:name w:val="List Continue 2"/>
    <w:basedOn w:val="List2"/>
    <w:rsid w:val="00AF31ED"/>
    <w:pPr>
      <w:ind w:firstLine="0"/>
    </w:pPr>
  </w:style>
  <w:style w:type="paragraph" w:styleId="ListContinue3">
    <w:name w:val="List Continue 3"/>
    <w:basedOn w:val="List3"/>
    <w:rsid w:val="00AF31ED"/>
    <w:pPr>
      <w:ind w:left="1021" w:firstLine="0"/>
    </w:pPr>
  </w:style>
  <w:style w:type="paragraph" w:styleId="ListContinue4">
    <w:name w:val="List Continue 4"/>
    <w:basedOn w:val="List4"/>
    <w:rsid w:val="00AF31ED"/>
    <w:pPr>
      <w:ind w:firstLine="0"/>
    </w:pPr>
  </w:style>
  <w:style w:type="paragraph" w:styleId="ListContinue5">
    <w:name w:val="List Continue 5"/>
    <w:basedOn w:val="List5"/>
    <w:rsid w:val="00AF31ED"/>
    <w:pPr>
      <w:ind w:firstLine="0"/>
    </w:pPr>
  </w:style>
  <w:style w:type="paragraph" w:styleId="ListNumber3">
    <w:name w:val="List Number 3"/>
    <w:basedOn w:val="List3"/>
    <w:rsid w:val="00AF31ED"/>
    <w:pPr>
      <w:numPr>
        <w:numId w:val="3"/>
      </w:numPr>
    </w:pPr>
  </w:style>
  <w:style w:type="paragraph" w:styleId="ListNumber4">
    <w:name w:val="List Number 4"/>
    <w:basedOn w:val="List4"/>
    <w:rsid w:val="00AF31ED"/>
    <w:pPr>
      <w:numPr>
        <w:numId w:val="4"/>
      </w:numPr>
    </w:pPr>
  </w:style>
  <w:style w:type="paragraph" w:styleId="ListNumber5">
    <w:name w:val="List Number 5"/>
    <w:basedOn w:val="List5"/>
    <w:rsid w:val="00AF31ED"/>
    <w:pPr>
      <w:numPr>
        <w:numId w:val="5"/>
      </w:numPr>
    </w:pPr>
  </w:style>
  <w:style w:type="paragraph" w:styleId="BlockText">
    <w:name w:val="Block Text"/>
    <w:basedOn w:val="Normal"/>
    <w:rsid w:val="00AF31ED"/>
    <w:pPr>
      <w:spacing w:after="120"/>
      <w:ind w:left="1440" w:right="1440"/>
    </w:pPr>
  </w:style>
  <w:style w:type="character" w:customStyle="1" w:styleId="Subscript">
    <w:name w:val="Subscript"/>
    <w:basedOn w:val="DefaultParagraphFont"/>
    <w:rsid w:val="00AF31ED"/>
    <w:rPr>
      <w:sz w:val="16"/>
      <w:vertAlign w:val="subscript"/>
    </w:rPr>
  </w:style>
  <w:style w:type="character" w:customStyle="1" w:styleId="Superscript">
    <w:name w:val="Superscript"/>
    <w:basedOn w:val="DefaultParagraphFont"/>
    <w:rsid w:val="00AF31ED"/>
    <w:rPr>
      <w:sz w:val="16"/>
      <w:vertAlign w:val="superscript"/>
    </w:rPr>
  </w:style>
  <w:style w:type="character" w:customStyle="1" w:styleId="Symbols">
    <w:name w:val="Symbols"/>
    <w:basedOn w:val="DefaultParagraphFont"/>
    <w:rsid w:val="00AF31ED"/>
    <w:rPr>
      <w:rFonts w:ascii="Symbol" w:hAnsi="Symbol"/>
    </w:rPr>
  </w:style>
  <w:style w:type="character" w:customStyle="1" w:styleId="MenuOptions">
    <w:name w:val="Menu Options"/>
    <w:basedOn w:val="DefaultParagraphFont"/>
    <w:rsid w:val="00AF31ED"/>
    <w:rPr>
      <w:rFonts w:ascii="Arial Narrow" w:hAnsi="Arial Narrow"/>
      <w:smallCaps/>
    </w:rPr>
  </w:style>
  <w:style w:type="character" w:customStyle="1" w:styleId="Buttons">
    <w:name w:val="Buttons"/>
    <w:basedOn w:val="DefaultParagraphFont"/>
    <w:rsid w:val="00AF31ED"/>
    <w:rPr>
      <w:b/>
    </w:rPr>
  </w:style>
  <w:style w:type="character" w:customStyle="1" w:styleId="Underlined">
    <w:name w:val="Underlined"/>
    <w:basedOn w:val="DefaultParagraphFont"/>
    <w:rsid w:val="00AF31ED"/>
    <w:rPr>
      <w:u w:val="single"/>
    </w:rPr>
  </w:style>
  <w:style w:type="paragraph" w:customStyle="1" w:styleId="TableBodyTextRight">
    <w:name w:val="Table Body Text Right"/>
    <w:basedOn w:val="TableBodyText"/>
    <w:rsid w:val="00AF31ED"/>
    <w:pPr>
      <w:widowControl w:val="0"/>
      <w:autoSpaceDE w:val="0"/>
      <w:autoSpaceDN w:val="0"/>
      <w:adjustRightInd w:val="0"/>
      <w:jc w:val="right"/>
    </w:pPr>
    <w:rPr>
      <w:rFonts w:cs="Arial"/>
      <w:szCs w:val="18"/>
    </w:rPr>
  </w:style>
  <w:style w:type="paragraph" w:customStyle="1" w:styleId="CopyrightText">
    <w:name w:val="Copyright Text"/>
    <w:basedOn w:val="BodyText"/>
    <w:rsid w:val="00AF31ED"/>
    <w:rPr>
      <w:sz w:val="18"/>
    </w:rPr>
  </w:style>
  <w:style w:type="paragraph" w:customStyle="1" w:styleId="BodySmallRight">
    <w:name w:val="Body Small Right"/>
    <w:basedOn w:val="BodyTextRight"/>
    <w:rsid w:val="00AF31ED"/>
    <w:rPr>
      <w:sz w:val="18"/>
      <w:szCs w:val="18"/>
    </w:rPr>
  </w:style>
  <w:style w:type="paragraph" w:customStyle="1" w:styleId="MarginEdition">
    <w:name w:val="Margin Edition"/>
    <w:basedOn w:val="MarginNote"/>
    <w:rsid w:val="00AF31ED"/>
    <w:pPr>
      <w:spacing w:before="0" w:after="0"/>
    </w:pPr>
    <w:rPr>
      <w:rFonts w:ascii="Times New Roman" w:hAnsi="Times New Roman"/>
      <w:color w:val="999999"/>
    </w:rPr>
  </w:style>
  <w:style w:type="paragraph" w:customStyle="1" w:styleId="Spacer">
    <w:name w:val="Spacer"/>
    <w:basedOn w:val="Normal"/>
    <w:rsid w:val="00AF31ED"/>
    <w:rPr>
      <w:sz w:val="2"/>
      <w:szCs w:val="2"/>
    </w:rPr>
  </w:style>
  <w:style w:type="character" w:customStyle="1" w:styleId="Small">
    <w:name w:val="Small"/>
    <w:basedOn w:val="DefaultParagraphFont"/>
    <w:rsid w:val="00AF31ED"/>
    <w:rPr>
      <w:sz w:val="16"/>
    </w:rPr>
  </w:style>
  <w:style w:type="paragraph" w:customStyle="1" w:styleId="WideTable">
    <w:name w:val="Wide Table"/>
    <w:basedOn w:val="Normal"/>
    <w:rsid w:val="00AF31ED"/>
    <w:pPr>
      <w:ind w:left="-1418"/>
    </w:pPr>
    <w:rPr>
      <w:sz w:val="2"/>
      <w:szCs w:val="2"/>
    </w:rPr>
  </w:style>
  <w:style w:type="character" w:styleId="PageNumber">
    <w:name w:val="page number"/>
    <w:basedOn w:val="DefaultParagraphFont"/>
    <w:rsid w:val="00AF31ED"/>
  </w:style>
  <w:style w:type="paragraph" w:styleId="Quote">
    <w:name w:val="Quote"/>
    <w:basedOn w:val="Heading1"/>
    <w:link w:val="QuoteChar"/>
    <w:qFormat/>
    <w:rsid w:val="00AF31ED"/>
    <w:rPr>
      <w:b w:val="0"/>
      <w:sz w:val="72"/>
      <w:szCs w:val="72"/>
      <w:lang w:val="en-NZ"/>
    </w:rPr>
  </w:style>
  <w:style w:type="character" w:customStyle="1" w:styleId="QuoteChar">
    <w:name w:val="Quote Char"/>
    <w:basedOn w:val="DefaultParagraphFont"/>
    <w:link w:val="Quote"/>
    <w:rsid w:val="00AF3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ED"/>
    <w:pPr>
      <w:pageBreakBefore/>
    </w:pPr>
  </w:style>
  <w:style w:type="paragraph" w:customStyle="1" w:styleId="Border">
    <w:name w:val="Border"/>
    <w:basedOn w:val="Normal"/>
    <w:qFormat/>
    <w:rsid w:val="00AF3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ED"/>
    <w:rPr>
      <w:b/>
      <w:bCs/>
      <w:i/>
      <w:iCs/>
      <w:color w:val="auto"/>
    </w:rPr>
  </w:style>
  <w:style w:type="paragraph" w:styleId="IntenseQuote">
    <w:name w:val="Intense Quote"/>
    <w:basedOn w:val="Normal"/>
    <w:next w:val="Normal"/>
    <w:link w:val="IntenseQuoteChar"/>
    <w:uiPriority w:val="30"/>
    <w:qFormat/>
    <w:rsid w:val="00AF3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1ED"/>
    <w:rPr>
      <w:smallCaps/>
      <w:color w:val="auto"/>
      <w:u w:val="single"/>
    </w:rPr>
  </w:style>
  <w:style w:type="character" w:styleId="IntenseReference">
    <w:name w:val="Intense Reference"/>
    <w:basedOn w:val="DefaultParagraphFont"/>
    <w:uiPriority w:val="32"/>
    <w:qFormat/>
    <w:rsid w:val="00AF31ED"/>
    <w:rPr>
      <w:b/>
      <w:bCs/>
      <w:smallCaps/>
      <w:color w:val="auto"/>
      <w:spacing w:val="5"/>
      <w:u w:val="single"/>
    </w:rPr>
  </w:style>
  <w:style w:type="paragraph" w:customStyle="1" w:styleId="2ColumnHeading">
    <w:name w:val="2Column Heading"/>
    <w:basedOn w:val="BodyText"/>
    <w:qFormat/>
    <w:rsid w:val="00AF31ED"/>
    <w:pPr>
      <w:spacing w:after="60"/>
      <w:ind w:left="-2268"/>
    </w:pPr>
    <w:rPr>
      <w:b/>
    </w:rPr>
  </w:style>
  <w:style w:type="paragraph" w:customStyle="1" w:styleId="Heading1TOC">
    <w:name w:val="Heading1 TOC"/>
    <w:basedOn w:val="Normal"/>
    <w:qFormat/>
    <w:rsid w:val="00AF31ED"/>
    <w:pPr>
      <w:spacing w:before="240" w:after="120"/>
    </w:pPr>
    <w:rPr>
      <w:rFonts w:ascii="Times New Roman" w:hAnsi="Times New Roman"/>
      <w:b/>
      <w:sz w:val="32"/>
    </w:rPr>
  </w:style>
  <w:style w:type="paragraph" w:customStyle="1" w:styleId="Heading2TOC">
    <w:name w:val="Heading2 TOC"/>
    <w:basedOn w:val="Normal"/>
    <w:qFormat/>
    <w:rsid w:val="00AF31ED"/>
    <w:pPr>
      <w:spacing w:before="240" w:after="60"/>
    </w:pPr>
    <w:rPr>
      <w:rFonts w:ascii="Times New Roman" w:hAnsi="Times New Roman"/>
      <w:b/>
      <w:sz w:val="28"/>
    </w:rPr>
  </w:style>
  <w:style w:type="character" w:customStyle="1" w:styleId="Underline">
    <w:name w:val="Underline"/>
    <w:basedOn w:val="DefaultParagraphFont"/>
    <w:qFormat/>
    <w:rsid w:val="00AF31ED"/>
    <w:rPr>
      <w:u w:val="single"/>
    </w:rPr>
  </w:style>
  <w:style w:type="character" w:customStyle="1" w:styleId="BoldandItalics">
    <w:name w:val="Bold and Italics"/>
    <w:qFormat/>
    <w:rsid w:val="00AF31ED"/>
    <w:rPr>
      <w:b/>
      <w:i/>
      <w:u w:val="none"/>
    </w:rPr>
  </w:style>
  <w:style w:type="paragraph" w:styleId="BalloonText">
    <w:name w:val="Balloon Text"/>
    <w:basedOn w:val="Normal"/>
    <w:link w:val="BalloonTextChar"/>
    <w:rsid w:val="00AF31ED"/>
    <w:rPr>
      <w:rFonts w:ascii="Tahoma" w:hAnsi="Tahoma" w:cs="Tahoma"/>
      <w:sz w:val="16"/>
      <w:szCs w:val="16"/>
    </w:rPr>
  </w:style>
  <w:style w:type="character" w:customStyle="1" w:styleId="BalloonTextChar">
    <w:name w:val="Balloon Text Char"/>
    <w:basedOn w:val="DefaultParagraphFont"/>
    <w:link w:val="BalloonText"/>
    <w:rsid w:val="00AF3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1ED"/>
    <w:rPr>
      <w:b/>
      <w:color w:val="660033"/>
      <w:spacing w:val="0"/>
    </w:rPr>
  </w:style>
  <w:style w:type="paragraph" w:customStyle="1" w:styleId="Nameditemlist">
    <w:name w:val="Named item list"/>
    <w:basedOn w:val="BodyText"/>
    <w:qFormat/>
    <w:rsid w:val="00AF31ED"/>
    <w:pPr>
      <w:tabs>
        <w:tab w:val="left" w:pos="2835"/>
      </w:tabs>
      <w:ind w:left="2835" w:hanging="2835"/>
    </w:pPr>
  </w:style>
  <w:style w:type="paragraph" w:customStyle="1" w:styleId="BodyTextnopadding">
    <w:name w:val="Body Text no padding"/>
    <w:basedOn w:val="BodyText"/>
    <w:qFormat/>
    <w:rsid w:val="00AF31ED"/>
    <w:pPr>
      <w:spacing w:before="0" w:after="0"/>
    </w:pPr>
  </w:style>
  <w:style w:type="paragraph" w:customStyle="1" w:styleId="BodyTextBold">
    <w:name w:val="Body Text Bold"/>
    <w:basedOn w:val="BodyText"/>
    <w:qFormat/>
    <w:rsid w:val="00AF31ED"/>
    <w:rPr>
      <w:b/>
    </w:rPr>
  </w:style>
  <w:style w:type="character" w:styleId="Hyperlink">
    <w:name w:val="Hyperlink"/>
    <w:basedOn w:val="DefaultParagraphFont"/>
    <w:uiPriority w:val="99"/>
    <w:unhideWhenUsed/>
    <w:rsid w:val="00D86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5751</Characters>
  <Application>Microsoft Office Word</Application>
  <DocSecurity>0</DocSecurity>
  <Lines>273</Lines>
  <Paragraphs>123</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TLIM0008 Conduct car driver training</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