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73B3" w:rsidP="006373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TLIM0004 Mentor individuals or small groups</w:t>
      </w:r>
      <w:r>
        <w:fldChar w:fldCharType="end"/>
      </w:r>
    </w:p>
    <w:p w:rsidR="006373B3" w:rsidP="006373B3">
      <w:pPr>
        <w:pStyle w:val="Version"/>
        <w:sectPr w:rsidSect="00BF31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319F" w:rsidP="00BF319F">
      <w:pPr>
        <w:pStyle w:val="SuperHeading"/>
      </w:pPr>
      <w:r w:rsidRPr="00BF319F">
        <w:t>TLIM0004 Mentor individuals or small groups</w:t>
      </w:r>
    </w:p>
    <w:p w:rsidR="00000000" w:rsidRPr="00BF319F" w:rsidP="00BF319F">
      <w:pPr>
        <w:pStyle w:val="Heading1"/>
      </w:pPr>
      <w:bookmarkStart w:id="1" w:name="O_1194593"/>
      <w:bookmarkEnd w:id="1"/>
      <w:r w:rsidRPr="00BF319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31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9F" w:rsidP="00BF319F">
            <w:pPr>
              <w:pStyle w:val="BodyText"/>
            </w:pPr>
            <w:r w:rsidRPr="00BF319F">
              <w:rPr>
                <w:rStyle w:val="SpecialBold"/>
              </w:rPr>
              <w:t>Release 1.</w:t>
            </w:r>
            <w:r w:rsidRPr="00BF319F">
              <w:t xml:space="preserve"> This is the first release of this unit of competency in the TLI Transport and Logistics Training Package.</w:t>
            </w:r>
          </w:p>
        </w:tc>
      </w:tr>
    </w:tbl>
    <w:p w:rsidR="006373B3" w:rsidP="00BF319F">
      <w:pPr>
        <w:pStyle w:val="NoPaddingFontSize1"/>
      </w:pPr>
    </w:p>
    <w:p w:rsidR="006373B3" w:rsidP="00BF319F">
      <w:pPr>
        <w:pStyle w:val="NoPaddingFontSize1"/>
      </w:pPr>
    </w:p>
    <w:p w:rsidR="00000000" w:rsidRPr="00BF319F" w:rsidP="00BF319F">
      <w:pPr>
        <w:pStyle w:val="Heading1"/>
      </w:pPr>
      <w:bookmarkStart w:id="2" w:name="O_1194594"/>
      <w:bookmarkEnd w:id="2"/>
      <w:r w:rsidRPr="00BF319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31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9F" w:rsidP="00BF319F">
            <w:pPr>
              <w:pStyle w:val="BodyText"/>
            </w:pPr>
            <w:r w:rsidRPr="00BF319F">
              <w:t xml:space="preserve">This unit involves the skills and knowledge required to mentor individuals </w:t>
            </w:r>
            <w:r w:rsidRPr="00BF319F">
              <w:t xml:space="preserve">or small groups. </w:t>
            </w:r>
          </w:p>
          <w:p w:rsidR="00000000" w:rsidRPr="00BF319F" w:rsidP="00BF319F">
            <w:pPr>
              <w:pStyle w:val="BodyText"/>
            </w:pPr>
            <w:r w:rsidRPr="00BF319F">
              <w:t>It includes preparing for and undertaking mentoring, providing practice opportunities as well as reviewing mentoring processes and progress. It includes developing the required workplace competence in other workers on a one-to-one or smal</w:t>
            </w:r>
            <w:r w:rsidRPr="00BF319F">
              <w:t xml:space="preserve">l group basis in an on-the-job environment. </w:t>
            </w:r>
          </w:p>
          <w:p w:rsidR="00000000" w:rsidRPr="00BF319F" w:rsidP="00BF319F">
            <w:pPr>
              <w:pStyle w:val="BodyText"/>
            </w:pPr>
            <w:r w:rsidRPr="00BF319F">
              <w:t xml:space="preserve">This unit applies to experienced workers who take on a mentoring role. </w:t>
            </w:r>
          </w:p>
          <w:p w:rsidR="00000000" w:rsidRPr="00BF319F" w:rsidP="00BF319F">
            <w:pPr>
              <w:pStyle w:val="BodyText"/>
            </w:pPr>
            <w:r w:rsidRPr="00BF319F">
              <w:t>No licensing, legislative or certification requirements apply to this unit at the time of publication.</w:t>
            </w:r>
          </w:p>
        </w:tc>
      </w:tr>
    </w:tbl>
    <w:p w:rsidR="006373B3" w:rsidP="00BF319F">
      <w:pPr>
        <w:pStyle w:val="NoPaddingFontSize1"/>
      </w:pPr>
    </w:p>
    <w:p w:rsidR="006373B3" w:rsidP="00BF319F">
      <w:pPr>
        <w:pStyle w:val="NoPaddingFontSize1"/>
      </w:pPr>
    </w:p>
    <w:p w:rsidR="00000000" w:rsidRPr="00BF319F" w:rsidP="00BF319F">
      <w:pPr>
        <w:pStyle w:val="Heading1"/>
      </w:pPr>
      <w:bookmarkStart w:id="3" w:name="O_1194595"/>
      <w:bookmarkEnd w:id="3"/>
      <w:r w:rsidRPr="00BF319F">
        <w:t xml:space="preserve">Pre-requisite </w:t>
      </w:r>
      <w:r w:rsidRPr="00BF319F">
        <w:t>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31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9F" w:rsidP="00BF319F">
            <w:pPr>
              <w:pStyle w:val="BodyText"/>
            </w:pPr>
            <w:r w:rsidRPr="00BF319F">
              <w:t>Not applicable.</w:t>
            </w:r>
          </w:p>
        </w:tc>
      </w:tr>
    </w:tbl>
    <w:p w:rsidR="006373B3" w:rsidP="00BF319F">
      <w:pPr>
        <w:pStyle w:val="NoPaddingFontSize1"/>
      </w:pPr>
    </w:p>
    <w:p w:rsidR="006373B3" w:rsidP="00BF319F">
      <w:pPr>
        <w:pStyle w:val="NoPaddingFontSize1"/>
      </w:pPr>
    </w:p>
    <w:p w:rsidR="00000000" w:rsidRPr="00BF319F" w:rsidP="00BF319F">
      <w:pPr>
        <w:pStyle w:val="Heading1"/>
      </w:pPr>
      <w:bookmarkStart w:id="4" w:name="O_1194596"/>
      <w:bookmarkEnd w:id="4"/>
      <w:r w:rsidRPr="00BF319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31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9F" w:rsidP="00BF319F">
            <w:pPr>
              <w:pStyle w:val="BodyText"/>
            </w:pPr>
            <w:r w:rsidRPr="00BF319F">
              <w:t>M ‒Training and Assessment.</w:t>
            </w:r>
          </w:p>
        </w:tc>
      </w:tr>
    </w:tbl>
    <w:p w:rsidR="006373B3" w:rsidP="00BF319F">
      <w:pPr>
        <w:pStyle w:val="NoPaddingFontSize1"/>
      </w:pPr>
    </w:p>
    <w:p w:rsidR="006373B3" w:rsidP="00BF319F">
      <w:pPr>
        <w:pStyle w:val="NoPaddingFontSize1"/>
      </w:pPr>
    </w:p>
    <w:p w:rsidR="00000000" w:rsidRPr="00BF319F" w:rsidP="00BF319F">
      <w:pPr>
        <w:pStyle w:val="Heading1"/>
      </w:pPr>
      <w:bookmarkStart w:id="5" w:name="O_1194597"/>
      <w:bookmarkEnd w:id="5"/>
      <w:r w:rsidRPr="00BF319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31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9F" w:rsidP="00BF319F">
            <w:pPr>
              <w:pStyle w:val="BodyText"/>
            </w:pPr>
            <w:r w:rsidRPr="00BF319F">
              <w:t>Not applicable.</w:t>
            </w:r>
          </w:p>
        </w:tc>
      </w:tr>
    </w:tbl>
    <w:p w:rsidR="006373B3" w:rsidP="00BF319F">
      <w:pPr>
        <w:pStyle w:val="NoPaddingFontSize1"/>
      </w:pPr>
    </w:p>
    <w:p w:rsidR="006373B3" w:rsidP="00BF319F">
      <w:pPr>
        <w:pStyle w:val="NoPaddingFontSize1"/>
      </w:pPr>
    </w:p>
    <w:p w:rsidR="00000000" w:rsidRPr="00BF319F" w:rsidP="00BF319F">
      <w:pPr>
        <w:pStyle w:val="Heading1"/>
      </w:pPr>
      <w:bookmarkStart w:id="6" w:name="O_1194598"/>
      <w:bookmarkEnd w:id="6"/>
      <w:r w:rsidRPr="00BF319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7"/>
        <w:gridCol w:w="1867"/>
        <w:gridCol w:w="465"/>
        <w:gridCol w:w="6517"/>
      </w:tblGrid>
      <w:tr w:rsidTr="006373B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9F" w:rsidP="00BF319F">
            <w:pPr>
              <w:pStyle w:val="BodyText"/>
            </w:pPr>
            <w:r w:rsidRPr="00BF319F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9F">
            <w:pPr>
              <w:pStyle w:val="BodyText"/>
              <w:rPr>
                <w:lang w:val="en-NZ"/>
              </w:rPr>
            </w:pPr>
            <w:r w:rsidRPr="00BF319F">
              <w:rPr>
                <w:rStyle w:val="SpecialBold"/>
              </w:rPr>
              <w:t>PERFORMANCE CRITERIA</w:t>
            </w:r>
          </w:p>
        </w:tc>
      </w:tr>
      <w:tr w:rsidTr="006373B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9F">
            <w:pPr>
              <w:pStyle w:val="BodyText"/>
              <w:rPr>
                <w:lang w:val="en-NZ"/>
              </w:rPr>
            </w:pPr>
            <w:r w:rsidRPr="00BF319F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9F">
            <w:pPr>
              <w:pStyle w:val="BodyText"/>
              <w:rPr>
                <w:lang w:val="en-NZ"/>
              </w:rPr>
            </w:pPr>
            <w:r w:rsidRPr="00BF319F">
              <w:t>Performance criteria describe the performance needed to demonstrate achievement of the element.</w:t>
            </w:r>
          </w:p>
        </w:tc>
      </w:tr>
      <w:tr w:rsidTr="006373B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9F" w:rsidP="00BF319F">
            <w:pPr>
              <w:pStyle w:val="BodyText"/>
            </w:pPr>
            <w:r w:rsidRPr="00BF319F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9F" w:rsidP="00BF319F">
            <w:pPr>
              <w:pStyle w:val="BodyText"/>
            </w:pPr>
            <w:r w:rsidRPr="00BF319F">
              <w:rPr>
                <w:rStyle w:val="SpecialBold"/>
              </w:rPr>
              <w:t>Prepare for mentoring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9F">
            <w:pPr>
              <w:pStyle w:val="BodyText"/>
              <w:rPr>
                <w:lang w:val="en-NZ"/>
              </w:rPr>
            </w:pPr>
            <w:r w:rsidRPr="00BF319F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9F">
            <w:pPr>
              <w:pStyle w:val="BodyText"/>
              <w:rPr>
                <w:lang w:val="en-NZ"/>
              </w:rPr>
            </w:pPr>
            <w:r w:rsidRPr="00BF319F">
              <w:t>Specific mentoring needs are identified and confirmed through consultation with appropr</w:t>
            </w:r>
            <w:r w:rsidRPr="00BF319F">
              <w:t>iate personnel</w:t>
            </w:r>
          </w:p>
        </w:tc>
      </w:tr>
      <w:tr w:rsidTr="006373B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9F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9F">
            <w:pPr>
              <w:pStyle w:val="BodyText"/>
              <w:rPr>
                <w:lang w:val="en-NZ"/>
              </w:rPr>
            </w:pPr>
            <w:r w:rsidRPr="00BF319F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9F">
            <w:pPr>
              <w:pStyle w:val="BodyText"/>
              <w:rPr>
                <w:lang w:val="en-NZ"/>
              </w:rPr>
            </w:pPr>
            <w:r w:rsidRPr="00BF319F">
              <w:t>Mentoring objectives are matched to identified development needs</w:t>
            </w:r>
          </w:p>
        </w:tc>
      </w:tr>
      <w:tr w:rsidTr="006373B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9F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9F">
            <w:pPr>
              <w:pStyle w:val="BodyText"/>
              <w:rPr>
                <w:lang w:val="en-NZ"/>
              </w:rPr>
            </w:pPr>
            <w:r w:rsidRPr="00BF319F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9F">
            <w:pPr>
              <w:pStyle w:val="BodyText"/>
              <w:rPr>
                <w:lang w:val="en-NZ"/>
              </w:rPr>
            </w:pPr>
            <w:r w:rsidRPr="00BF319F">
              <w:t>Mentoring relationship is established with mentoring participants</w:t>
            </w:r>
          </w:p>
        </w:tc>
      </w:tr>
      <w:tr w:rsidTr="006373B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9F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9F">
            <w:pPr>
              <w:pStyle w:val="BodyText"/>
              <w:rPr>
                <w:lang w:val="en-NZ"/>
              </w:rPr>
            </w:pPr>
            <w:r w:rsidRPr="00BF319F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9F">
            <w:pPr>
              <w:pStyle w:val="BodyText"/>
              <w:rPr>
                <w:lang w:val="en-NZ"/>
              </w:rPr>
            </w:pPr>
            <w:r w:rsidRPr="00BF319F">
              <w:t>Mentoring approaches are planned, documented and agreed with mentoring participants</w:t>
            </w:r>
          </w:p>
        </w:tc>
      </w:tr>
      <w:tr w:rsidTr="006373B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9F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9F">
            <w:pPr>
              <w:pStyle w:val="BodyText"/>
              <w:rPr>
                <w:lang w:val="en-NZ"/>
              </w:rPr>
            </w:pPr>
            <w:r w:rsidRPr="00BF319F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9F">
            <w:pPr>
              <w:pStyle w:val="BodyText"/>
              <w:rPr>
                <w:lang w:val="en-NZ"/>
              </w:rPr>
            </w:pPr>
            <w:r w:rsidRPr="00BF319F">
              <w:t>Mentoring delivery methods are selected appropriate to mentoring participant needs, mentor availability, location and resources</w:t>
            </w:r>
          </w:p>
        </w:tc>
      </w:tr>
      <w:tr w:rsidTr="006373B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9F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9F">
            <w:pPr>
              <w:pStyle w:val="BodyText"/>
              <w:rPr>
                <w:lang w:val="en-NZ"/>
              </w:rPr>
            </w:pPr>
            <w:r w:rsidRPr="00BF319F">
              <w:rPr>
                <w:rStyle w:val="SpecialBold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9F">
            <w:pPr>
              <w:pStyle w:val="BodyText"/>
              <w:rPr>
                <w:lang w:val="en-NZ"/>
              </w:rPr>
            </w:pPr>
            <w:r w:rsidRPr="00BF319F">
              <w:t>Confidentiality of the mentoring relationship is established and maintained in accordance with legislation, policy an</w:t>
            </w:r>
            <w:r w:rsidRPr="00BF319F">
              <w:t>d procedures</w:t>
            </w:r>
          </w:p>
        </w:tc>
      </w:tr>
      <w:tr w:rsidTr="006373B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9F" w:rsidP="00BF319F">
            <w:pPr>
              <w:pStyle w:val="BodyText"/>
            </w:pPr>
            <w:r w:rsidRPr="00BF319F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9F" w:rsidP="00BF319F">
            <w:pPr>
              <w:pStyle w:val="BodyText"/>
            </w:pPr>
            <w:r w:rsidRPr="00BF319F">
              <w:rPr>
                <w:rStyle w:val="SpecialBold"/>
              </w:rPr>
              <w:t>Mentor in the workplace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9F">
            <w:pPr>
              <w:pStyle w:val="BodyText"/>
              <w:rPr>
                <w:lang w:val="en-NZ"/>
              </w:rPr>
            </w:pPr>
            <w:r w:rsidRPr="00BF319F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9F">
            <w:pPr>
              <w:pStyle w:val="BodyText"/>
              <w:rPr>
                <w:lang w:val="en-NZ"/>
              </w:rPr>
            </w:pPr>
            <w:r w:rsidRPr="00BF319F">
              <w:t>Mentoring is conducted in a safe and accessible workplace environment</w:t>
            </w:r>
          </w:p>
        </w:tc>
      </w:tr>
      <w:tr w:rsidTr="006373B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9F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9F">
            <w:pPr>
              <w:pStyle w:val="BodyText"/>
              <w:rPr>
                <w:lang w:val="en-NZ"/>
              </w:rPr>
            </w:pPr>
            <w:r w:rsidRPr="00BF319F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9F">
            <w:pPr>
              <w:pStyle w:val="BodyText"/>
              <w:rPr>
                <w:lang w:val="en-NZ"/>
              </w:rPr>
            </w:pPr>
            <w:r w:rsidRPr="00BF319F">
              <w:t>Strategies and techniques are employed that facilitate the learning process</w:t>
            </w:r>
          </w:p>
        </w:tc>
      </w:tr>
      <w:tr w:rsidTr="006373B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9F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9F">
            <w:pPr>
              <w:pStyle w:val="BodyText"/>
              <w:rPr>
                <w:lang w:val="en-NZ"/>
              </w:rPr>
            </w:pPr>
            <w:r w:rsidRPr="00BF319F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9F">
            <w:pPr>
              <w:pStyle w:val="BodyText"/>
              <w:rPr>
                <w:lang w:val="en-NZ"/>
              </w:rPr>
            </w:pPr>
            <w:r w:rsidRPr="00BF319F">
              <w:t>Personal experiences and knowledge are shared with the participants being mentored on a regular basis to agreed objectives</w:t>
            </w:r>
          </w:p>
        </w:tc>
      </w:tr>
      <w:tr w:rsidTr="006373B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9F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9F">
            <w:pPr>
              <w:pStyle w:val="BodyText"/>
              <w:rPr>
                <w:lang w:val="en-NZ"/>
              </w:rPr>
            </w:pPr>
            <w:r w:rsidRPr="00BF319F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9F">
            <w:pPr>
              <w:pStyle w:val="BodyText"/>
              <w:rPr>
                <w:lang w:val="en-NZ"/>
              </w:rPr>
            </w:pPr>
            <w:r w:rsidRPr="00BF319F">
              <w:t>Mentoring objectives, sequence of activities and assessment processes are discussed with mentoring participants on a regular b</w:t>
            </w:r>
            <w:r w:rsidRPr="00BF319F">
              <w:t>asis</w:t>
            </w:r>
          </w:p>
        </w:tc>
      </w:tr>
      <w:tr w:rsidTr="006373B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9F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9F">
            <w:pPr>
              <w:pStyle w:val="BodyText"/>
              <w:rPr>
                <w:lang w:val="en-NZ"/>
              </w:rPr>
            </w:pPr>
            <w:r w:rsidRPr="00BF319F">
              <w:rPr>
                <w:rStyle w:val="SpecialBold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9F">
            <w:pPr>
              <w:pStyle w:val="BodyText"/>
              <w:rPr>
                <w:lang w:val="en-NZ"/>
              </w:rPr>
            </w:pPr>
            <w:r w:rsidRPr="00BF319F">
              <w:t>Systematic approach is taken to mentoring, which is regularly revised and modified to meet mentoring participant needs</w:t>
            </w:r>
          </w:p>
        </w:tc>
      </w:tr>
      <w:tr w:rsidTr="006373B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9F" w:rsidP="00BF319F">
            <w:pPr>
              <w:pStyle w:val="BodyText"/>
            </w:pPr>
            <w:r w:rsidRPr="00BF319F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9F" w:rsidP="00BF319F">
            <w:pPr>
              <w:pStyle w:val="BodyText"/>
            </w:pPr>
            <w:r w:rsidRPr="00BF319F">
              <w:rPr>
                <w:rStyle w:val="SpecialBold"/>
              </w:rPr>
              <w:t>Provide opportunities for practice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9F">
            <w:pPr>
              <w:pStyle w:val="BodyText"/>
              <w:rPr>
                <w:lang w:val="en-NZ"/>
              </w:rPr>
            </w:pPr>
            <w:r w:rsidRPr="00BF319F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9F">
            <w:pPr>
              <w:pStyle w:val="BodyText"/>
              <w:rPr>
                <w:lang w:val="en-NZ"/>
              </w:rPr>
            </w:pPr>
            <w:r w:rsidRPr="00BF319F">
              <w:t>Practice opportunities are provided for participants</w:t>
            </w:r>
          </w:p>
        </w:tc>
      </w:tr>
      <w:tr w:rsidTr="006373B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9F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9F">
            <w:pPr>
              <w:pStyle w:val="BodyText"/>
              <w:rPr>
                <w:lang w:val="en-NZ"/>
              </w:rPr>
            </w:pPr>
            <w:r w:rsidRPr="00BF319F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9F">
            <w:pPr>
              <w:pStyle w:val="BodyText"/>
              <w:rPr>
                <w:lang w:val="en-NZ"/>
              </w:rPr>
            </w:pPr>
            <w:r w:rsidRPr="00BF319F">
              <w:t>Participants being mentored are supported to develop and use skills in problem solving and decision making</w:t>
            </w:r>
          </w:p>
        </w:tc>
      </w:tr>
      <w:tr w:rsidTr="006373B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9F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9F">
            <w:pPr>
              <w:pStyle w:val="BodyText"/>
              <w:rPr>
                <w:lang w:val="en-NZ"/>
              </w:rPr>
            </w:pPr>
            <w:r w:rsidRPr="00BF319F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9F">
            <w:pPr>
              <w:pStyle w:val="BodyText"/>
              <w:rPr>
                <w:lang w:val="en-NZ"/>
              </w:rPr>
            </w:pPr>
            <w:r w:rsidRPr="00BF319F">
              <w:t>Various methods for encouraging learning are implemented to meet mentoring the participant</w:t>
            </w:r>
            <w:r>
              <w:t>’</w:t>
            </w:r>
            <w:r w:rsidRPr="00BF319F">
              <w:t>s needs</w:t>
            </w:r>
          </w:p>
        </w:tc>
      </w:tr>
      <w:tr w:rsidTr="006373B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9F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9F">
            <w:pPr>
              <w:pStyle w:val="BodyText"/>
              <w:rPr>
                <w:lang w:val="en-NZ"/>
              </w:rPr>
            </w:pPr>
            <w:r w:rsidRPr="00BF319F">
              <w:rPr>
                <w:rStyle w:val="SpecialBold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9F">
            <w:pPr>
              <w:pStyle w:val="BodyText"/>
              <w:rPr>
                <w:lang w:val="en-NZ"/>
              </w:rPr>
            </w:pPr>
            <w:r w:rsidRPr="00BF319F">
              <w:t>Feedback to the participants being m</w:t>
            </w:r>
            <w:r w:rsidRPr="00BF319F">
              <w:t>entored is provided on progress towards achieving the expectations and goals of the mentoring process</w:t>
            </w:r>
          </w:p>
        </w:tc>
      </w:tr>
      <w:tr w:rsidTr="006373B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9F" w:rsidP="00BF319F">
            <w:pPr>
              <w:pStyle w:val="BodyText"/>
            </w:pPr>
            <w:r w:rsidRPr="00BF319F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9F" w:rsidP="00BF319F">
            <w:pPr>
              <w:pStyle w:val="BodyText"/>
            </w:pPr>
            <w:r w:rsidRPr="00BF319F">
              <w:rPr>
                <w:rStyle w:val="SpecialBold"/>
              </w:rPr>
              <w:t>Review mentoring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9F">
            <w:pPr>
              <w:pStyle w:val="BodyText"/>
              <w:rPr>
                <w:lang w:val="en-NZ"/>
              </w:rPr>
            </w:pPr>
            <w:r w:rsidRPr="00BF319F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9F">
            <w:pPr>
              <w:pStyle w:val="BodyText"/>
              <w:rPr>
                <w:lang w:val="en-NZ"/>
              </w:rPr>
            </w:pPr>
            <w:r w:rsidRPr="00BF319F">
              <w:t>Mentoring participants are encouraged to evaluate own performance and mentoring experience, and to identify areas for improvement</w:t>
            </w:r>
          </w:p>
        </w:tc>
      </w:tr>
      <w:tr w:rsidTr="006373B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9F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9F">
            <w:pPr>
              <w:pStyle w:val="BodyText"/>
              <w:rPr>
                <w:lang w:val="en-NZ"/>
              </w:rPr>
            </w:pPr>
            <w:r w:rsidRPr="00BF319F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9F">
            <w:pPr>
              <w:pStyle w:val="BodyText"/>
              <w:rPr>
                <w:lang w:val="en-NZ"/>
              </w:rPr>
            </w:pPr>
            <w:r w:rsidRPr="00BF319F">
              <w:t>Own performance as a mentor is evaluated and areas for improvement are identified and acted upon</w:t>
            </w:r>
          </w:p>
        </w:tc>
      </w:tr>
      <w:tr w:rsidTr="006373B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9F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9F">
            <w:pPr>
              <w:pStyle w:val="BodyText"/>
              <w:rPr>
                <w:lang w:val="en-NZ"/>
              </w:rPr>
            </w:pPr>
            <w:r w:rsidRPr="00BF319F">
              <w:rPr>
                <w:rStyle w:val="SpecialBold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9F">
            <w:pPr>
              <w:pStyle w:val="BodyText"/>
              <w:rPr>
                <w:lang w:val="en-NZ"/>
              </w:rPr>
            </w:pPr>
            <w:r w:rsidRPr="00BF319F">
              <w:t>Mentoring participants</w:t>
            </w:r>
            <w:r>
              <w:t>’</w:t>
            </w:r>
            <w:r w:rsidRPr="00BF319F">
              <w:t xml:space="preserve"> readiness for assessment is monitored and assistance is provided to collect evidence of satisfactory performance</w:t>
            </w:r>
          </w:p>
        </w:tc>
      </w:tr>
      <w:tr w:rsidTr="006373B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9F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9F">
            <w:pPr>
              <w:pStyle w:val="BodyText"/>
              <w:rPr>
                <w:lang w:val="en-NZ"/>
              </w:rPr>
            </w:pPr>
            <w:r w:rsidRPr="00BF319F">
              <w:rPr>
                <w:rStyle w:val="SpecialBold"/>
              </w:rPr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9F">
            <w:pPr>
              <w:pStyle w:val="BodyText"/>
              <w:rPr>
                <w:lang w:val="en-NZ"/>
              </w:rPr>
            </w:pPr>
            <w:r w:rsidRPr="00BF319F">
              <w:t>Mentoring plan and processes are evaluated in context of self-assessment, mentoring participants feedback, evaluation of own performance, supervisor comments and measurements against participant</w:t>
            </w:r>
            <w:r>
              <w:t>’</w:t>
            </w:r>
            <w:r w:rsidRPr="00BF319F">
              <w:t>s objectives</w:t>
            </w:r>
          </w:p>
        </w:tc>
      </w:tr>
      <w:tr w:rsidTr="006373B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9F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9F">
            <w:pPr>
              <w:pStyle w:val="BodyText"/>
              <w:rPr>
                <w:lang w:val="en-NZ"/>
              </w:rPr>
            </w:pPr>
            <w:r w:rsidRPr="00BF319F">
              <w:rPr>
                <w:rStyle w:val="SpecialBold"/>
              </w:rPr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9F">
            <w:pPr>
              <w:pStyle w:val="BodyText"/>
              <w:rPr>
                <w:lang w:val="en-NZ"/>
              </w:rPr>
            </w:pPr>
            <w:r w:rsidRPr="00BF319F">
              <w:t xml:space="preserve">Mentoring details are recorded according </w:t>
            </w:r>
            <w:r w:rsidRPr="00BF319F">
              <w:t>to workplace and legislative requirements</w:t>
            </w:r>
          </w:p>
        </w:tc>
      </w:tr>
      <w:tr w:rsidTr="006373B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9F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9F">
            <w:pPr>
              <w:pStyle w:val="BodyText"/>
              <w:rPr>
                <w:lang w:val="en-NZ"/>
              </w:rPr>
            </w:pPr>
            <w:r w:rsidRPr="00BF319F">
              <w:rPr>
                <w:rStyle w:val="SpecialBold"/>
              </w:rPr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9F" w:rsidP="00BF319F">
            <w:pPr>
              <w:pStyle w:val="BodyText"/>
            </w:pPr>
            <w:r w:rsidRPr="00BF319F">
              <w:t>Mentoring results are reviewed to guide further workplace mentoring</w:t>
            </w:r>
          </w:p>
        </w:tc>
      </w:tr>
    </w:tbl>
    <w:p w:rsidR="006373B3" w:rsidP="00BF319F">
      <w:pPr>
        <w:pStyle w:val="NoPaddingFontSize1"/>
      </w:pPr>
    </w:p>
    <w:p w:rsidR="006373B3" w:rsidP="00BF319F">
      <w:pPr>
        <w:pStyle w:val="NoPaddingFontSize1"/>
      </w:pPr>
    </w:p>
    <w:p w:rsidR="00000000" w:rsidRPr="00BF319F" w:rsidP="00BF319F">
      <w:pPr>
        <w:pStyle w:val="Heading1"/>
      </w:pPr>
      <w:bookmarkStart w:id="7" w:name="O_1194599"/>
      <w:bookmarkEnd w:id="7"/>
      <w:r w:rsidRPr="00BF319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31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9F" w:rsidP="00BF319F">
            <w:pPr>
              <w:pStyle w:val="BodyText"/>
            </w:pPr>
            <w:r w:rsidRPr="00BF319F">
              <w:t>Foundation skills essential to performance are explicit in the performance criteria of this unit of competency.</w:t>
            </w:r>
          </w:p>
        </w:tc>
      </w:tr>
    </w:tbl>
    <w:p w:rsidR="006373B3" w:rsidP="00BF319F">
      <w:pPr>
        <w:pStyle w:val="NoPaddingFontSize1"/>
      </w:pPr>
    </w:p>
    <w:p w:rsidR="006373B3" w:rsidP="00BF319F">
      <w:pPr>
        <w:pStyle w:val="NoPaddingFontSize1"/>
      </w:pPr>
    </w:p>
    <w:p w:rsidR="00000000" w:rsidRPr="00BF319F" w:rsidP="00BF319F">
      <w:pPr>
        <w:pStyle w:val="Heading1"/>
      </w:pPr>
      <w:bookmarkStart w:id="8" w:name="O_1194600"/>
      <w:bookmarkEnd w:id="8"/>
      <w:r w:rsidRPr="00BF319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31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9F" w:rsidP="00BF319F">
            <w:pPr>
              <w:pStyle w:val="BodyText"/>
            </w:pPr>
            <w:r w:rsidRPr="00BF319F">
              <w:t>Range is restricted to essential operating conditions and any other variables essential to the work en</w:t>
            </w:r>
            <w:r w:rsidRPr="00BF319F">
              <w:t>vironment.</w:t>
            </w:r>
          </w:p>
          <w:p w:rsidR="00000000" w:rsidRPr="00BF319F" w:rsidP="00BF319F">
            <w:pPr>
              <w:pStyle w:val="BodyText"/>
            </w:pPr>
            <w:r w:rsidRPr="00BF319F">
              <w:t>Non-essential conditions can be found in the TLI Transport and Logistics Training Package Companion Volume Implementation Guide.</w:t>
            </w:r>
          </w:p>
        </w:tc>
      </w:tr>
    </w:tbl>
    <w:p w:rsidR="006373B3" w:rsidP="00BF319F">
      <w:pPr>
        <w:pStyle w:val="NoPaddingFontSize1"/>
      </w:pPr>
    </w:p>
    <w:p w:rsidR="006373B3" w:rsidP="00BF319F">
      <w:pPr>
        <w:pStyle w:val="NoPaddingFontSize1"/>
      </w:pPr>
    </w:p>
    <w:p w:rsidR="00000000" w:rsidRPr="00BF319F" w:rsidP="00BF319F">
      <w:pPr>
        <w:pStyle w:val="Heading1"/>
      </w:pPr>
      <w:bookmarkStart w:id="9" w:name="O_1194601"/>
      <w:bookmarkEnd w:id="9"/>
      <w:r w:rsidRPr="00BF319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31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9F" w:rsidP="00BF319F">
            <w:pPr>
              <w:pStyle w:val="BodyText"/>
            </w:pPr>
            <w:r w:rsidRPr="00BF319F">
              <w:t>This unit replaces and is equivalent to TLIM4004 Mentor individuals o</w:t>
            </w:r>
            <w:r w:rsidRPr="00BF319F">
              <w:t>r small groups.</w:t>
            </w:r>
          </w:p>
        </w:tc>
      </w:tr>
    </w:tbl>
    <w:p w:rsidR="006373B3" w:rsidP="00BF319F">
      <w:pPr>
        <w:pStyle w:val="NoPaddingFontSize1"/>
      </w:pPr>
    </w:p>
    <w:p w:rsidR="006373B3" w:rsidP="00BF319F">
      <w:pPr>
        <w:pStyle w:val="NoPaddingFontSize1"/>
      </w:pPr>
    </w:p>
    <w:p w:rsidR="00000000" w:rsidRPr="00BF319F" w:rsidP="00BF319F">
      <w:pPr>
        <w:pStyle w:val="Heading1"/>
      </w:pPr>
      <w:bookmarkStart w:id="10" w:name="O_1194608"/>
      <w:bookmarkEnd w:id="10"/>
      <w:r w:rsidRPr="00BF319F">
        <w:t>Links</w:t>
      </w:r>
    </w:p>
    <w:p w:rsidR="00000000" w:rsidRPr="00BF319F" w:rsidP="006373B3">
      <w:pPr>
        <w:pStyle w:val="BodyText"/>
      </w:pPr>
      <w:r w:rsidRPr="00BF31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673C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F319F" w:rsidP="006373B3">
      <w:pPr>
        <w:pStyle w:val="BodyText"/>
        <w:sectPr w:rsidSect="00BF319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F319F" w:rsidP="00BF319F">
      <w:pPr>
        <w:pStyle w:val="SuperHeading"/>
      </w:pPr>
      <w:r w:rsidRPr="00BF319F">
        <w:t xml:space="preserve">Assessment </w:t>
      </w:r>
      <w:r w:rsidRPr="00BF319F">
        <w:t>Requirements for TLIM0004 Mentor individuals or small groups</w:t>
      </w:r>
    </w:p>
    <w:p w:rsidR="00000000" w:rsidRPr="00BF319F" w:rsidP="00BF319F">
      <w:pPr>
        <w:pStyle w:val="Heading1"/>
      </w:pPr>
      <w:bookmarkStart w:id="11" w:name="O_1194603"/>
      <w:bookmarkEnd w:id="11"/>
      <w:r w:rsidRPr="00BF319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31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9F" w:rsidP="00BF319F">
            <w:pPr>
              <w:pStyle w:val="BodyText"/>
            </w:pPr>
            <w:r w:rsidRPr="00BF319F">
              <w:rPr>
                <w:rStyle w:val="SpecialBold"/>
              </w:rPr>
              <w:t>Release 1.</w:t>
            </w:r>
            <w:r w:rsidRPr="00BF319F">
              <w:t xml:space="preserve"> This is the first release of this unit of competency in the TLI Transport and Logistics Training Package.</w:t>
            </w:r>
          </w:p>
        </w:tc>
      </w:tr>
    </w:tbl>
    <w:p w:rsidR="006373B3" w:rsidP="00BF319F">
      <w:pPr>
        <w:pStyle w:val="NoPaddingFontSize1"/>
      </w:pPr>
    </w:p>
    <w:p w:rsidR="006373B3" w:rsidP="00BF319F">
      <w:pPr>
        <w:pStyle w:val="NoPaddingFontSize1"/>
      </w:pPr>
    </w:p>
    <w:p w:rsidR="00000000" w:rsidRPr="00BF319F" w:rsidP="00BF319F">
      <w:pPr>
        <w:pStyle w:val="Heading1"/>
      </w:pPr>
      <w:bookmarkStart w:id="12" w:name="O_1194604"/>
      <w:bookmarkEnd w:id="12"/>
      <w:r w:rsidRPr="00BF319F">
        <w:t>Performance Evide</w:t>
      </w:r>
      <w:r w:rsidRPr="00BF319F">
        <w:t>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31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9F">
            <w:pPr>
              <w:pStyle w:val="BodyText"/>
              <w:rPr>
                <w:lang w:val="en-NZ"/>
              </w:rPr>
            </w:pPr>
            <w:r w:rsidRPr="00BF319F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BF31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9F" w:rsidP="00BF319F">
            <w:pPr>
              <w:pStyle w:val="ListBullet"/>
            </w:pPr>
            <w:r w:rsidRPr="00BF319F">
              <w:t>applying relevant work health and safety (WHS)/occupational h</w:t>
            </w:r>
            <w:r w:rsidRPr="00BF319F">
              <w:t xml:space="preserve">ealth and safety (OHS) requirements and work practices </w:t>
            </w:r>
          </w:p>
          <w:p w:rsidR="00000000" w:rsidRPr="00BF319F" w:rsidP="00BF319F">
            <w:pPr>
              <w:pStyle w:val="ListBullet"/>
            </w:pPr>
            <w:r w:rsidRPr="00BF319F">
              <w:t>building trust with mentoring participants</w:t>
            </w:r>
          </w:p>
          <w:p w:rsidR="00000000" w:rsidRPr="00BF319F" w:rsidP="00BF319F">
            <w:pPr>
              <w:pStyle w:val="ListBullet"/>
            </w:pPr>
            <w:r w:rsidRPr="00BF319F">
              <w:t>communicating effectively using a range of strategies, including:</w:t>
            </w:r>
          </w:p>
          <w:p w:rsidR="00000000" w:rsidRPr="00BF319F" w:rsidP="00BF319F">
            <w:pPr>
              <w:pStyle w:val="ListBullet2"/>
            </w:pPr>
            <w:r w:rsidRPr="00BF319F">
              <w:t>ensuring language used suits target audience</w:t>
            </w:r>
          </w:p>
          <w:p w:rsidR="00000000" w:rsidRPr="00BF319F" w:rsidP="00BF319F">
            <w:pPr>
              <w:pStyle w:val="ListBullet2"/>
            </w:pPr>
            <w:r w:rsidRPr="00BF319F">
              <w:t>giving and receiving feedback both positive and constructive</w:t>
            </w:r>
          </w:p>
          <w:p w:rsidR="00000000" w:rsidRPr="00BF319F" w:rsidP="00BF319F">
            <w:pPr>
              <w:pStyle w:val="ListBullet2"/>
            </w:pPr>
            <w:r w:rsidRPr="00BF319F">
              <w:t>active listening</w:t>
            </w:r>
          </w:p>
          <w:p w:rsidR="00000000" w:rsidRPr="00BF319F" w:rsidP="00BF319F">
            <w:pPr>
              <w:pStyle w:val="ListBullet2"/>
            </w:pPr>
            <w:r w:rsidRPr="00BF319F">
              <w:t>questioning</w:t>
            </w:r>
          </w:p>
          <w:p w:rsidR="00000000" w:rsidRPr="00BF319F" w:rsidP="00BF319F">
            <w:pPr>
              <w:pStyle w:val="ListBullet"/>
            </w:pPr>
            <w:r w:rsidRPr="00BF319F">
              <w:t>completing and maintaining required documentation and records</w:t>
            </w:r>
          </w:p>
          <w:p w:rsidR="00000000" w:rsidRPr="00BF319F" w:rsidP="00BF319F">
            <w:pPr>
              <w:pStyle w:val="ListBullet"/>
            </w:pPr>
            <w:r w:rsidRPr="00BF319F">
              <w:t>developing effective planning documents</w:t>
            </w:r>
          </w:p>
          <w:p w:rsidR="00000000" w:rsidRPr="00BF319F" w:rsidP="00BF319F">
            <w:pPr>
              <w:pStyle w:val="ListBullet"/>
            </w:pPr>
            <w:r w:rsidRPr="00BF319F">
              <w:t>ensuring currency of relevant legislative and regulatory knowle</w:t>
            </w:r>
            <w:r w:rsidRPr="00BF319F">
              <w:t>dge</w:t>
            </w:r>
          </w:p>
          <w:p w:rsidR="00000000" w:rsidRPr="00BF319F" w:rsidP="00BF319F">
            <w:pPr>
              <w:pStyle w:val="ListBullet"/>
            </w:pPr>
            <w:r w:rsidRPr="00BF319F">
              <w:t>maintaining confidentiality</w:t>
            </w:r>
          </w:p>
          <w:p w:rsidR="00000000" w:rsidRPr="00BF319F" w:rsidP="00BF319F">
            <w:pPr>
              <w:pStyle w:val="ListBullet"/>
            </w:pPr>
            <w:r w:rsidRPr="00BF319F">
              <w:t>making recommendations for further mentoring opportunities</w:t>
            </w:r>
          </w:p>
          <w:p w:rsidR="00000000" w:rsidRPr="00BF319F" w:rsidP="00BF319F">
            <w:pPr>
              <w:pStyle w:val="ListBullet"/>
            </w:pPr>
            <w:r w:rsidRPr="00BF319F">
              <w:t>encouraging mentoring participants</w:t>
            </w:r>
          </w:p>
          <w:p w:rsidR="00000000" w:rsidRPr="00BF319F" w:rsidP="00BF319F">
            <w:pPr>
              <w:pStyle w:val="ListBullet"/>
            </w:pPr>
            <w:r w:rsidRPr="00BF319F">
              <w:t>planning for and managing contingencies</w:t>
            </w:r>
          </w:p>
          <w:p w:rsidR="00000000" w:rsidRPr="00BF319F" w:rsidP="00BF319F">
            <w:pPr>
              <w:pStyle w:val="ListBullet"/>
            </w:pPr>
            <w:r w:rsidRPr="00BF319F">
              <w:t>sequencing mentoring activity in a way that facilitates the development of competence</w:t>
            </w:r>
          </w:p>
          <w:p w:rsidR="00000000" w:rsidRPr="00BF319F" w:rsidP="00BF319F">
            <w:pPr>
              <w:pStyle w:val="ListBullet"/>
            </w:pPr>
            <w:r w:rsidRPr="00BF319F">
              <w:t>transferring and applying skills and knowledge to new contexts</w:t>
            </w:r>
          </w:p>
          <w:p w:rsidR="00000000" w:rsidRPr="00BF319F" w:rsidP="00BF319F">
            <w:pPr>
              <w:pStyle w:val="ListBullet"/>
            </w:pPr>
            <w:r w:rsidRPr="00BF319F">
              <w:t>reviewing mentoring results.</w:t>
            </w:r>
          </w:p>
        </w:tc>
      </w:tr>
    </w:tbl>
    <w:p w:rsidR="006373B3" w:rsidP="00BF319F">
      <w:pPr>
        <w:pStyle w:val="NoPaddingFontSize1"/>
      </w:pPr>
    </w:p>
    <w:p w:rsidR="006373B3" w:rsidP="00BF319F">
      <w:pPr>
        <w:pStyle w:val="NoPaddingFontSize1"/>
      </w:pPr>
    </w:p>
    <w:p w:rsidR="00000000" w:rsidRPr="00BF319F" w:rsidP="00BF319F">
      <w:pPr>
        <w:pStyle w:val="Heading1"/>
      </w:pPr>
      <w:bookmarkStart w:id="13" w:name="O_1194605"/>
      <w:bookmarkEnd w:id="13"/>
      <w:r w:rsidRPr="00BF319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31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19F">
            <w:pPr>
              <w:pStyle w:val="BodyText"/>
              <w:rPr>
                <w:lang w:val="en-NZ"/>
              </w:rPr>
            </w:pPr>
            <w:r w:rsidRPr="00BF319F">
              <w:t>Evidence required to demonstrate competence in this unit must be relevant to and satisfy all the requirements of the elemen</w:t>
            </w:r>
            <w:r w:rsidRPr="00BF319F">
              <w:t>ts and performance criteria and include knowledge of:</w:t>
            </w:r>
          </w:p>
        </w:tc>
      </w:tr>
      <w:tr w:rsidTr="00BF31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9F" w:rsidP="00BF319F">
            <w:pPr>
              <w:pStyle w:val="ListBullet"/>
            </w:pPr>
            <w:r w:rsidRPr="00BF319F">
              <w:t>correct use of equipment and any other processes and procedures appropriate for mentoring</w:t>
            </w:r>
          </w:p>
          <w:p w:rsidR="00000000" w:rsidRPr="00BF319F" w:rsidP="00BF319F">
            <w:pPr>
              <w:pStyle w:val="ListBullet"/>
            </w:pPr>
            <w:r w:rsidRPr="00BF319F">
              <w:t>confidential handling of performance issues</w:t>
            </w:r>
          </w:p>
          <w:p w:rsidR="00000000" w:rsidRPr="00BF319F" w:rsidP="00BF319F">
            <w:pPr>
              <w:pStyle w:val="ListBullet"/>
            </w:pPr>
            <w:r w:rsidRPr="00BF319F">
              <w:t>identification of evidence of competency</w:t>
            </w:r>
          </w:p>
          <w:p w:rsidR="00000000" w:rsidRPr="00BF319F" w:rsidP="00BF319F">
            <w:pPr>
              <w:pStyle w:val="ListBullet"/>
            </w:pPr>
            <w:r w:rsidRPr="00BF319F">
              <w:t>intended mentoring outcome</w:t>
            </w:r>
          </w:p>
          <w:p w:rsidR="00000000" w:rsidRPr="00BF319F" w:rsidP="00BF319F">
            <w:pPr>
              <w:pStyle w:val="ListBullet"/>
            </w:pPr>
            <w:r w:rsidRPr="00BF319F">
              <w:t>job/role skills</w:t>
            </w:r>
          </w:p>
          <w:p w:rsidR="00000000" w:rsidRPr="00BF319F" w:rsidP="00BF319F">
            <w:pPr>
              <w:pStyle w:val="ListBullet"/>
            </w:pPr>
            <w:r w:rsidRPr="00BF319F">
              <w:t>mentoring methodologies and strategies</w:t>
            </w:r>
          </w:p>
          <w:p w:rsidR="00000000" w:rsidRPr="00BF319F" w:rsidP="00BF319F">
            <w:pPr>
              <w:pStyle w:val="ListBullet"/>
            </w:pPr>
            <w:r w:rsidRPr="00BF319F">
              <w:t>relevant legislation, regulations, codes of practice, standards, policies and procedures, including:</w:t>
            </w:r>
          </w:p>
          <w:p w:rsidR="00000000" w:rsidRPr="00BF319F" w:rsidP="00BF319F">
            <w:pPr>
              <w:pStyle w:val="ListBullet2"/>
            </w:pPr>
            <w:r w:rsidRPr="00BF319F">
              <w:t>equal employment opportunity (EEO)</w:t>
            </w:r>
          </w:p>
          <w:p w:rsidR="00000000" w:rsidRPr="00BF319F" w:rsidP="00BF319F">
            <w:pPr>
              <w:pStyle w:val="ListBullet2"/>
            </w:pPr>
            <w:r w:rsidRPr="00BF319F">
              <w:t>WHS/OHS and other workplace requirements</w:t>
            </w:r>
          </w:p>
          <w:p w:rsidR="00000000" w:rsidRPr="00BF319F" w:rsidP="00BF319F">
            <w:pPr>
              <w:pStyle w:val="ListBullet"/>
            </w:pPr>
            <w:r w:rsidRPr="00BF319F">
              <w:t xml:space="preserve">relevant workplace tasks, skills and knowledge </w:t>
            </w:r>
          </w:p>
          <w:p w:rsidR="00000000" w:rsidRPr="00BF319F" w:rsidP="00BF319F">
            <w:pPr>
              <w:pStyle w:val="ListBullet"/>
            </w:pPr>
            <w:r w:rsidRPr="00BF319F">
              <w:t>workplace:</w:t>
            </w:r>
          </w:p>
          <w:p w:rsidR="00000000" w:rsidRPr="00BF319F" w:rsidP="00BF319F">
            <w:pPr>
              <w:pStyle w:val="ListBullet2"/>
            </w:pPr>
            <w:r w:rsidRPr="00BF319F">
              <w:t>application of relevant competencies</w:t>
            </w:r>
          </w:p>
          <w:p w:rsidR="00000000" w:rsidRPr="00BF319F" w:rsidP="00BF319F">
            <w:pPr>
              <w:pStyle w:val="ListBullet2"/>
            </w:pPr>
            <w:r w:rsidRPr="00BF319F">
              <w:t>training plan for competency development.</w:t>
            </w:r>
          </w:p>
        </w:tc>
      </w:tr>
    </w:tbl>
    <w:p w:rsidR="006373B3" w:rsidP="00BF319F">
      <w:pPr>
        <w:pStyle w:val="NoPaddingFontSize1"/>
      </w:pPr>
    </w:p>
    <w:p w:rsidR="006373B3" w:rsidP="00BF319F">
      <w:pPr>
        <w:pStyle w:val="NoPaddingFontSize1"/>
      </w:pPr>
    </w:p>
    <w:p w:rsidR="00000000" w:rsidRPr="00BF319F" w:rsidP="00BF319F">
      <w:pPr>
        <w:pStyle w:val="Heading1"/>
      </w:pPr>
      <w:bookmarkStart w:id="14" w:name="O_1194606"/>
      <w:bookmarkEnd w:id="14"/>
      <w:r w:rsidRPr="00BF319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31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19F" w:rsidP="00BF319F">
            <w:pPr>
              <w:pStyle w:val="BodyText"/>
            </w:pPr>
            <w:r w:rsidRPr="00BF319F">
              <w:t xml:space="preserve">Assessors must hold credentials specified within the Standards for Registered Training Organisations current at the time of assessment. </w:t>
            </w:r>
          </w:p>
          <w:p w:rsidR="00000000" w:rsidRPr="00BF319F" w:rsidP="00BF319F">
            <w:pPr>
              <w:pStyle w:val="BodyText"/>
            </w:pPr>
            <w:r w:rsidRPr="00BF319F">
              <w:t>Assessment must satisfy the Principles of Assessment and Rules of Evidence and all regulatory requirements included wit</w:t>
            </w:r>
            <w:r w:rsidRPr="00BF319F">
              <w:t>hin the Standards for Registered Training Organisations current at the time of assessment.</w:t>
            </w:r>
          </w:p>
          <w:p w:rsidR="00000000" w:rsidRPr="00BF319F" w:rsidP="00BF319F">
            <w:pPr>
              <w:pStyle w:val="BodyText"/>
            </w:pPr>
            <w:r w:rsidRPr="00BF319F">
              <w:t>Assessment must occur in workplace operational situations where it is appropriate to do so; where this is not appropriate, assessment must occur in simulated workpla</w:t>
            </w:r>
            <w:r w:rsidRPr="00BF319F">
              <w:t>ce operational situations that replicate workplace conditions.</w:t>
            </w:r>
          </w:p>
          <w:p w:rsidR="00000000" w:rsidRPr="00BF319F" w:rsidP="00BF319F">
            <w:pPr>
              <w:pStyle w:val="BodyText"/>
            </w:pPr>
            <w:r w:rsidRPr="00BF319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F319F" w:rsidP="00BF319F">
            <w:pPr>
              <w:pStyle w:val="BodyText"/>
            </w:pPr>
            <w:r w:rsidRPr="00BF319F">
              <w:t xml:space="preserve">Resources for assessment </w:t>
            </w:r>
            <w:r w:rsidRPr="00BF319F">
              <w:t>must include access to:</w:t>
            </w:r>
          </w:p>
          <w:p w:rsidR="00000000" w:rsidRPr="00BF319F" w:rsidP="00BF319F">
            <w:pPr>
              <w:pStyle w:val="ListBullet2"/>
            </w:pPr>
            <w:r w:rsidRPr="00BF319F">
              <w:t>a range of relevant exercises, case studies and/or simulations</w:t>
            </w:r>
          </w:p>
          <w:p w:rsidR="00000000" w:rsidRPr="00BF319F" w:rsidP="00BF319F">
            <w:pPr>
              <w:pStyle w:val="ListBullet2"/>
            </w:pPr>
            <w:r w:rsidRPr="00BF319F">
              <w:t>relevant and appropriate materials, tools, equipment and personal protective equipment (PPE) currently used in industry</w:t>
            </w:r>
          </w:p>
          <w:p w:rsidR="00000000" w:rsidRPr="00BF319F" w:rsidP="00BF319F">
            <w:pPr>
              <w:pStyle w:val="ListBullet2"/>
            </w:pPr>
            <w:r w:rsidRPr="00BF319F">
              <w:t>applicable documentation, including legislation,</w:t>
            </w:r>
            <w:r w:rsidRPr="00BF319F">
              <w:t xml:space="preserve"> regulations, codes of practice, workplace procedures and operation manuals.</w:t>
            </w:r>
          </w:p>
        </w:tc>
      </w:tr>
    </w:tbl>
    <w:p w:rsidR="006373B3" w:rsidP="00BF319F">
      <w:pPr>
        <w:pStyle w:val="NoPaddingFontSize1"/>
      </w:pPr>
    </w:p>
    <w:p w:rsidR="006373B3" w:rsidP="00BF319F">
      <w:pPr>
        <w:pStyle w:val="NoPaddingFontSize1"/>
      </w:pPr>
    </w:p>
    <w:p w:rsidR="00000000" w:rsidRPr="00BF319F" w:rsidP="00BF319F">
      <w:pPr>
        <w:pStyle w:val="Heading1"/>
      </w:pPr>
      <w:bookmarkStart w:id="15" w:name="O_1194609"/>
      <w:bookmarkEnd w:id="15"/>
      <w:r w:rsidRPr="00BF319F">
        <w:t>Links</w:t>
      </w:r>
    </w:p>
    <w:p w:rsidR="00000000" w:rsidRPr="00BF319F" w:rsidP="006373B3">
      <w:pPr>
        <w:pStyle w:val="BodyText"/>
      </w:pPr>
      <w:r w:rsidRPr="00BF31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673C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F319F" w:rsidP="00BF319F"/>
    <w:sectPr w:rsidSect="00BF319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1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19F" w:rsidRPr="006373B3" w:rsidP="006373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1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3B3" w:rsidP="00BF31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73B3" w:rsidP="00BF31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373B3" w:rsidP="00BF319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19F" w:rsidP="00BF31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373B3">
      <w:t>Approved</w:t>
    </w:r>
    <w:r w:rsidR="006373B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373B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373B3">
      <w:rPr>
        <w:noProof/>
      </w:rPr>
      <w:t>4</w:t>
    </w:r>
    <w:r>
      <w:rPr>
        <w:noProof/>
      </w:rPr>
      <w:fldChar w:fldCharType="end"/>
    </w:r>
  </w:p>
  <w:p w:rsidR="00BF319F" w:rsidP="00BF31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373B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373B3">
      <w:t>Industry Skills Australia</w:t>
    </w:r>
    <w:r w:rsidR="006373B3">
      <w:fldChar w:fldCharType="end"/>
    </w:r>
  </w:p>
  <w:p w:rsidR="00BF319F" w:rsidP="00BF31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1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3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319F" w:rsidRPr="006373B3" w:rsidP="006373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1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3B3" w:rsidRPr="002D2AF8" w:rsidP="00BF31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TLIM0004 Mentor individuals or small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373B3" w:rsidP="00BF319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19F" w:rsidRPr="002D2AF8" w:rsidP="00BF31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373B3">
      <w:t>TLIM0004 Mentor individuals or small groups</w:t>
    </w:r>
    <w:r w:rsidR="006373B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373B3">
      <w:rPr>
        <w:noProof/>
      </w:rPr>
      <w:t>1 March 2025</w:t>
    </w:r>
    <w:r>
      <w:fldChar w:fldCharType="end"/>
    </w:r>
  </w:p>
  <w:p w:rsidR="00BF319F" w:rsidP="00BF31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881E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D6D4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4A52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1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31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31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31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31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31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31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31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31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31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31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319F"/>
  </w:style>
  <w:style w:type="character" w:customStyle="1" w:styleId="Heading1Char">
    <w:name w:val="Heading 1 Char"/>
    <w:basedOn w:val="DefaultParagraphFont"/>
    <w:link w:val="Heading1"/>
    <w:rsid w:val="00BF31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31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31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31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319F"/>
    <w:rPr>
      <w:b/>
      <w:spacing w:val="0"/>
    </w:rPr>
  </w:style>
  <w:style w:type="paragraph" w:styleId="ListBullet2">
    <w:name w:val="List Bullet 2"/>
    <w:basedOn w:val="List2"/>
    <w:rsid w:val="00BF31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F31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31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F31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31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31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31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31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31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31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31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31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31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31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31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31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31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31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31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31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31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31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31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31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31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31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31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31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31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31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31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31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31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31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31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319F"/>
    <w:rPr>
      <w:i/>
    </w:rPr>
  </w:style>
  <w:style w:type="paragraph" w:styleId="Caption">
    <w:name w:val="caption"/>
    <w:basedOn w:val="BodyText"/>
    <w:next w:val="Normal"/>
    <w:qFormat/>
    <w:rsid w:val="00BF31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31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31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319F"/>
  </w:style>
  <w:style w:type="paragraph" w:styleId="TableofFigures">
    <w:name w:val="table of figures"/>
    <w:basedOn w:val="Normal"/>
    <w:next w:val="Normal"/>
    <w:semiHidden/>
    <w:rsid w:val="00BF31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31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319F"/>
    <w:rPr>
      <w:rFonts w:ascii="Wingdings" w:hAnsi="Wingdings"/>
    </w:rPr>
  </w:style>
  <w:style w:type="paragraph" w:customStyle="1" w:styleId="TableHeading">
    <w:name w:val="Table Heading"/>
    <w:basedOn w:val="HeadingBase"/>
    <w:rsid w:val="00BF31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319F"/>
    <w:rPr>
      <w:color w:val="0033CC"/>
      <w:u w:val="none"/>
    </w:rPr>
  </w:style>
  <w:style w:type="paragraph" w:customStyle="1" w:styleId="BodyTextRight">
    <w:name w:val="Body Text Right"/>
    <w:basedOn w:val="BodyText"/>
    <w:rsid w:val="00BF31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31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31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31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31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31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319F"/>
    <w:rPr>
      <w:sz w:val="32"/>
    </w:rPr>
  </w:style>
  <w:style w:type="paragraph" w:customStyle="1" w:styleId="HeadingProcedure">
    <w:name w:val="Heading Procedure"/>
    <w:basedOn w:val="HeadingBase"/>
    <w:next w:val="Normal"/>
    <w:rsid w:val="00BF31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319F"/>
    <w:pPr>
      <w:spacing w:before="60" w:after="60"/>
    </w:pPr>
  </w:style>
  <w:style w:type="paragraph" w:styleId="ListContinue">
    <w:name w:val="List Continue"/>
    <w:basedOn w:val="List"/>
    <w:rsid w:val="00BF319F"/>
    <w:pPr>
      <w:ind w:firstLine="0"/>
    </w:pPr>
  </w:style>
  <w:style w:type="paragraph" w:customStyle="1" w:styleId="ListNote">
    <w:name w:val="List Note"/>
    <w:basedOn w:val="List"/>
    <w:rsid w:val="00BF31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31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31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319F"/>
    <w:rPr>
      <w:rFonts w:ascii="Courier New" w:hAnsi="Courier New"/>
    </w:rPr>
  </w:style>
  <w:style w:type="paragraph" w:customStyle="1" w:styleId="NoteBullet">
    <w:name w:val="Note Bullet"/>
    <w:basedOn w:val="Note"/>
    <w:rsid w:val="00BF31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31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31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31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31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31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31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319F"/>
    <w:rPr>
      <w:b/>
      <w:smallCaps/>
    </w:rPr>
  </w:style>
  <w:style w:type="paragraph" w:customStyle="1" w:styleId="TableListNumber">
    <w:name w:val="Table List Number"/>
    <w:basedOn w:val="ListNumber"/>
    <w:rsid w:val="00BF31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31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319F"/>
    <w:pPr>
      <w:numPr>
        <w:numId w:val="9"/>
      </w:numPr>
    </w:pPr>
  </w:style>
  <w:style w:type="paragraph" w:customStyle="1" w:styleId="ListAlpha2">
    <w:name w:val="List Alpha 2"/>
    <w:basedOn w:val="List2"/>
    <w:rsid w:val="00BF319F"/>
    <w:pPr>
      <w:numPr>
        <w:numId w:val="8"/>
      </w:numPr>
    </w:pPr>
  </w:style>
  <w:style w:type="paragraph" w:styleId="List2">
    <w:name w:val="List 2"/>
    <w:basedOn w:val="BodyText"/>
    <w:rsid w:val="00BF31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31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31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31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31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31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319F"/>
    <w:pPr>
      <w:numPr>
        <w:numId w:val="4"/>
      </w:numPr>
    </w:pPr>
  </w:style>
  <w:style w:type="paragraph" w:styleId="ListContinue2">
    <w:name w:val="List Continue 2"/>
    <w:basedOn w:val="List2"/>
    <w:rsid w:val="00BF319F"/>
    <w:pPr>
      <w:ind w:firstLine="0"/>
    </w:pPr>
  </w:style>
  <w:style w:type="paragraph" w:styleId="ListContinue3">
    <w:name w:val="List Continue 3"/>
    <w:basedOn w:val="List3"/>
    <w:rsid w:val="00BF319F"/>
    <w:pPr>
      <w:ind w:left="1021" w:firstLine="0"/>
    </w:pPr>
  </w:style>
  <w:style w:type="paragraph" w:styleId="ListContinue4">
    <w:name w:val="List Continue 4"/>
    <w:basedOn w:val="List4"/>
    <w:rsid w:val="00BF319F"/>
    <w:pPr>
      <w:ind w:firstLine="0"/>
    </w:pPr>
  </w:style>
  <w:style w:type="paragraph" w:styleId="ListContinue5">
    <w:name w:val="List Continue 5"/>
    <w:basedOn w:val="List5"/>
    <w:rsid w:val="00BF319F"/>
    <w:pPr>
      <w:ind w:firstLine="0"/>
    </w:pPr>
  </w:style>
  <w:style w:type="paragraph" w:styleId="ListNumber3">
    <w:name w:val="List Number 3"/>
    <w:basedOn w:val="List3"/>
    <w:rsid w:val="00BF319F"/>
    <w:pPr>
      <w:numPr>
        <w:numId w:val="5"/>
      </w:numPr>
    </w:pPr>
  </w:style>
  <w:style w:type="paragraph" w:styleId="ListNumber4">
    <w:name w:val="List Number 4"/>
    <w:basedOn w:val="List4"/>
    <w:rsid w:val="00BF319F"/>
    <w:pPr>
      <w:numPr>
        <w:numId w:val="6"/>
      </w:numPr>
    </w:pPr>
  </w:style>
  <w:style w:type="paragraph" w:styleId="ListNumber5">
    <w:name w:val="List Number 5"/>
    <w:basedOn w:val="List5"/>
    <w:rsid w:val="00BF319F"/>
    <w:pPr>
      <w:numPr>
        <w:numId w:val="7"/>
      </w:numPr>
    </w:pPr>
  </w:style>
  <w:style w:type="paragraph" w:styleId="BlockText">
    <w:name w:val="Block Text"/>
    <w:basedOn w:val="Normal"/>
    <w:rsid w:val="00BF31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31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319F"/>
    <w:rPr>
      <w:sz w:val="16"/>
      <w:vertAlign w:val="superscript"/>
    </w:rPr>
  </w:style>
  <w:style w:type="character" w:customStyle="1" w:styleId="Symbols">
    <w:name w:val="Symbols"/>
    <w:basedOn w:val="DefaultParagraphFont"/>
    <w:rsid w:val="00BF319F"/>
    <w:rPr>
      <w:rFonts w:ascii="Symbol" w:hAnsi="Symbol"/>
    </w:rPr>
  </w:style>
  <w:style w:type="character" w:customStyle="1" w:styleId="MenuOptions">
    <w:name w:val="Menu Options"/>
    <w:basedOn w:val="DefaultParagraphFont"/>
    <w:rsid w:val="00BF31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319F"/>
    <w:rPr>
      <w:b/>
    </w:rPr>
  </w:style>
  <w:style w:type="character" w:customStyle="1" w:styleId="Underlined">
    <w:name w:val="Underlined"/>
    <w:basedOn w:val="DefaultParagraphFont"/>
    <w:rsid w:val="00BF319F"/>
    <w:rPr>
      <w:u w:val="single"/>
    </w:rPr>
  </w:style>
  <w:style w:type="paragraph" w:customStyle="1" w:styleId="TableBodyTextRight">
    <w:name w:val="Table Body Text Right"/>
    <w:basedOn w:val="TableBodyText"/>
    <w:rsid w:val="00BF31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319F"/>
    <w:rPr>
      <w:sz w:val="18"/>
    </w:rPr>
  </w:style>
  <w:style w:type="paragraph" w:customStyle="1" w:styleId="BodySmallRight">
    <w:name w:val="Body Small Right"/>
    <w:basedOn w:val="BodyTextRight"/>
    <w:rsid w:val="00BF319F"/>
    <w:rPr>
      <w:sz w:val="18"/>
      <w:szCs w:val="18"/>
    </w:rPr>
  </w:style>
  <w:style w:type="paragraph" w:customStyle="1" w:styleId="MarginEdition">
    <w:name w:val="Margin Edition"/>
    <w:basedOn w:val="MarginNote"/>
    <w:rsid w:val="00BF31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319F"/>
    <w:rPr>
      <w:sz w:val="2"/>
      <w:szCs w:val="2"/>
    </w:rPr>
  </w:style>
  <w:style w:type="character" w:customStyle="1" w:styleId="Small">
    <w:name w:val="Small"/>
    <w:basedOn w:val="DefaultParagraphFont"/>
    <w:rsid w:val="00BF319F"/>
    <w:rPr>
      <w:sz w:val="16"/>
    </w:rPr>
  </w:style>
  <w:style w:type="paragraph" w:customStyle="1" w:styleId="WideTable">
    <w:name w:val="Wide Table"/>
    <w:basedOn w:val="Normal"/>
    <w:rsid w:val="00BF31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319F"/>
  </w:style>
  <w:style w:type="paragraph" w:styleId="Quote">
    <w:name w:val="Quote"/>
    <w:basedOn w:val="Heading1"/>
    <w:link w:val="QuoteChar"/>
    <w:qFormat/>
    <w:rsid w:val="00BF31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31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319F"/>
    <w:pPr>
      <w:pageBreakBefore/>
    </w:pPr>
  </w:style>
  <w:style w:type="paragraph" w:customStyle="1" w:styleId="Border">
    <w:name w:val="Border"/>
    <w:basedOn w:val="Normal"/>
    <w:qFormat/>
    <w:rsid w:val="00BF31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31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31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31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31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31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31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31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31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319F"/>
    <w:rPr>
      <w:u w:val="single"/>
    </w:rPr>
  </w:style>
  <w:style w:type="character" w:customStyle="1" w:styleId="BoldandItalics">
    <w:name w:val="Bold and Italics"/>
    <w:qFormat/>
    <w:rsid w:val="00BF319F"/>
    <w:rPr>
      <w:b/>
      <w:i/>
      <w:u w:val="none"/>
    </w:rPr>
  </w:style>
  <w:style w:type="paragraph" w:styleId="BalloonText">
    <w:name w:val="Balloon Text"/>
    <w:basedOn w:val="Normal"/>
    <w:link w:val="BalloonTextChar"/>
    <w:rsid w:val="00BF31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31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31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31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31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31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319F"/>
    <w:pPr>
      <w:spacing w:before="0" w:after="0"/>
    </w:pPr>
  </w:style>
  <w:style w:type="paragraph" w:customStyle="1" w:styleId="BodyTextBold">
    <w:name w:val="Body Text Bold"/>
    <w:basedOn w:val="BodyText"/>
    <w:qFormat/>
    <w:rsid w:val="00BF319F"/>
    <w:rPr>
      <w:b/>
    </w:rPr>
  </w:style>
  <w:style w:type="character" w:styleId="Hyperlink">
    <w:name w:val="Hyperlink"/>
    <w:basedOn w:val="DefaultParagraphFont"/>
    <w:uiPriority w:val="99"/>
    <w:unhideWhenUsed/>
    <w:rsid w:val="006373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1031</Words>
  <Characters>6839</Characters>
  <Application>Microsoft Office Word</Application>
  <DocSecurity>0</DocSecurity>
  <Lines>253</Lines>
  <Paragraphs>151</Paragraphs>
  <ScaleCrop>false</ScaleCrop>
  <Company>Author-it Software Corporation Ltd.</Company>
  <LinksUpToDate>false</LinksUpToDate>
  <CharactersWithSpaces>7719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TLIM0004 Mentor individuals or small groups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2025-03-01T11:20:00Z</dcterms:created>
  <dcterms:modified xsi:type="dcterms:W3CDTF">2025-03-01T11:20:00Z</dcterms:modified>
</cp:coreProperties>
</file>