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41F" w:rsidP="003B641F">
      <w:pPr>
        <w:pStyle w:val="Title"/>
      </w:pPr>
      <w:r>
        <w:fldChar w:fldCharType="begin"/>
      </w:r>
      <w:r>
        <w:instrText xml:space="preserve"> TITLE   \* MERGEFORMAT </w:instrText>
      </w:r>
      <w:r>
        <w:fldChar w:fldCharType="separate"/>
      </w:r>
      <w:r>
        <w:t>TLIM0001 Conduct learner driver training</w:t>
      </w:r>
      <w:r>
        <w:fldChar w:fldCharType="end"/>
      </w:r>
    </w:p>
    <w:p w:rsidR="003B641F" w:rsidP="003B641F">
      <w:pPr>
        <w:pStyle w:val="Version"/>
        <w:sectPr w:rsidSect="006D3E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E66" w:rsidP="006D3E66">
      <w:pPr>
        <w:pStyle w:val="SuperHeading"/>
      </w:pPr>
      <w:r w:rsidRPr="006D3E66">
        <w:t>TLIM0001 Conduct learner driver training</w:t>
      </w:r>
    </w:p>
    <w:p w:rsidR="00000000" w:rsidRPr="006D3E66" w:rsidP="006D3E66">
      <w:pPr>
        <w:pStyle w:val="Heading1"/>
      </w:pPr>
      <w:bookmarkStart w:id="1" w:name="O_846856"/>
      <w:bookmarkEnd w:id="1"/>
      <w:r w:rsidRPr="006D3E66">
        <w:t>Modification History</w:t>
      </w:r>
    </w:p>
    <w:p w:rsidR="003B641F" w:rsidP="003B641F">
      <w:pPr>
        <w:pStyle w:val="BodyText"/>
      </w:pPr>
      <w:r w:rsidRPr="006D3E66">
        <w:t>Release 1. This is the first release of this unit of competency in the TLI Transport and Logistics Training Package.</w:t>
      </w:r>
    </w:p>
    <w:p w:rsidR="00000000" w:rsidRPr="006D3E66" w:rsidP="006D3E66">
      <w:pPr>
        <w:pStyle w:val="Heading1"/>
      </w:pPr>
      <w:bookmarkStart w:id="2" w:name="O_846857"/>
      <w:bookmarkEnd w:id="2"/>
      <w:r w:rsidRPr="006D3E66">
        <w:t>Application</w:t>
      </w:r>
    </w:p>
    <w:tbl>
      <w:tblPr>
        <w:tblW w:w="9474" w:type="dxa"/>
        <w:tblLayout w:type="fixed"/>
        <w:tblCellMar>
          <w:left w:w="62" w:type="dxa"/>
          <w:right w:w="62" w:type="dxa"/>
        </w:tblCellMar>
        <w:tblLook w:val="0000"/>
      </w:tblPr>
      <w:tblGrid>
        <w:gridCol w:w="9474"/>
      </w:tblGrid>
      <w:tr w:rsidTr="006D3E66">
        <w:tblPrEx>
          <w:tblW w:w="9474" w:type="dxa"/>
          <w:tblLayout w:type="fixed"/>
          <w:tblCellMar>
            <w:left w:w="62" w:type="dxa"/>
            <w:right w:w="62" w:type="dxa"/>
          </w:tblCellMar>
          <w:tblLook w:val="0000"/>
        </w:tblPrEx>
        <w:tc>
          <w:tcPr>
            <w:tcW w:w="9474" w:type="dxa"/>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t>This unit involves the skills and knowledge required to teach learner drivers from diver</w:t>
            </w:r>
            <w:r w:rsidRPr="006D3E66">
              <w:t>se backgrounds how to prepare, explain, demonstrate, monitor and maintain safe car driving skills. This unit applies to car driving instructors.</w:t>
            </w:r>
          </w:p>
          <w:p w:rsidR="00000000" w:rsidRPr="006D3E66" w:rsidP="006D3E66">
            <w:pPr>
              <w:pStyle w:val="BodyText"/>
            </w:pPr>
            <w:r w:rsidRPr="006D3E66">
              <w:t>It includes preparing a learner for driving, explaining driver training outcomes, demonstrating required skills</w:t>
            </w:r>
            <w:r w:rsidRPr="006D3E66">
              <w:t>, monitoring and maintaining safe driving skills, interpreting and applying road rules, debriefing learner driver, identifying hazardous situations and implementing contingency plans.</w:t>
            </w:r>
          </w:p>
          <w:p w:rsidR="00000000" w:rsidRPr="006D3E66" w:rsidP="006D3E66">
            <w:pPr>
              <w:pStyle w:val="BodyText"/>
            </w:pPr>
            <w:r w:rsidRPr="006D3E66">
              <w:t xml:space="preserve">Work is performed without supervision. Learner driver training involves </w:t>
            </w:r>
            <w:r w:rsidRPr="006D3E66">
              <w:t>the application of adult learning principles, instructional methods training competence and experience, higher</w:t>
            </w:r>
            <w:r w:rsidRPr="006D3E66">
              <w:noBreakHyphen/>
              <w:t xml:space="preserve">order car driving expertise, navigation skills, road law expertise, routine procedures and regulatory requirements across a range of operational </w:t>
            </w:r>
            <w:r w:rsidRPr="006D3E66">
              <w:t xml:space="preserve">situations and a variety of driving contexts. </w:t>
            </w:r>
          </w:p>
          <w:p w:rsidR="00000000" w:rsidRPr="006D3E66" w:rsidP="006D3E66">
            <w:pPr>
              <w:pStyle w:val="BodyText"/>
            </w:pPr>
            <w:r w:rsidRPr="006D3E66">
              <w:t>No licensing, legislative or certification requirements apply to this unit at the time of publication.</w:t>
            </w:r>
          </w:p>
        </w:tc>
      </w:tr>
    </w:tbl>
    <w:p w:rsidR="003B641F" w:rsidP="006D3E66">
      <w:pPr>
        <w:pStyle w:val="BodyText"/>
      </w:pPr>
    </w:p>
    <w:p w:rsidR="003B641F" w:rsidP="006D3E66">
      <w:pPr>
        <w:pStyle w:val="BodyText"/>
      </w:pPr>
    </w:p>
    <w:p w:rsidR="00000000" w:rsidRPr="006D3E66" w:rsidP="006D3E66">
      <w:pPr>
        <w:pStyle w:val="Heading1"/>
      </w:pPr>
      <w:bookmarkStart w:id="3" w:name="O_846858"/>
      <w:bookmarkEnd w:id="3"/>
      <w:r w:rsidRPr="006D3E66">
        <w:t>Pre-requisite Unit</w:t>
      </w:r>
    </w:p>
    <w:p w:rsidR="003B641F" w:rsidP="003B641F">
      <w:pPr>
        <w:pStyle w:val="BodyText"/>
      </w:pPr>
      <w:r w:rsidRPr="006D3E66">
        <w:t>Not applicable.</w:t>
      </w:r>
    </w:p>
    <w:p w:rsidR="00000000" w:rsidRPr="006D3E66" w:rsidP="006D3E66">
      <w:pPr>
        <w:pStyle w:val="Heading1"/>
      </w:pPr>
      <w:bookmarkStart w:id="4" w:name="O_846859"/>
      <w:bookmarkEnd w:id="4"/>
      <w:r w:rsidRPr="006D3E66">
        <w:t>Competency Field</w:t>
      </w:r>
    </w:p>
    <w:p w:rsidR="003B641F" w:rsidP="003B641F">
      <w:pPr>
        <w:pStyle w:val="BodyText"/>
      </w:pPr>
      <w:r w:rsidRPr="006D3E66">
        <w:t>M – Training and</w:t>
      </w:r>
      <w:r w:rsidRPr="006D3E66">
        <w:t xml:space="preserve"> Assessment</w:t>
      </w:r>
    </w:p>
    <w:p w:rsidR="00000000" w:rsidRPr="006D3E66" w:rsidP="006D3E66">
      <w:pPr>
        <w:pStyle w:val="Heading1"/>
      </w:pPr>
      <w:bookmarkStart w:id="5" w:name="O_846860"/>
      <w:bookmarkEnd w:id="5"/>
      <w:r w:rsidRPr="006D3E66">
        <w:t>Unit Sector</w:t>
      </w:r>
    </w:p>
    <w:p w:rsidR="003B641F" w:rsidP="003B641F">
      <w:pPr>
        <w:pStyle w:val="BodyText"/>
      </w:pPr>
      <w:r w:rsidRPr="006D3E66">
        <w:t>Not applicable.</w:t>
      </w:r>
    </w:p>
    <w:p w:rsidR="00000000" w:rsidRPr="006D3E66" w:rsidP="006D3E66">
      <w:pPr>
        <w:pStyle w:val="Heading1"/>
      </w:pPr>
      <w:bookmarkStart w:id="6" w:name="O_846861"/>
      <w:bookmarkEnd w:id="6"/>
      <w:r w:rsidRPr="006D3E66">
        <w:t>Elements and Performance Criteria</w:t>
      </w:r>
    </w:p>
    <w:tbl>
      <w:tblPr>
        <w:tblW w:w="9474" w:type="dxa"/>
        <w:tblLayout w:type="fixed"/>
        <w:tblCellMar>
          <w:left w:w="62" w:type="dxa"/>
          <w:right w:w="62" w:type="dxa"/>
        </w:tblCellMar>
        <w:tblLook w:val="0000"/>
      </w:tblPr>
      <w:tblGrid>
        <w:gridCol w:w="431"/>
        <w:gridCol w:w="2297"/>
        <w:gridCol w:w="717"/>
        <w:gridCol w:w="6029"/>
      </w:tblGrid>
      <w:tr w:rsidTr="003B641F">
        <w:tblPrEx>
          <w:tblW w:w="9474" w:type="dxa"/>
          <w:tblLayout w:type="fixed"/>
          <w:tblCellMar>
            <w:left w:w="62" w:type="dxa"/>
            <w:right w:w="62" w:type="dxa"/>
          </w:tblCellMar>
          <w:tblLook w:val="0000"/>
        </w:tblPrEx>
        <w:tc>
          <w:tcPr>
            <w:tcW w:w="2728" w:type="dxa"/>
            <w:gridSpan w:val="2"/>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rPr>
                <w:rStyle w:val="SpecialBold"/>
              </w:rPr>
              <w:t>ELEMENTS</w:t>
            </w:r>
          </w:p>
        </w:tc>
        <w:tc>
          <w:tcPr>
            <w:tcW w:w="6746" w:type="dxa"/>
            <w:gridSpan w:val="2"/>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rPr>
                <w:rStyle w:val="SpecialBold"/>
              </w:rPr>
              <w:t>PERFORMANCE CRITERIA</w:t>
            </w:r>
          </w:p>
        </w:tc>
      </w:tr>
      <w:tr w:rsidTr="003B641F">
        <w:tblPrEx>
          <w:tblW w:w="9474" w:type="dxa"/>
          <w:tblLayout w:type="fixed"/>
          <w:tblCellMar>
            <w:left w:w="62" w:type="dxa"/>
            <w:right w:w="62" w:type="dxa"/>
          </w:tblCellMar>
          <w:tblLook w:val="0000"/>
        </w:tblPrEx>
        <w:tc>
          <w:tcPr>
            <w:tcW w:w="2728" w:type="dxa"/>
            <w:gridSpan w:val="2"/>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Elements describe the essential outcomes.</w:t>
            </w:r>
          </w:p>
        </w:tc>
        <w:tc>
          <w:tcPr>
            <w:tcW w:w="6746" w:type="dxa"/>
            <w:gridSpan w:val="2"/>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Performance criteria describe the performance needed to demonstrate achievement of the element.</w:t>
            </w:r>
          </w:p>
        </w:tc>
      </w:tr>
      <w:tr w:rsidTr="003B641F">
        <w:tblPrEx>
          <w:tblW w:w="9474" w:type="dxa"/>
          <w:tblLayout w:type="fixed"/>
          <w:tblCellMar>
            <w:left w:w="62" w:type="dxa"/>
            <w:right w:w="62" w:type="dxa"/>
          </w:tblCellMar>
          <w:tblLook w:val="0000"/>
        </w:tblPrEx>
        <w:tc>
          <w:tcPr>
            <w:tcW w:w="431" w:type="dxa"/>
            <w:vMerge w:val="restart"/>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rPr>
                <w:rStyle w:val="SpecialBold"/>
              </w:rPr>
              <w:t>1</w:t>
            </w:r>
          </w:p>
        </w:tc>
        <w:tc>
          <w:tcPr>
            <w:tcW w:w="2297" w:type="dxa"/>
            <w:vMerge w:val="restart"/>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rPr>
                <w:rStyle w:val="SpecialBold"/>
              </w:rPr>
              <w:t>Prepare for learner driver training</w:t>
            </w: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1.1</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training and appropriate route requirements are planned prior to training commencement</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1.2</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Availability of relevant learning resources and learning materials is identified</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1.3</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records and current skill/knowledge level are reviewed and appropriate prerequisite training and performance is confirmed</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1.4</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Hazards are identified and required action is taken to minimise, control and eliminate identified hazards</w:t>
            </w:r>
            <w:r w:rsidRPr="006D3E66">
              <w:rPr>
                <w:rStyle w:val="SpecialBold"/>
              </w:rPr>
              <w:t xml:space="preserve"> </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1.5</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knowledge of road rules, vehicle controls and driving techniques is confirmed</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1.6</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is briefed about training o</w:t>
            </w:r>
            <w:r w:rsidRPr="006D3E66">
              <w:t>utcomes based on prescribed performance criteria and required training plans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1.7</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required knowledge for each skill activity is confirmed</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1.8</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 xml:space="preserve">Learner driver understanding of training outcomes, required knowledge, vehicle operations and </w:t>
            </w:r>
            <w:r w:rsidRPr="006D3E66">
              <w:t>control techniques, and planned sequences, is confirmed</w:t>
            </w:r>
          </w:p>
        </w:tc>
      </w:tr>
      <w:tr w:rsidTr="003B641F">
        <w:tblPrEx>
          <w:tblW w:w="9474" w:type="dxa"/>
          <w:tblLayout w:type="fixed"/>
          <w:tblCellMar>
            <w:left w:w="62" w:type="dxa"/>
            <w:right w:w="62" w:type="dxa"/>
          </w:tblCellMar>
          <w:tblLook w:val="0000"/>
        </w:tblPrEx>
        <w:tc>
          <w:tcPr>
            <w:tcW w:w="431" w:type="dxa"/>
            <w:vMerge w:val="restart"/>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rPr>
                <w:rStyle w:val="SpecialBold"/>
              </w:rPr>
              <w:t>2</w:t>
            </w:r>
          </w:p>
        </w:tc>
        <w:tc>
          <w:tcPr>
            <w:tcW w:w="2297" w:type="dxa"/>
            <w:vMerge w:val="restart"/>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rPr>
                <w:rStyle w:val="SpecialBold"/>
              </w:rPr>
              <w:t>Demonstrate and instruct required skill</w:t>
            </w: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2.1</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Vehicle operation and controls are explained to learner driver in accordance with training plans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2.2</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Driving skill is demonstrated in a safe environment at normal operating speed, in a smooth and competent manner, and again at slow speed, and each step is explained</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2.3</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Instructions and explanations are provided in a clear, concise, systematic and timely manner</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2.4</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Manoeuvres are introduced in a manageable, progressive manner while being aware of learner driver limitations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2.5</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Tasks are demonstrated to learner drive</w:t>
            </w:r>
            <w:r w:rsidRPr="006D3E66">
              <w:t xml:space="preserve">r and performed to specified standards through coordinated and controlled instruction, in a smooth and controlled manner, using accepted handling techniques and appropriate instructional </w:t>
            </w:r>
            <w:r w:rsidRPr="006D3E66">
              <w:t>techniques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2.6</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is directed through task performance</w:t>
            </w:r>
            <w:r w:rsidRPr="006D3E66">
              <w:t xml:space="preserve"> using appropriate levels of information, explanation and feedback consistent with learner driver progress</w:t>
            </w:r>
          </w:p>
        </w:tc>
      </w:tr>
      <w:tr w:rsidTr="003B641F">
        <w:tblPrEx>
          <w:tblW w:w="9474" w:type="dxa"/>
          <w:tblLayout w:type="fixed"/>
          <w:tblCellMar>
            <w:left w:w="62" w:type="dxa"/>
            <w:right w:w="62" w:type="dxa"/>
          </w:tblCellMar>
          <w:tblLook w:val="0000"/>
        </w:tblPrEx>
        <w:tc>
          <w:tcPr>
            <w:tcW w:w="431" w:type="dxa"/>
            <w:vMerge w:val="restart"/>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rPr>
                <w:rStyle w:val="SpecialBold"/>
              </w:rPr>
              <w:t>3</w:t>
            </w:r>
          </w:p>
        </w:tc>
        <w:tc>
          <w:tcPr>
            <w:tcW w:w="2297" w:type="dxa"/>
            <w:vMerge w:val="restart"/>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rPr>
                <w:rStyle w:val="SpecialBold"/>
              </w:rPr>
              <w:t>Monitor and maintain safe car driving skills of learner driver</w:t>
            </w: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3.1</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is monitored through task performance using appropriate levels o</w:t>
            </w:r>
            <w:r w:rsidRPr="006D3E66">
              <w:t>f information, explanation and feedback, consistent with learner driver progress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3.2</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Segmented tasks are integrated progressively in accordance with established training plan</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3.3</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Interventions are made as required to assist learner driver progress and maintain vehicle safety</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3.4</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Situational awareness is maintained while providing driving instruction</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3.5</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is provided with sufficient opportunity to practise techniques through assisted and unassisted practice sequences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3.6</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limitations are assessed, monitored and managed throughout training sequences</w:t>
            </w:r>
          </w:p>
        </w:tc>
      </w:tr>
      <w:tr w:rsidTr="003B641F">
        <w:tblPrEx>
          <w:tblW w:w="9474" w:type="dxa"/>
          <w:tblLayout w:type="fixed"/>
          <w:tblCellMar>
            <w:left w:w="62" w:type="dxa"/>
            <w:right w:w="62" w:type="dxa"/>
          </w:tblCellMar>
          <w:tblLook w:val="0000"/>
        </w:tblPrEx>
        <w:tc>
          <w:tcPr>
            <w:tcW w:w="431" w:type="dxa"/>
            <w:vMerge w:val="restart"/>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rPr>
                <w:rStyle w:val="SpecialBold"/>
              </w:rPr>
              <w:t>4</w:t>
            </w:r>
          </w:p>
        </w:tc>
        <w:tc>
          <w:tcPr>
            <w:tcW w:w="2297" w:type="dxa"/>
            <w:vMerge w:val="restart"/>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rPr>
                <w:rStyle w:val="SpecialBold"/>
              </w:rPr>
              <w:t>Debrief learner driver</w:t>
            </w: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4</w:t>
            </w:r>
            <w:r w:rsidRPr="006D3E66">
              <w:t>.1</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performance is noted for recording learner driver performance, debriefing and assessment purposes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4.2</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strengths and development</w:t>
            </w:r>
            <w:r w:rsidRPr="006D3E66">
              <w:t xml:space="preserve"> needs are identified through feedback, and additional instruction and demonstration are provided as required</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4.3</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is encouraged to develop self-assessment skills during debriefing sequence</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4.4</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Learner driver achievement against trainin</w:t>
            </w:r>
            <w:r w:rsidRPr="006D3E66">
              <w:t>g outcome for lesson and associated performance criteria, is assessed</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4.5</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Effective interpersonal and communication skills are used when providing and receiving learner driver feedback about training performance</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4.6</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Results for learner driver training are recorded and post-drive administration is completed</w:t>
            </w:r>
          </w:p>
        </w:tc>
      </w:tr>
      <w:tr w:rsidTr="003B641F">
        <w:tblPrEx>
          <w:tblW w:w="9474" w:type="dxa"/>
          <w:tblLayout w:type="fixed"/>
          <w:tblCellMar>
            <w:left w:w="62" w:type="dxa"/>
            <w:right w:w="62" w:type="dxa"/>
          </w:tblCellMar>
          <w:tblLook w:val="0000"/>
        </w:tblPrEx>
        <w:tc>
          <w:tcPr>
            <w:tcW w:w="431" w:type="dxa"/>
            <w:vMerge w:val="restart"/>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rPr>
                <w:rStyle w:val="SpecialBold"/>
              </w:rPr>
              <w:t>5</w:t>
            </w:r>
          </w:p>
        </w:tc>
        <w:tc>
          <w:tcPr>
            <w:tcW w:w="2297" w:type="dxa"/>
            <w:vMerge w:val="restart"/>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rPr>
                <w:rStyle w:val="SpecialBold"/>
              </w:rPr>
              <w:t>Identify hazardous situations and implement contingency plans</w:t>
            </w: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5.1</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Potential hazardous situations are identified and assessed, and needs are prioritised in accord</w:t>
            </w:r>
            <w:r w:rsidRPr="006D3E66">
              <w:t>ance with emergency management plan and procedures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5.2</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Contingency measures are considered in accordance with emergency management plan and procedures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5.3</w:t>
            </w:r>
          </w:p>
        </w:tc>
        <w:tc>
          <w:tcPr>
            <w:tcW w:w="6029"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Relevant services are consulted in an emergency or hazardous situation in accordance with emergency management plan and procedures</w:t>
            </w:r>
          </w:p>
        </w:tc>
      </w:tr>
      <w:tr w:rsidTr="003B641F">
        <w:tblPrEx>
          <w:tblW w:w="9474" w:type="dxa"/>
          <w:tblLayout w:type="fixed"/>
          <w:tblCellMar>
            <w:left w:w="62" w:type="dxa"/>
            <w:right w:w="62" w:type="dxa"/>
          </w:tblCellMar>
          <w:tblLook w:val="0000"/>
        </w:tblPrEx>
        <w:tc>
          <w:tcPr>
            <w:tcW w:w="43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5.4</w:t>
            </w:r>
          </w:p>
        </w:tc>
        <w:tc>
          <w:tcPr>
            <w:tcW w:w="6029" w:type="dxa"/>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t>Reports and documentation are completed in accordance with required procedures</w:t>
            </w:r>
          </w:p>
        </w:tc>
      </w:tr>
    </w:tbl>
    <w:p w:rsidR="003B641F" w:rsidP="006D3E66">
      <w:pPr>
        <w:pStyle w:val="BodyText"/>
      </w:pPr>
    </w:p>
    <w:p w:rsidR="003B641F" w:rsidP="006D3E66">
      <w:pPr>
        <w:pStyle w:val="BodyText"/>
      </w:pPr>
    </w:p>
    <w:p w:rsidR="00000000" w:rsidRPr="006D3E66" w:rsidP="006D3E66">
      <w:pPr>
        <w:pStyle w:val="Heading1"/>
      </w:pPr>
      <w:bookmarkStart w:id="7" w:name="O_846862"/>
      <w:bookmarkEnd w:id="7"/>
      <w:r w:rsidRPr="006D3E66">
        <w:t>Foundation Skills</w:t>
      </w:r>
    </w:p>
    <w:p w:rsidR="003B641F" w:rsidP="003B641F">
      <w:pPr>
        <w:pStyle w:val="BodyText"/>
      </w:pPr>
      <w:r w:rsidRPr="006D3E66">
        <w:t>Foundation skills essential to performance are explicit in the performance criteria of this unit of competency.</w:t>
      </w:r>
    </w:p>
    <w:p w:rsidR="00000000" w:rsidRPr="006D3E66" w:rsidP="006D3E66">
      <w:pPr>
        <w:pStyle w:val="Heading1"/>
      </w:pPr>
      <w:bookmarkStart w:id="8" w:name="O_846863"/>
      <w:bookmarkEnd w:id="8"/>
      <w:r w:rsidRPr="006D3E66">
        <w:t>Range of Conditions</w:t>
      </w:r>
    </w:p>
    <w:p w:rsidR="00000000" w:rsidRPr="006D3E66" w:rsidP="003B641F">
      <w:pPr>
        <w:pStyle w:val="BodyText"/>
      </w:pPr>
      <w:r w:rsidRPr="006D3E66">
        <w:t>Range is restricted to essential operating conditions and any other variables essential to the work enviro</w:t>
      </w:r>
      <w:r w:rsidRPr="006D3E66">
        <w:t>nment.</w:t>
      </w:r>
    </w:p>
    <w:p w:rsidR="003B641F" w:rsidP="003B641F">
      <w:pPr>
        <w:pStyle w:val="BodyText"/>
      </w:pPr>
      <w:r w:rsidRPr="006D3E66">
        <w:t>Non-essential conditions can be found in the Companion Volume Implementation Guide.</w:t>
      </w:r>
    </w:p>
    <w:p w:rsidR="00000000" w:rsidRPr="006D3E66" w:rsidP="006D3E66">
      <w:pPr>
        <w:pStyle w:val="Heading1"/>
      </w:pPr>
      <w:bookmarkStart w:id="9" w:name="O_846864"/>
      <w:bookmarkEnd w:id="9"/>
      <w:r w:rsidRPr="006D3E66">
        <w:t>Unit Mapping Information</w:t>
      </w:r>
    </w:p>
    <w:p w:rsidR="003B641F" w:rsidP="003B641F">
      <w:pPr>
        <w:pStyle w:val="BodyText"/>
      </w:pPr>
      <w:r w:rsidRPr="006D3E66">
        <w:t>This is a new unit.</w:t>
      </w:r>
    </w:p>
    <w:p w:rsidR="00000000" w:rsidRPr="006D3E66" w:rsidP="006D3E66">
      <w:pPr>
        <w:pStyle w:val="Heading1"/>
      </w:pPr>
      <w:bookmarkStart w:id="10" w:name="O_846871"/>
      <w:bookmarkEnd w:id="10"/>
      <w:r w:rsidRPr="006D3E66">
        <w:t>Links</w:t>
      </w:r>
    </w:p>
    <w:p w:rsidR="00000000" w:rsidRPr="006D3E66" w:rsidP="003B641F">
      <w:pPr>
        <w:pStyle w:val="BodyText"/>
      </w:pPr>
      <w:r w:rsidRPr="006D3E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28D9">
        <w:rPr>
          <w:rStyle w:val="Hyperlink"/>
        </w:rPr>
        <w:t>https://vetnet.gov.au/Pages/TrainingDocs.aspx?q=df441c6e-213d-43e3-874c-0b3f7036d851</w:t>
      </w:r>
      <w:r>
        <w:fldChar w:fldCharType="end"/>
      </w:r>
    </w:p>
    <w:p w:rsidR="00000000" w:rsidRPr="006D3E66" w:rsidP="003B641F">
      <w:pPr>
        <w:pStyle w:val="BodyText"/>
        <w:sectPr w:rsidSect="006D3E66">
          <w:headerReference w:type="default" r:id="rId10"/>
          <w:footerReference w:type="default" r:id="rId11"/>
          <w:pgSz w:w="11908" w:h="16833"/>
          <w:pgMar w:top="1702" w:right="1418" w:bottom="1702" w:left="1418" w:header="992" w:footer="992" w:gutter="0"/>
          <w:cols w:space="720"/>
          <w:noEndnote/>
          <w:docGrid w:linePitch="299"/>
        </w:sectPr>
      </w:pPr>
    </w:p>
    <w:p w:rsidR="00000000" w:rsidRPr="006D3E66" w:rsidP="006D3E66">
      <w:pPr>
        <w:pStyle w:val="SuperHeading"/>
      </w:pPr>
      <w:r w:rsidRPr="006D3E66">
        <w:t>Assessment Requirements for TLIM0001 Conduct learner driver training</w:t>
      </w:r>
    </w:p>
    <w:p w:rsidR="00000000" w:rsidRPr="006D3E66" w:rsidP="006D3E66">
      <w:pPr>
        <w:pStyle w:val="Heading1"/>
      </w:pPr>
      <w:bookmarkStart w:id="11" w:name="O_846866"/>
      <w:bookmarkEnd w:id="11"/>
      <w:r w:rsidRPr="006D3E66">
        <w:t>Modification History</w:t>
      </w:r>
    </w:p>
    <w:p w:rsidR="00000000" w:rsidRPr="006D3E66" w:rsidP="003B641F">
      <w:pPr>
        <w:pStyle w:val="BodyText"/>
      </w:pPr>
      <w:r w:rsidRPr="006D3E66">
        <w:t>Not applicable.</w:t>
      </w:r>
    </w:p>
    <w:p w:rsidR="00000000" w:rsidRPr="006D3E66" w:rsidP="006D3E66">
      <w:pPr>
        <w:pStyle w:val="Heading1"/>
      </w:pPr>
      <w:bookmarkStart w:id="12" w:name="O_846867"/>
      <w:bookmarkEnd w:id="12"/>
      <w:r w:rsidRPr="006D3E66">
        <w:t>Performance Evidence</w:t>
      </w:r>
    </w:p>
    <w:tbl>
      <w:tblPr>
        <w:tblW w:w="9498" w:type="dxa"/>
        <w:tblLayout w:type="fixed"/>
        <w:tblCellMar>
          <w:left w:w="62" w:type="dxa"/>
          <w:right w:w="62" w:type="dxa"/>
        </w:tblCellMar>
        <w:tblLook w:val="0000"/>
      </w:tblPr>
      <w:tblGrid>
        <w:gridCol w:w="9498"/>
      </w:tblGrid>
      <w:tr w:rsidTr="006D3E6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Evidence required to demonstrate competence in this unit must be relevant to and satisfy all of the requirements of the elements and performance criteria on at least one occasion and include:</w:t>
            </w:r>
          </w:p>
        </w:tc>
      </w:tr>
      <w:tr w:rsidTr="006D3E66">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6D3E66" w:rsidP="006D3E66">
            <w:pPr>
              <w:pStyle w:val="ListBullet"/>
            </w:pPr>
            <w:r w:rsidRPr="006D3E66">
              <w:t>anticipating and avoiding collisions</w:t>
            </w:r>
          </w:p>
          <w:p w:rsidR="00000000" w:rsidRPr="006D3E66" w:rsidP="006D3E66">
            <w:pPr>
              <w:pStyle w:val="ListBullet"/>
            </w:pPr>
            <w:r w:rsidRPr="006D3E66">
              <w:t>anti</w:t>
            </w:r>
            <w:r w:rsidRPr="006D3E66">
              <w:t xml:space="preserve">cipating traffic hazards </w:t>
            </w:r>
          </w:p>
          <w:p w:rsidR="00000000" w:rsidRPr="006D3E66" w:rsidP="006D3E66">
            <w:pPr>
              <w:pStyle w:val="ListBullet"/>
            </w:pPr>
            <w:r w:rsidRPr="006D3E66">
              <w:t xml:space="preserve">applying precautions and required action to minimise, control or eliminate hazards that may exist </w:t>
            </w:r>
          </w:p>
          <w:p w:rsidR="00000000" w:rsidRPr="006D3E66" w:rsidP="006D3E66">
            <w:pPr>
              <w:pStyle w:val="ListBullet"/>
            </w:pPr>
            <w:r w:rsidRPr="006D3E66">
              <w:t>assisting learner drivers to develop low</w:t>
            </w:r>
            <w:r w:rsidRPr="006D3E66">
              <w:noBreakHyphen/>
              <w:t>risk driving behaviours</w:t>
            </w:r>
          </w:p>
          <w:p w:rsidR="00000000" w:rsidRPr="006D3E66" w:rsidP="006D3E66">
            <w:pPr>
              <w:pStyle w:val="ListBullet"/>
            </w:pPr>
            <w:r w:rsidRPr="006D3E66">
              <w:t xml:space="preserve">communicating effectively with learner drivers </w:t>
            </w:r>
          </w:p>
          <w:p w:rsidR="00000000" w:rsidRPr="006D3E66" w:rsidP="006D3E66">
            <w:pPr>
              <w:pStyle w:val="ListBullet"/>
            </w:pPr>
            <w:r w:rsidRPr="006D3E66">
              <w:t>completing and maintaining documentation</w:t>
            </w:r>
          </w:p>
          <w:p w:rsidR="00000000" w:rsidRPr="006D3E66" w:rsidP="006D3E66">
            <w:pPr>
              <w:pStyle w:val="ListBullet"/>
            </w:pPr>
            <w:r w:rsidRPr="006D3E66">
              <w:t>complying with road rules for each state/territory</w:t>
            </w:r>
          </w:p>
          <w:p w:rsidR="00000000" w:rsidRPr="006D3E66" w:rsidP="006D3E66">
            <w:pPr>
              <w:pStyle w:val="ListBullet"/>
            </w:pPr>
            <w:r w:rsidRPr="006D3E66">
              <w:t xml:space="preserve">dealing with and adjusting to diverse driving environments </w:t>
            </w:r>
          </w:p>
          <w:p w:rsidR="00000000" w:rsidRPr="006D3E66" w:rsidP="006D3E66">
            <w:pPr>
              <w:pStyle w:val="ListBullet"/>
            </w:pPr>
            <w:r w:rsidRPr="006D3E66">
              <w:t>demonstrating and instructing learner drivers in vehicle operation and control</w:t>
            </w:r>
          </w:p>
          <w:p w:rsidR="00000000" w:rsidRPr="006D3E66" w:rsidP="006D3E66">
            <w:pPr>
              <w:pStyle w:val="ListBullet"/>
            </w:pPr>
            <w:r w:rsidRPr="006D3E66">
              <w:t>engaging and motivating l</w:t>
            </w:r>
            <w:r w:rsidRPr="006D3E66">
              <w:t>earner drivers</w:t>
            </w:r>
          </w:p>
          <w:p w:rsidR="00000000" w:rsidRPr="006D3E66" w:rsidP="006D3E66">
            <w:pPr>
              <w:pStyle w:val="ListBullet"/>
            </w:pPr>
            <w:r w:rsidRPr="006D3E66">
              <w:t>implementing work health and safety (WHS)/occupational health and safety (OHS) requirements and practices when:</w:t>
            </w:r>
          </w:p>
          <w:p w:rsidR="00000000" w:rsidRPr="006D3E66" w:rsidP="006D3E66">
            <w:pPr>
              <w:pStyle w:val="ListBullet2"/>
            </w:pPr>
            <w:r w:rsidRPr="006D3E66">
              <w:t xml:space="preserve">conducting prestart-up checks </w:t>
            </w:r>
          </w:p>
          <w:p w:rsidR="00000000" w:rsidRPr="006D3E66" w:rsidP="006D3E66">
            <w:pPr>
              <w:pStyle w:val="ListBullet2"/>
            </w:pPr>
            <w:r w:rsidRPr="006D3E66">
              <w:t>identifying hazards</w:t>
            </w:r>
          </w:p>
          <w:p w:rsidR="00000000" w:rsidRPr="006D3E66" w:rsidP="006D3E66">
            <w:pPr>
              <w:pStyle w:val="ListBullet2"/>
            </w:pPr>
            <w:r w:rsidRPr="006D3E66">
              <w:t>minimising, controlling or eliminating hazards</w:t>
            </w:r>
          </w:p>
          <w:p w:rsidR="00000000" w:rsidRPr="006D3E66" w:rsidP="006D3E66">
            <w:pPr>
              <w:pStyle w:val="ListBullet2"/>
            </w:pPr>
            <w:r w:rsidRPr="006D3E66">
              <w:t>observing and interpreting lea</w:t>
            </w:r>
            <w:r w:rsidRPr="006D3E66">
              <w:t>rner driver behaviour that may put people at risk</w:t>
            </w:r>
          </w:p>
          <w:p w:rsidR="00000000" w:rsidRPr="006D3E66" w:rsidP="006D3E66">
            <w:pPr>
              <w:pStyle w:val="ListBullet"/>
            </w:pPr>
            <w:r w:rsidRPr="006D3E66">
              <w:t xml:space="preserve">making correct response judgements </w:t>
            </w:r>
          </w:p>
          <w:p w:rsidR="00000000" w:rsidRPr="006D3E66" w:rsidP="006D3E66">
            <w:pPr>
              <w:pStyle w:val="ListBullet"/>
            </w:pPr>
            <w:r w:rsidRPr="006D3E66">
              <w:t>monitoring learner driver progress by:</w:t>
            </w:r>
          </w:p>
          <w:p w:rsidR="00000000" w:rsidRPr="006D3E66" w:rsidP="006D3E66">
            <w:pPr>
              <w:pStyle w:val="ListBullet2"/>
            </w:pPr>
            <w:r w:rsidRPr="006D3E66">
              <w:t>assessing learner driver interaction with others</w:t>
            </w:r>
          </w:p>
          <w:p w:rsidR="00000000" w:rsidRPr="006D3E66" w:rsidP="006D3E66">
            <w:pPr>
              <w:pStyle w:val="ListBullet2"/>
            </w:pPr>
            <w:r w:rsidRPr="006D3E66">
              <w:t>identifying learner driver concerns/areas for improvement</w:t>
            </w:r>
          </w:p>
          <w:p w:rsidR="00000000" w:rsidRPr="006D3E66" w:rsidP="006D3E66">
            <w:pPr>
              <w:pStyle w:val="ListBullet2"/>
            </w:pPr>
            <w:r w:rsidRPr="006D3E66">
              <w:t>monitoring learner driver acquisition of new skills, knowledge and competency requirements</w:t>
            </w:r>
          </w:p>
          <w:p w:rsidR="00000000" w:rsidRPr="006D3E66" w:rsidP="006D3E66">
            <w:pPr>
              <w:pStyle w:val="ListBullet2"/>
            </w:pPr>
            <w:r w:rsidRPr="006D3E66">
              <w:t>recognising learner driver readiness to take on new skills and tasks</w:t>
            </w:r>
          </w:p>
          <w:p w:rsidR="00000000" w:rsidRPr="006D3E66" w:rsidP="006D3E66">
            <w:pPr>
              <w:pStyle w:val="ListBullet"/>
            </w:pPr>
            <w:r w:rsidRPr="006D3E66">
              <w:t>maintaining personal skill development</w:t>
            </w:r>
          </w:p>
          <w:p w:rsidR="00000000" w:rsidRPr="006D3E66" w:rsidP="006D3E66">
            <w:pPr>
              <w:pStyle w:val="ListBullet"/>
            </w:pPr>
            <w:r w:rsidRPr="006D3E66">
              <w:t>managing time effectively to:</w:t>
            </w:r>
          </w:p>
          <w:p w:rsidR="00000000" w:rsidRPr="006D3E66" w:rsidP="006D3E66">
            <w:pPr>
              <w:pStyle w:val="ListBullet2"/>
            </w:pPr>
            <w:r w:rsidRPr="006D3E66">
              <w:t>ensure all learning objec</w:t>
            </w:r>
            <w:r w:rsidRPr="006D3E66">
              <w:t>tives are covered</w:t>
            </w:r>
          </w:p>
          <w:p w:rsidR="00000000" w:rsidRPr="006D3E66" w:rsidP="006D3E66">
            <w:pPr>
              <w:pStyle w:val="ListBullet2"/>
            </w:pPr>
            <w:r w:rsidRPr="006D3E66">
              <w:t>pace learning</w:t>
            </w:r>
          </w:p>
          <w:p w:rsidR="00000000" w:rsidRPr="006D3E66" w:rsidP="006D3E66">
            <w:pPr>
              <w:pStyle w:val="ListBullet"/>
            </w:pPr>
            <w:r w:rsidRPr="006D3E66">
              <w:t>obeying road rules, making safe decisions in stressful situations, and instructing learner drivers to take appropriate action</w:t>
            </w:r>
          </w:p>
          <w:p w:rsidR="00000000" w:rsidRPr="006D3E66" w:rsidP="006D3E66">
            <w:pPr>
              <w:pStyle w:val="ListBullet"/>
            </w:pPr>
            <w:r w:rsidRPr="006D3E66">
              <w:t>reading and analysing learner driver information</w:t>
            </w:r>
          </w:p>
          <w:p w:rsidR="00000000" w:rsidRPr="006D3E66" w:rsidP="006D3E66">
            <w:pPr>
              <w:pStyle w:val="ListBullet"/>
            </w:pPr>
            <w:r w:rsidRPr="006D3E66">
              <w:t>reading and following learning programs and plans</w:t>
            </w:r>
          </w:p>
          <w:p w:rsidR="00000000" w:rsidRPr="006D3E66" w:rsidP="006D3E66">
            <w:pPr>
              <w:pStyle w:val="ListBullet"/>
            </w:pPr>
            <w:r w:rsidRPr="006D3E66">
              <w:t>reading and interpreting relevant legislation</w:t>
            </w:r>
          </w:p>
          <w:p w:rsidR="00000000" w:rsidRPr="006D3E66" w:rsidP="006D3E66">
            <w:pPr>
              <w:pStyle w:val="ListBullet"/>
            </w:pPr>
            <w:r w:rsidRPr="006D3E66">
              <w:t>using verbal and non-verbal communication techniques to:</w:t>
            </w:r>
          </w:p>
          <w:p w:rsidR="00000000" w:rsidRPr="006D3E66" w:rsidP="006D3E66">
            <w:pPr>
              <w:pStyle w:val="ListBullet2"/>
            </w:pPr>
            <w:r w:rsidRPr="006D3E66">
              <w:t>ask relevant and appropriate questions</w:t>
            </w:r>
          </w:p>
          <w:p w:rsidR="00000000" w:rsidRPr="006D3E66" w:rsidP="006D3E66">
            <w:pPr>
              <w:pStyle w:val="ListBullet2"/>
            </w:pPr>
            <w:r w:rsidRPr="006D3E66">
              <w:t xml:space="preserve">demonstrate skills </w:t>
            </w:r>
          </w:p>
          <w:p w:rsidR="00000000" w:rsidRPr="006D3E66" w:rsidP="006D3E66">
            <w:pPr>
              <w:pStyle w:val="ListBullet2"/>
            </w:pPr>
            <w:r w:rsidRPr="006D3E66">
              <w:t>listen</w:t>
            </w:r>
          </w:p>
          <w:p w:rsidR="00000000" w:rsidRPr="006D3E66" w:rsidP="006D3E66">
            <w:pPr>
              <w:pStyle w:val="ListBullet2"/>
            </w:pPr>
            <w:r w:rsidRPr="006D3E66">
              <w:t>provide explanations</w:t>
            </w:r>
          </w:p>
          <w:p w:rsidR="00000000" w:rsidRPr="006D3E66" w:rsidP="006D3E66">
            <w:pPr>
              <w:pStyle w:val="ListBullet2"/>
            </w:pPr>
            <w:r w:rsidRPr="006D3E66">
              <w:t>provide clear i</w:t>
            </w:r>
            <w:r w:rsidRPr="006D3E66">
              <w:t xml:space="preserve">nformation </w:t>
            </w:r>
          </w:p>
          <w:p w:rsidR="00000000" w:rsidRPr="006D3E66" w:rsidP="006D3E66">
            <w:pPr>
              <w:pStyle w:val="ListBullet"/>
            </w:pPr>
            <w:r w:rsidRPr="006D3E66">
              <w:t>working effectively with learner drivers by:</w:t>
            </w:r>
          </w:p>
          <w:p w:rsidR="00000000" w:rsidRPr="006D3E66" w:rsidP="006D3E66">
            <w:pPr>
              <w:pStyle w:val="ListBullet2"/>
            </w:pPr>
            <w:r w:rsidRPr="006D3E66">
              <w:t>establishing trust</w:t>
            </w:r>
          </w:p>
          <w:p w:rsidR="00000000" w:rsidRPr="006D3E66" w:rsidP="006D3E66">
            <w:pPr>
              <w:pStyle w:val="ListBullet2"/>
            </w:pPr>
            <w:r w:rsidRPr="006D3E66">
              <w:t xml:space="preserve">maintaining a calm demeanour </w:t>
            </w:r>
          </w:p>
          <w:p w:rsidR="00000000" w:rsidRPr="006D3E66" w:rsidP="006D3E66">
            <w:pPr>
              <w:pStyle w:val="ListBullet2"/>
            </w:pPr>
            <w:r w:rsidRPr="006D3E66">
              <w:t>maintaining appropriate relationships</w:t>
            </w:r>
          </w:p>
          <w:p w:rsidR="00000000" w:rsidRPr="006D3E66" w:rsidP="006D3E66">
            <w:pPr>
              <w:pStyle w:val="ListBullet2"/>
            </w:pPr>
            <w:r w:rsidRPr="006D3E66">
              <w:t>maintaining tolerance</w:t>
            </w:r>
          </w:p>
          <w:p w:rsidR="00000000" w:rsidRPr="006D3E66" w:rsidP="006D3E66">
            <w:pPr>
              <w:pStyle w:val="ListBullet2"/>
            </w:pPr>
            <w:r w:rsidRPr="006D3E66">
              <w:t>providing constructive feedback</w:t>
            </w:r>
          </w:p>
          <w:p w:rsidR="00000000" w:rsidRPr="006D3E66" w:rsidP="006D3E66">
            <w:pPr>
              <w:pStyle w:val="ListBullet2"/>
            </w:pPr>
            <w:r w:rsidRPr="006D3E66">
              <w:t>recognising and being sensitive to individual difference and diversity</w:t>
            </w:r>
          </w:p>
          <w:p w:rsidR="00000000" w:rsidRPr="006D3E66" w:rsidP="006D3E66">
            <w:pPr>
              <w:pStyle w:val="ListBullet2"/>
            </w:pPr>
            <w:r w:rsidRPr="006D3E66">
              <w:t>using appropriate body language.</w:t>
            </w:r>
          </w:p>
        </w:tc>
      </w:tr>
    </w:tbl>
    <w:p w:rsidR="003B641F" w:rsidP="006D3E66">
      <w:pPr>
        <w:pStyle w:val="BodyText"/>
      </w:pPr>
    </w:p>
    <w:p w:rsidR="003B641F" w:rsidP="006D3E66">
      <w:pPr>
        <w:pStyle w:val="BodyText"/>
      </w:pPr>
    </w:p>
    <w:p w:rsidR="00000000" w:rsidRPr="006D3E66" w:rsidP="006D3E66">
      <w:pPr>
        <w:pStyle w:val="Heading1"/>
      </w:pPr>
      <w:bookmarkStart w:id="13" w:name="O_846868"/>
      <w:bookmarkEnd w:id="13"/>
      <w:r w:rsidRPr="006D3E66">
        <w:t>Knowledge Evidence</w:t>
      </w:r>
    </w:p>
    <w:tbl>
      <w:tblPr>
        <w:tblW w:w="9498" w:type="dxa"/>
        <w:tblLayout w:type="fixed"/>
        <w:tblCellMar>
          <w:left w:w="62" w:type="dxa"/>
          <w:right w:w="62" w:type="dxa"/>
        </w:tblCellMar>
        <w:tblLook w:val="0000"/>
      </w:tblPr>
      <w:tblGrid>
        <w:gridCol w:w="9498"/>
      </w:tblGrid>
      <w:tr w:rsidTr="006D3E6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6D3E66">
            <w:pPr>
              <w:pStyle w:val="BodyText"/>
              <w:rPr>
                <w:lang w:val="en-NZ"/>
              </w:rPr>
            </w:pPr>
            <w:r w:rsidRPr="006D3E66">
              <w:t xml:space="preserve">Evidence required to demonstrate competence in this unit must be relevant to and satisfy all of the requirements </w:t>
            </w:r>
            <w:r w:rsidRPr="006D3E66">
              <w:t>of the elements and performance criteria and include knowledge of:</w:t>
            </w:r>
          </w:p>
        </w:tc>
      </w:tr>
      <w:tr w:rsidTr="006D3E66">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6D3E66" w:rsidP="006D3E66">
            <w:pPr>
              <w:pStyle w:val="ListBullet"/>
            </w:pPr>
            <w:r w:rsidRPr="006D3E66">
              <w:t>adult learning principles</w:t>
            </w:r>
          </w:p>
          <w:p w:rsidR="00000000" w:rsidRPr="006D3E66" w:rsidP="006D3E66">
            <w:pPr>
              <w:pStyle w:val="ListBullet"/>
            </w:pPr>
            <w:r w:rsidRPr="006D3E66">
              <w:t>content and requirements of relevant learning program and/or training plan</w:t>
            </w:r>
          </w:p>
          <w:p w:rsidR="00000000" w:rsidRPr="006D3E66" w:rsidP="006D3E66">
            <w:pPr>
              <w:pStyle w:val="ListBullet"/>
            </w:pPr>
            <w:r w:rsidRPr="006D3E66">
              <w:t>content of learning resources and learning materials</w:t>
            </w:r>
          </w:p>
          <w:p w:rsidR="00000000" w:rsidRPr="006D3E66" w:rsidP="006D3E66">
            <w:pPr>
              <w:pStyle w:val="ListBullet"/>
            </w:pPr>
            <w:r w:rsidRPr="006D3E66">
              <w:t>emergency management plans and procedures</w:t>
            </w:r>
          </w:p>
          <w:p w:rsidR="00000000" w:rsidRPr="006D3E66" w:rsidP="006D3E66">
            <w:pPr>
              <w:pStyle w:val="ListBullet"/>
            </w:pPr>
            <w:r w:rsidRPr="006D3E66">
              <w:t>learner driver characteristics and needs</w:t>
            </w:r>
          </w:p>
          <w:p w:rsidR="00000000" w:rsidRPr="006D3E66" w:rsidP="006D3E66">
            <w:pPr>
              <w:pStyle w:val="ListBullet"/>
            </w:pPr>
            <w:r w:rsidRPr="006D3E66">
              <w:t>learning principles and learning styles</w:t>
            </w:r>
          </w:p>
          <w:p w:rsidR="00000000" w:rsidRPr="006D3E66" w:rsidP="006D3E66">
            <w:pPr>
              <w:pStyle w:val="ListBullet"/>
            </w:pPr>
            <w:r w:rsidRPr="006D3E66">
              <w:t>low</w:t>
            </w:r>
            <w:r w:rsidRPr="006D3E66">
              <w:noBreakHyphen/>
              <w:t>risk driving behaviours including:</w:t>
            </w:r>
          </w:p>
          <w:p w:rsidR="00000000" w:rsidRPr="006D3E66" w:rsidP="006D3E66">
            <w:pPr>
              <w:pStyle w:val="ListBullet2"/>
            </w:pPr>
            <w:r w:rsidRPr="006D3E66">
              <w:t>creating and maintaining crash avoidance space</w:t>
            </w:r>
          </w:p>
          <w:p w:rsidR="00000000" w:rsidRPr="006D3E66" w:rsidP="006D3E66">
            <w:pPr>
              <w:pStyle w:val="ListBullet2"/>
            </w:pPr>
            <w:r w:rsidRPr="006D3E66">
              <w:t>protecting crash avoidance space</w:t>
            </w:r>
          </w:p>
          <w:p w:rsidR="00000000" w:rsidRPr="006D3E66" w:rsidP="006D3E66">
            <w:pPr>
              <w:pStyle w:val="ListBullet2"/>
            </w:pPr>
            <w:r w:rsidRPr="006D3E66">
              <w:t>obeying road rules and directions</w:t>
            </w:r>
          </w:p>
          <w:p w:rsidR="00000000" w:rsidRPr="006D3E66" w:rsidP="006D3E66">
            <w:pPr>
              <w:pStyle w:val="ListBullet"/>
            </w:pPr>
            <w:r w:rsidRPr="006D3E66">
              <w:t>relevant road rules and traffic safety legislation including:</w:t>
            </w:r>
          </w:p>
          <w:p w:rsidR="00000000" w:rsidRPr="006D3E66" w:rsidP="006D3E66">
            <w:pPr>
              <w:pStyle w:val="ListBullet2"/>
            </w:pPr>
            <w:r w:rsidRPr="006D3E66">
              <w:t>alcohol and drugs</w:t>
            </w:r>
          </w:p>
          <w:p w:rsidR="00000000" w:rsidRPr="006D3E66" w:rsidP="006D3E66">
            <w:pPr>
              <w:pStyle w:val="ListBullet2"/>
            </w:pPr>
            <w:r w:rsidRPr="006D3E66">
              <w:t>driver licensing</w:t>
            </w:r>
          </w:p>
          <w:p w:rsidR="00000000" w:rsidRPr="006D3E66" w:rsidP="006D3E66">
            <w:pPr>
              <w:pStyle w:val="ListBullet2"/>
            </w:pPr>
            <w:r w:rsidRPr="006D3E66">
              <w:t>vehicle registration</w:t>
            </w:r>
          </w:p>
          <w:p w:rsidR="00000000" w:rsidRPr="006D3E66" w:rsidP="006D3E66">
            <w:pPr>
              <w:pStyle w:val="ListBullet2"/>
            </w:pPr>
            <w:r w:rsidRPr="006D3E66">
              <w:t xml:space="preserve">vehicle standards </w:t>
            </w:r>
          </w:p>
          <w:p w:rsidR="00000000" w:rsidRPr="006D3E66" w:rsidP="006D3E66">
            <w:pPr>
              <w:pStyle w:val="ListBullet"/>
            </w:pPr>
            <w:r w:rsidRPr="006D3E66">
              <w:t>relevant state/territory driver licensing authority licensing and testing standard</w:t>
            </w:r>
            <w:r w:rsidRPr="006D3E66">
              <w:t xml:space="preserve">s </w:t>
            </w:r>
          </w:p>
          <w:p w:rsidR="00000000" w:rsidRPr="006D3E66" w:rsidP="006D3E66">
            <w:pPr>
              <w:pStyle w:val="ListBullet"/>
            </w:pPr>
            <w:r w:rsidRPr="006D3E66">
              <w:t>relevant work health and safety (WHS)/occupational health and safety (OHS) issues in the learning environment including:</w:t>
            </w:r>
          </w:p>
          <w:p w:rsidR="00000000" w:rsidRPr="006D3E66" w:rsidP="006D3E66">
            <w:pPr>
              <w:pStyle w:val="ListBullet2"/>
            </w:pPr>
            <w:r w:rsidRPr="006D3E66">
              <w:t>relevant policies and procedures for hazard identification, risk assessment, reporting requirements, safe use of equipment and emer</w:t>
            </w:r>
            <w:r w:rsidRPr="006D3E66">
              <w:t xml:space="preserve">gency management </w:t>
            </w:r>
          </w:p>
          <w:p w:rsidR="00000000" w:rsidRPr="006D3E66" w:rsidP="006D3E66">
            <w:pPr>
              <w:pStyle w:val="ListBullet2"/>
            </w:pPr>
            <w:r w:rsidRPr="006D3E66">
              <w:t>responsibilities of learner drivers</w:t>
            </w:r>
          </w:p>
          <w:p w:rsidR="00000000" w:rsidRPr="006D3E66" w:rsidP="006D3E66">
            <w:pPr>
              <w:pStyle w:val="ListBullet2"/>
            </w:pPr>
            <w:r w:rsidRPr="006D3E66">
              <w:t>risk controls for specific learning environments</w:t>
            </w:r>
          </w:p>
          <w:p w:rsidR="00000000" w:rsidRPr="006D3E66" w:rsidP="006D3E66">
            <w:pPr>
              <w:pStyle w:val="ListBullet2"/>
            </w:pPr>
            <w:r w:rsidRPr="006D3E66">
              <w:t xml:space="preserve">roles and responsibilities of key personnel </w:t>
            </w:r>
          </w:p>
          <w:p w:rsidR="00000000" w:rsidRPr="006D3E66" w:rsidP="006D3E66">
            <w:pPr>
              <w:pStyle w:val="ListBullet"/>
            </w:pPr>
            <w:r w:rsidRPr="006D3E66">
              <w:t>sources and availability of relevant learning resources and learning materials</w:t>
            </w:r>
          </w:p>
          <w:p w:rsidR="00000000" w:rsidRPr="006D3E66" w:rsidP="006D3E66">
            <w:pPr>
              <w:pStyle w:val="ListBullet"/>
            </w:pPr>
            <w:r w:rsidRPr="006D3E66">
              <w:t>training techniques that enhance learning and when to use them</w:t>
            </w:r>
          </w:p>
          <w:p w:rsidR="00000000" w:rsidRPr="006D3E66" w:rsidP="006D3E66">
            <w:pPr>
              <w:pStyle w:val="ListBullet"/>
            </w:pPr>
            <w:r w:rsidRPr="006D3E66">
              <w:t>vehicle operation and control including:</w:t>
            </w:r>
          </w:p>
          <w:p w:rsidR="00000000" w:rsidRPr="006D3E66" w:rsidP="006D3E66">
            <w:pPr>
              <w:pStyle w:val="ListBullet2"/>
            </w:pPr>
            <w:r w:rsidRPr="006D3E66">
              <w:t>cabin drill</w:t>
            </w:r>
          </w:p>
          <w:p w:rsidR="00000000" w:rsidRPr="006D3E66" w:rsidP="006D3E66">
            <w:pPr>
              <w:pStyle w:val="ListBullet2"/>
            </w:pPr>
            <w:r w:rsidRPr="006D3E66">
              <w:t>starting, moving off, shutting down and securing</w:t>
            </w:r>
          </w:p>
          <w:p w:rsidR="00000000" w:rsidRPr="006D3E66" w:rsidP="006D3E66">
            <w:pPr>
              <w:pStyle w:val="ListBullet2"/>
            </w:pPr>
            <w:r w:rsidRPr="006D3E66">
              <w:t>managing steering</w:t>
            </w:r>
          </w:p>
          <w:p w:rsidR="00000000" w:rsidRPr="006D3E66" w:rsidP="006D3E66">
            <w:pPr>
              <w:pStyle w:val="ListBullet2"/>
            </w:pPr>
            <w:r w:rsidRPr="006D3E66">
              <w:t>managing brakes</w:t>
            </w:r>
          </w:p>
          <w:p w:rsidR="00000000" w:rsidRPr="006D3E66" w:rsidP="006D3E66">
            <w:pPr>
              <w:pStyle w:val="ListBullet2"/>
            </w:pPr>
            <w:r w:rsidRPr="006D3E66">
              <w:t>managing accelerator</w:t>
            </w:r>
          </w:p>
          <w:p w:rsidR="00000000" w:rsidRPr="006D3E66" w:rsidP="006D3E66">
            <w:pPr>
              <w:pStyle w:val="ListBullet2"/>
            </w:pPr>
            <w:r w:rsidRPr="006D3E66">
              <w:t>vehicle safety checks.</w:t>
            </w:r>
          </w:p>
        </w:tc>
      </w:tr>
    </w:tbl>
    <w:p w:rsidR="003B641F" w:rsidP="006D3E66">
      <w:pPr>
        <w:pStyle w:val="ListContinue"/>
      </w:pPr>
    </w:p>
    <w:p w:rsidR="003B641F" w:rsidP="006D3E66">
      <w:pPr>
        <w:pStyle w:val="ListContinue"/>
      </w:pPr>
    </w:p>
    <w:p w:rsidR="00000000" w:rsidRPr="006D3E66" w:rsidP="006D3E66">
      <w:pPr>
        <w:pStyle w:val="Heading1"/>
      </w:pPr>
      <w:bookmarkStart w:id="14" w:name="O_846869"/>
      <w:bookmarkEnd w:id="14"/>
      <w:r w:rsidRPr="006D3E66">
        <w:t>Assessment Conditions</w:t>
      </w:r>
    </w:p>
    <w:tbl>
      <w:tblPr>
        <w:tblW w:w="9498" w:type="dxa"/>
        <w:tblLayout w:type="fixed"/>
        <w:tblCellMar>
          <w:left w:w="62" w:type="dxa"/>
          <w:right w:w="62" w:type="dxa"/>
        </w:tblCellMar>
        <w:tblLook w:val="0000"/>
      </w:tblPr>
      <w:tblGrid>
        <w:gridCol w:w="9498"/>
      </w:tblGrid>
      <w:tr w:rsidTr="006D3E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6D3E66" w:rsidP="006D3E66">
            <w:pPr>
              <w:pStyle w:val="BodyText"/>
            </w:pPr>
            <w:r w:rsidRPr="006D3E66">
              <w:t xml:space="preserve">As a minimum, assessors must satisfy applicable regulatory requirements, which include requirements in the </w:t>
            </w:r>
            <w:r w:rsidRPr="006D3E66">
              <w:rPr>
                <w:rStyle w:val="Emphasis"/>
              </w:rPr>
              <w:t>Standards for Registered Training Organisations</w:t>
            </w:r>
            <w:r w:rsidRPr="006D3E66">
              <w:t xml:space="preserve"> current at the time of assessment. </w:t>
            </w:r>
          </w:p>
          <w:p w:rsidR="00000000" w:rsidRPr="006D3E66" w:rsidP="006D3E66">
            <w:pPr>
              <w:pStyle w:val="BodyText"/>
            </w:pPr>
            <w:r w:rsidRPr="006D3E66">
              <w:t>As a minimum, assessment mu</w:t>
            </w:r>
            <w:r w:rsidRPr="006D3E66">
              <w:t xml:space="preserve">st satisfy applicable regulatory requirements, which include requirements in the </w:t>
            </w:r>
            <w:r w:rsidRPr="006D3E66">
              <w:rPr>
                <w:rStyle w:val="Emphasis"/>
              </w:rPr>
              <w:t>Standards for Registered Training Organisations</w:t>
            </w:r>
            <w:r w:rsidRPr="006D3E66">
              <w:t xml:space="preserve"> current at the time of assessment. </w:t>
            </w:r>
          </w:p>
          <w:p w:rsidR="00000000" w:rsidRPr="006D3E66" w:rsidP="006D3E66">
            <w:pPr>
              <w:pStyle w:val="BodyText"/>
            </w:pPr>
            <w:r w:rsidRPr="006D3E66">
              <w:t xml:space="preserve">Final assessment must occur in a vehicle typical of that used in industry and on a variety </w:t>
            </w:r>
            <w:r w:rsidRPr="006D3E66">
              <w:t>of road conditions.</w:t>
            </w:r>
          </w:p>
          <w:p w:rsidR="00000000" w:rsidRPr="006D3E66" w:rsidP="006D3E66">
            <w:pPr>
              <w:pStyle w:val="BodyText"/>
            </w:pPr>
            <w:r w:rsidRPr="006D3E66">
              <w:t>Assessment processes and techniques must be appropriate to the language, literacy and numeracy requirements of the work being performed and the needs of the candidate.</w:t>
            </w:r>
          </w:p>
          <w:p w:rsidR="00000000" w:rsidRPr="006D3E66" w:rsidP="006D3E66">
            <w:pPr>
              <w:pStyle w:val="BodyText"/>
            </w:pPr>
            <w:r w:rsidRPr="006D3E66">
              <w:t>Resources for assessment include:</w:t>
            </w:r>
          </w:p>
          <w:p w:rsidR="00000000" w:rsidRPr="006D3E66" w:rsidP="006D3E66">
            <w:pPr>
              <w:pStyle w:val="ListBullet"/>
            </w:pPr>
            <w:r w:rsidRPr="006D3E66">
              <w:t>a range of relevant exercises, ca</w:t>
            </w:r>
            <w:r w:rsidRPr="006D3E66">
              <w:t>se studies and/or simulations</w:t>
            </w:r>
          </w:p>
          <w:p w:rsidR="00000000" w:rsidRPr="006D3E66" w:rsidP="006D3E66">
            <w:pPr>
              <w:pStyle w:val="ListBullet"/>
            </w:pPr>
            <w:r w:rsidRPr="006D3E66">
              <w:t xml:space="preserve">applicable documentation including: </w:t>
            </w:r>
          </w:p>
          <w:p w:rsidR="00000000" w:rsidRPr="006D3E66" w:rsidP="006D3E66">
            <w:pPr>
              <w:pStyle w:val="ListBullet2"/>
            </w:pPr>
            <w:r w:rsidRPr="006D3E66">
              <w:t>Australian Road Rules</w:t>
            </w:r>
          </w:p>
          <w:p w:rsidR="00000000" w:rsidRPr="006D3E66" w:rsidP="006D3E66">
            <w:pPr>
              <w:pStyle w:val="ListBullet2"/>
            </w:pPr>
            <w:r w:rsidRPr="006D3E66">
              <w:t>codes of practice</w:t>
            </w:r>
          </w:p>
          <w:p w:rsidR="00000000" w:rsidRPr="006D3E66" w:rsidP="006D3E66">
            <w:pPr>
              <w:pStyle w:val="ListBullet2"/>
            </w:pPr>
            <w:r w:rsidRPr="006D3E66">
              <w:t>motor vehicle regulations</w:t>
            </w:r>
          </w:p>
          <w:p w:rsidR="00000000" w:rsidRPr="006D3E66" w:rsidP="006D3E66">
            <w:pPr>
              <w:pStyle w:val="ListBullet2"/>
            </w:pPr>
            <w:r w:rsidRPr="006D3E66">
              <w:t>operation manuals</w:t>
            </w:r>
          </w:p>
          <w:p w:rsidR="00000000" w:rsidRPr="006D3E66" w:rsidP="006D3E66">
            <w:pPr>
              <w:pStyle w:val="ListBullet2"/>
            </w:pPr>
            <w:r w:rsidRPr="006D3E66">
              <w:t xml:space="preserve">relevant state/territory driver licensing and testing standards </w:t>
            </w:r>
          </w:p>
          <w:p w:rsidR="00000000" w:rsidRPr="006D3E66" w:rsidP="006D3E66">
            <w:pPr>
              <w:pStyle w:val="ListBullet2"/>
            </w:pPr>
            <w:r w:rsidRPr="006D3E66">
              <w:t>road traffic legislation</w:t>
            </w:r>
          </w:p>
          <w:p w:rsidR="00000000" w:rsidRPr="006D3E66" w:rsidP="006D3E66">
            <w:pPr>
              <w:pStyle w:val="ListBullet2"/>
            </w:pPr>
            <w:r w:rsidRPr="006D3E66">
              <w:t>workplace procedures</w:t>
            </w:r>
          </w:p>
          <w:p w:rsidR="00000000" w:rsidRPr="006D3E66" w:rsidP="006D3E66">
            <w:pPr>
              <w:pStyle w:val="ListBullet"/>
            </w:pPr>
            <w:r w:rsidRPr="006D3E66">
              <w:t>relevant materials, tools, equipment and personal protective equipment currently used in industry</w:t>
            </w:r>
          </w:p>
          <w:p w:rsidR="00000000" w:rsidRPr="006D3E66" w:rsidP="006D3E66">
            <w:pPr>
              <w:pStyle w:val="ListBullet"/>
            </w:pPr>
            <w:r w:rsidRPr="006D3E66">
              <w:t>suitable training vehicle that meets state/territory requirements.</w:t>
            </w:r>
          </w:p>
        </w:tc>
      </w:tr>
    </w:tbl>
    <w:p w:rsidR="003B641F" w:rsidP="006D3E66">
      <w:pPr>
        <w:pStyle w:val="BodyText"/>
      </w:pPr>
    </w:p>
    <w:p w:rsidR="003B641F" w:rsidP="006D3E66">
      <w:pPr>
        <w:pStyle w:val="BodyText"/>
      </w:pPr>
    </w:p>
    <w:p w:rsidR="00000000" w:rsidRPr="006D3E66" w:rsidP="006D3E66">
      <w:pPr>
        <w:pStyle w:val="Heading1"/>
      </w:pPr>
      <w:bookmarkStart w:id="15" w:name="O_846872"/>
      <w:bookmarkEnd w:id="15"/>
      <w:r w:rsidRPr="006D3E66">
        <w:t>Links</w:t>
      </w:r>
    </w:p>
    <w:p w:rsidR="00000000" w:rsidRPr="006D3E66" w:rsidP="003B641F">
      <w:pPr>
        <w:pStyle w:val="BodyText"/>
      </w:pPr>
      <w:r w:rsidRPr="006D3E6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A28D9">
        <w:rPr>
          <w:rStyle w:val="Hyperlink"/>
        </w:rPr>
        <w:t>https://vetnet.gov.au/Pages/TrainingDocs.aspx?q=df441c6e-213d-43e3-874c-0b3f7036d851</w:t>
      </w:r>
      <w:r>
        <w:fldChar w:fldCharType="end"/>
      </w:r>
    </w:p>
    <w:p w:rsidR="00000000" w:rsidRPr="006D3E66" w:rsidP="006D3E66"/>
    <w:sectPr w:rsidSect="006D3E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66" w:rsidRPr="003B641F" w:rsidP="003B6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F" w:rsidP="006D3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641F" w:rsidP="006D3E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B641F" w:rsidP="006D3E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66" w:rsidP="006D3E66">
    <w:pPr>
      <w:pStyle w:val="Footer"/>
      <w:framePr w:wrap="around"/>
    </w:pPr>
    <w:r>
      <w:fldChar w:fldCharType="begin"/>
    </w:r>
    <w:r>
      <w:instrText xml:space="preserve"> DOCPROPERTY  Subject  \* MERGEFORMAT </w:instrText>
    </w:r>
    <w:r>
      <w:fldChar w:fldCharType="separate"/>
    </w:r>
    <w:r w:rsidR="003B641F">
      <w:t>Approved</w:t>
    </w:r>
    <w:r w:rsidR="003B641F">
      <w:fldChar w:fldCharType="end"/>
    </w:r>
    <w:r>
      <w:tab/>
      <w:t xml:space="preserve">Page </w:t>
    </w:r>
    <w:r>
      <w:fldChar w:fldCharType="begin"/>
    </w:r>
    <w:r>
      <w:instrText xml:space="preserve"> PAGE  \* Arabic  \* MERGEFORMAT </w:instrText>
    </w:r>
    <w:r>
      <w:fldChar w:fldCharType="separate"/>
    </w:r>
    <w:r w:rsidR="003B641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641F">
      <w:rPr>
        <w:noProof/>
      </w:rPr>
      <w:t>6</w:t>
    </w:r>
    <w:r>
      <w:rPr>
        <w:noProof/>
      </w:rPr>
      <w:fldChar w:fldCharType="end"/>
    </w:r>
  </w:p>
  <w:p w:rsidR="006D3E66" w:rsidP="006D3E66">
    <w:pPr>
      <w:pStyle w:val="Footer"/>
      <w:framePr w:wrap="around"/>
    </w:pPr>
    <w:r>
      <w:t xml:space="preserve">© Commonwealth of Australia, </w:t>
    </w:r>
    <w:r>
      <w:fldChar w:fldCharType="begin"/>
    </w:r>
    <w:r>
      <w:instrText xml:space="preserve"> DATE  \@ "yyyy"  \* MERGEFORMAT </w:instrText>
    </w:r>
    <w:r>
      <w:fldChar w:fldCharType="separate"/>
    </w:r>
    <w:r w:rsidR="003B641F">
      <w:rPr>
        <w:noProof/>
      </w:rPr>
      <w:t>2025</w:t>
    </w:r>
    <w:r>
      <w:fldChar w:fldCharType="end"/>
    </w:r>
    <w:r>
      <w:tab/>
    </w:r>
    <w:r>
      <w:fldChar w:fldCharType="begin"/>
    </w:r>
    <w:r>
      <w:instrText xml:space="preserve"> DOCPROPERTY  Author  \* MERGEFORMAT </w:instrText>
    </w:r>
    <w:r>
      <w:fldChar w:fldCharType="separate"/>
    </w:r>
    <w:r w:rsidR="003B641F">
      <w:t>Industry Skills Australia</w:t>
    </w:r>
    <w:r w:rsidR="003B641F">
      <w:fldChar w:fldCharType="end"/>
    </w:r>
  </w:p>
  <w:p w:rsidR="006D3E66" w:rsidP="006D3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E66" w:rsidRPr="003B641F" w:rsidP="003B6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41F" w:rsidRPr="002D2AF8" w:rsidP="006D3E66">
    <w:pPr>
      <w:pStyle w:val="Header"/>
      <w:framePr w:wrap="around"/>
    </w:pPr>
    <w:r>
      <w:fldChar w:fldCharType="begin"/>
    </w:r>
    <w:r>
      <w:instrText xml:space="preserve"> TITLE   \* MERGEFORMAT </w:instrText>
    </w:r>
    <w:r>
      <w:fldChar w:fldCharType="separate"/>
    </w:r>
    <w:r>
      <w:t>TLIM0001 Conduct learner driver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641F" w:rsidP="006D3E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E66" w:rsidRPr="002D2AF8" w:rsidP="006D3E66">
    <w:pPr>
      <w:pStyle w:val="Header"/>
      <w:framePr w:wrap="around"/>
    </w:pPr>
    <w:r>
      <w:fldChar w:fldCharType="begin"/>
    </w:r>
    <w:r>
      <w:instrText xml:space="preserve"> TITLE   \* MERGEFORMAT </w:instrText>
    </w:r>
    <w:r>
      <w:fldChar w:fldCharType="separate"/>
    </w:r>
    <w:r w:rsidR="003B641F">
      <w:t>TLIM0001 Conduct learner driver training</w:t>
    </w:r>
    <w:r w:rsidR="003B641F">
      <w:fldChar w:fldCharType="end"/>
    </w:r>
    <w:r>
      <w:tab/>
      <w:t xml:space="preserve">Date this document was generated: </w:t>
    </w:r>
    <w:r>
      <w:fldChar w:fldCharType="begin"/>
    </w:r>
    <w:r>
      <w:instrText xml:space="preserve"> CREATEDATE  \@ "d MMMM yyyy"  \* MERGEFORMAT </w:instrText>
    </w:r>
    <w:r>
      <w:fldChar w:fldCharType="separate"/>
    </w:r>
    <w:r w:rsidR="003B641F">
      <w:rPr>
        <w:noProof/>
      </w:rPr>
      <w:t>2 March 2025</w:t>
    </w:r>
    <w:r>
      <w:fldChar w:fldCharType="end"/>
    </w:r>
  </w:p>
  <w:p w:rsidR="006D3E66" w:rsidP="006D3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8EF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CCB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09D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E66"/>
    <w:pPr>
      <w:spacing w:before="360" w:after="60"/>
      <w:outlineLvl w:val="0"/>
    </w:pPr>
    <w:rPr>
      <w:sz w:val="32"/>
    </w:rPr>
  </w:style>
  <w:style w:type="paragraph" w:styleId="Heading2">
    <w:name w:val="heading 2"/>
    <w:basedOn w:val="HeadingBase"/>
    <w:next w:val="BodyText"/>
    <w:link w:val="Heading2Char"/>
    <w:qFormat/>
    <w:rsid w:val="006D3E66"/>
    <w:pPr>
      <w:keepLines/>
      <w:spacing w:before="240" w:after="120"/>
      <w:outlineLvl w:val="1"/>
    </w:pPr>
    <w:rPr>
      <w:sz w:val="28"/>
      <w:szCs w:val="40"/>
    </w:rPr>
  </w:style>
  <w:style w:type="paragraph" w:styleId="Heading3">
    <w:name w:val="heading 3"/>
    <w:basedOn w:val="HeadingBase"/>
    <w:next w:val="BodyText"/>
    <w:link w:val="Heading3Char"/>
    <w:qFormat/>
    <w:rsid w:val="006D3E66"/>
    <w:pPr>
      <w:spacing w:before="180" w:after="120"/>
      <w:outlineLvl w:val="2"/>
    </w:pPr>
    <w:rPr>
      <w:spacing w:val="-10"/>
      <w:kern w:val="32"/>
    </w:rPr>
  </w:style>
  <w:style w:type="paragraph" w:styleId="Heading4">
    <w:name w:val="heading 4"/>
    <w:basedOn w:val="HeadingBase"/>
    <w:next w:val="BodyText"/>
    <w:link w:val="Heading4Char"/>
    <w:qFormat/>
    <w:rsid w:val="006D3E66"/>
    <w:pPr>
      <w:spacing w:before="160" w:after="120"/>
      <w:outlineLvl w:val="3"/>
    </w:pPr>
    <w:rPr>
      <w:sz w:val="22"/>
    </w:rPr>
  </w:style>
  <w:style w:type="paragraph" w:styleId="Heading5">
    <w:name w:val="heading 5"/>
    <w:basedOn w:val="HeadingBase"/>
    <w:next w:val="Normal"/>
    <w:link w:val="Heading5Char"/>
    <w:qFormat/>
    <w:rsid w:val="006D3E66"/>
    <w:pPr>
      <w:spacing w:before="80"/>
      <w:outlineLvl w:val="4"/>
    </w:pPr>
    <w:rPr>
      <w:color w:val="918585"/>
      <w:sz w:val="20"/>
    </w:rPr>
  </w:style>
  <w:style w:type="paragraph" w:styleId="Heading6">
    <w:name w:val="heading 6"/>
    <w:basedOn w:val="HeadingBase"/>
    <w:next w:val="Normal"/>
    <w:link w:val="Heading6Char"/>
    <w:qFormat/>
    <w:rsid w:val="006D3E66"/>
    <w:pPr>
      <w:spacing w:before="60"/>
      <w:outlineLvl w:val="5"/>
    </w:pPr>
    <w:rPr>
      <w:color w:val="918585"/>
      <w:sz w:val="20"/>
    </w:rPr>
  </w:style>
  <w:style w:type="paragraph" w:styleId="Heading7">
    <w:name w:val="heading 7"/>
    <w:basedOn w:val="Normal"/>
    <w:next w:val="Normal"/>
    <w:link w:val="Heading7Char"/>
    <w:qFormat/>
    <w:rsid w:val="006D3E66"/>
    <w:pPr>
      <w:ind w:left="720"/>
      <w:outlineLvl w:val="6"/>
    </w:pPr>
    <w:rPr>
      <w:i/>
    </w:rPr>
  </w:style>
  <w:style w:type="paragraph" w:styleId="Heading8">
    <w:name w:val="heading 8"/>
    <w:basedOn w:val="Normal"/>
    <w:next w:val="Normal"/>
    <w:link w:val="Heading8Char"/>
    <w:qFormat/>
    <w:rsid w:val="006D3E66"/>
    <w:pPr>
      <w:ind w:left="720"/>
      <w:outlineLvl w:val="7"/>
    </w:pPr>
    <w:rPr>
      <w:i/>
    </w:rPr>
  </w:style>
  <w:style w:type="paragraph" w:styleId="Heading9">
    <w:name w:val="heading 9"/>
    <w:basedOn w:val="Normal"/>
    <w:next w:val="Normal"/>
    <w:link w:val="Heading9Char"/>
    <w:qFormat/>
    <w:rsid w:val="006D3E66"/>
    <w:pPr>
      <w:ind w:left="720"/>
      <w:outlineLvl w:val="8"/>
    </w:pPr>
    <w:rPr>
      <w:i/>
    </w:rPr>
  </w:style>
  <w:style w:type="character" w:default="1" w:styleId="DefaultParagraphFont">
    <w:name w:val="Default Paragraph Font"/>
    <w:uiPriority w:val="1"/>
    <w:unhideWhenUsed/>
    <w:rsid w:val="006D3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E66"/>
  </w:style>
  <w:style w:type="character" w:customStyle="1" w:styleId="Heading1Char">
    <w:name w:val="Heading 1 Char"/>
    <w:basedOn w:val="DefaultParagraphFont"/>
    <w:link w:val="Heading1"/>
    <w:rsid w:val="006D3E66"/>
    <w:rPr>
      <w:rFonts w:ascii="Times New Roman" w:eastAsia="Times New Roman" w:hAnsi="Times New Roman" w:cs="Times New Roman"/>
      <w:b/>
      <w:sz w:val="32"/>
      <w:szCs w:val="20"/>
      <w:lang w:eastAsia="en-US"/>
    </w:rPr>
  </w:style>
  <w:style w:type="paragraph" w:styleId="BodyText">
    <w:name w:val="Body Text"/>
    <w:basedOn w:val="Normal"/>
    <w:link w:val="BodyTextChar"/>
    <w:rsid w:val="006D3E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E66"/>
    <w:rPr>
      <w:rFonts w:ascii="Times New Roman" w:eastAsia="Times New Roman" w:hAnsi="Times New Roman" w:cs="Times New Roman"/>
      <w:sz w:val="24"/>
      <w:lang w:eastAsia="en-US"/>
    </w:rPr>
  </w:style>
  <w:style w:type="paragraph" w:styleId="ListBullet">
    <w:name w:val="List Bullet"/>
    <w:basedOn w:val="List"/>
    <w:rsid w:val="006D3E66"/>
    <w:pPr>
      <w:numPr>
        <w:numId w:val="12"/>
      </w:numPr>
      <w:tabs>
        <w:tab w:val="clear" w:pos="340"/>
      </w:tabs>
      <w:spacing w:before="40" w:after="40"/>
    </w:pPr>
  </w:style>
  <w:style w:type="character" w:customStyle="1" w:styleId="SpecialBold">
    <w:name w:val="Special Bold"/>
    <w:basedOn w:val="DefaultParagraphFont"/>
    <w:rsid w:val="006D3E66"/>
    <w:rPr>
      <w:b/>
      <w:spacing w:val="0"/>
    </w:rPr>
  </w:style>
  <w:style w:type="paragraph" w:styleId="ListBullet2">
    <w:name w:val="List Bullet 2"/>
    <w:basedOn w:val="List2"/>
    <w:rsid w:val="006D3E66"/>
    <w:pPr>
      <w:numPr>
        <w:numId w:val="13"/>
      </w:numPr>
      <w:tabs>
        <w:tab w:val="clear" w:pos="680"/>
      </w:tabs>
    </w:pPr>
  </w:style>
  <w:style w:type="character" w:styleId="Emphasis">
    <w:name w:val="Emphasis"/>
    <w:basedOn w:val="DefaultParagraphFont"/>
    <w:qFormat/>
    <w:rsid w:val="006D3E66"/>
    <w:rPr>
      <w:i/>
    </w:rPr>
  </w:style>
  <w:style w:type="paragraph" w:customStyle="1" w:styleId="SuperHeading">
    <w:name w:val="SuperHeading"/>
    <w:basedOn w:val="Normal"/>
    <w:rsid w:val="006D3E66"/>
    <w:pPr>
      <w:spacing w:before="240" w:after="120"/>
      <w:outlineLvl w:val="0"/>
    </w:pPr>
    <w:rPr>
      <w:rFonts w:ascii="Times New Roman" w:hAnsi="Times New Roman"/>
      <w:b/>
      <w:sz w:val="32"/>
    </w:rPr>
  </w:style>
  <w:style w:type="paragraph" w:customStyle="1" w:styleId="AllowPageBreak">
    <w:name w:val="AllowPageBreak"/>
    <w:rsid w:val="006D3E66"/>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6D3E66"/>
    <w:pPr>
      <w:ind w:firstLine="0"/>
    </w:pPr>
  </w:style>
  <w:style w:type="character" w:customStyle="1" w:styleId="Heading2Char">
    <w:name w:val="Heading 2 Char"/>
    <w:basedOn w:val="DefaultParagraphFont"/>
    <w:link w:val="Heading2"/>
    <w:rsid w:val="006D3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E66"/>
    <w:rPr>
      <w:rFonts w:ascii="Courier New" w:eastAsia="Times New Roman" w:hAnsi="Courier New" w:cs="Times New Roman"/>
      <w:i/>
      <w:szCs w:val="20"/>
      <w:lang w:eastAsia="en-US"/>
    </w:rPr>
  </w:style>
  <w:style w:type="paragraph" w:customStyle="1" w:styleId="HeadingBase">
    <w:name w:val="Heading Base"/>
    <w:rsid w:val="006D3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E66"/>
    <w:pPr>
      <w:tabs>
        <w:tab w:val="right" w:leader="dot" w:pos="9072"/>
      </w:tabs>
      <w:ind w:left="567"/>
    </w:pPr>
    <w:rPr>
      <w:szCs w:val="22"/>
    </w:rPr>
  </w:style>
  <w:style w:type="paragraph" w:customStyle="1" w:styleId="TOCBase">
    <w:name w:val="TOC Base"/>
    <w:rsid w:val="006D3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E66"/>
    <w:pPr>
      <w:tabs>
        <w:tab w:val="right" w:leader="dot" w:pos="9072"/>
      </w:tabs>
      <w:spacing w:before="40" w:after="40"/>
      <w:ind w:left="284"/>
    </w:pPr>
    <w:rPr>
      <w:rFonts w:ascii="Times New Roman" w:hAnsi="Times New Roman"/>
    </w:rPr>
  </w:style>
  <w:style w:type="paragraph" w:styleId="TOC1">
    <w:name w:val="toc 1"/>
    <w:basedOn w:val="TOCBase"/>
    <w:next w:val="Normal"/>
    <w:rsid w:val="006D3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E66"/>
    <w:rPr>
      <w:rFonts w:ascii="Times New Roman" w:eastAsia="Times New Roman" w:hAnsi="Times New Roman" w:cs="Times New Roman"/>
      <w:sz w:val="16"/>
      <w:lang w:eastAsia="en-US"/>
    </w:rPr>
  </w:style>
  <w:style w:type="paragraph" w:styleId="Title">
    <w:name w:val="Title"/>
    <w:basedOn w:val="HeadingBase"/>
    <w:link w:val="TitleChar"/>
    <w:qFormat/>
    <w:rsid w:val="006D3E66"/>
    <w:pPr>
      <w:spacing w:before="5040"/>
      <w:jc w:val="center"/>
    </w:pPr>
    <w:rPr>
      <w:sz w:val="48"/>
      <w:szCs w:val="72"/>
      <w:lang w:val="en-US"/>
    </w:rPr>
  </w:style>
  <w:style w:type="character" w:customStyle="1" w:styleId="TitleChar">
    <w:name w:val="Title Char"/>
    <w:basedOn w:val="DefaultParagraphFont"/>
    <w:link w:val="Title"/>
    <w:rsid w:val="006D3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E66"/>
    <w:pPr>
      <w:tabs>
        <w:tab w:val="left" w:pos="3600"/>
        <w:tab w:val="left" w:pos="3958"/>
      </w:tabs>
    </w:pPr>
  </w:style>
  <w:style w:type="paragraph" w:styleId="List">
    <w:name w:val="List"/>
    <w:basedOn w:val="BodyText"/>
    <w:next w:val="BodyText"/>
    <w:rsid w:val="006D3E66"/>
    <w:pPr>
      <w:tabs>
        <w:tab w:val="left" w:pos="340"/>
      </w:tabs>
      <w:spacing w:before="60" w:after="60"/>
      <w:ind w:left="340" w:hanging="340"/>
    </w:pPr>
  </w:style>
  <w:style w:type="paragraph" w:customStyle="1" w:styleId="Note">
    <w:name w:val="Note"/>
    <w:basedOn w:val="BodyText"/>
    <w:rsid w:val="006D3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E66"/>
    <w:pPr>
      <w:framePr w:wrap="auto" w:hAnchor="text" w:y="6049"/>
    </w:pPr>
    <w:rPr>
      <w:color w:val="000000"/>
      <w:sz w:val="40"/>
    </w:rPr>
  </w:style>
  <w:style w:type="paragraph" w:customStyle="1" w:styleId="TOCTitle">
    <w:name w:val="TOCTitle"/>
    <w:basedOn w:val="Heading1"/>
    <w:rsid w:val="006D3E66"/>
    <w:pPr>
      <w:spacing w:after="240"/>
      <w:jc w:val="center"/>
      <w:outlineLvl w:val="9"/>
    </w:pPr>
    <w:rPr>
      <w:caps/>
    </w:rPr>
  </w:style>
  <w:style w:type="paragraph" w:customStyle="1" w:styleId="Version">
    <w:name w:val="Version"/>
    <w:rsid w:val="006D3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E66"/>
    <w:pPr>
      <w:keepNext w:val="0"/>
      <w:tabs>
        <w:tab w:val="right" w:pos="4176"/>
      </w:tabs>
      <w:ind w:left="198" w:hanging="198"/>
    </w:pPr>
    <w:rPr>
      <w:rFonts w:ascii="Garamond" w:hAnsi="Garamond"/>
    </w:rPr>
  </w:style>
  <w:style w:type="paragraph" w:styleId="IndexHeading">
    <w:name w:val="index heading"/>
    <w:basedOn w:val="Normal"/>
    <w:next w:val="Index1"/>
    <w:semiHidden/>
    <w:rsid w:val="006D3E66"/>
    <w:pPr>
      <w:spacing w:before="120" w:after="120"/>
    </w:pPr>
    <w:rPr>
      <w:rFonts w:ascii="Arial" w:hAnsi="Arial"/>
      <w:b/>
      <w:color w:val="918585"/>
      <w:sz w:val="24"/>
    </w:rPr>
  </w:style>
  <w:style w:type="paragraph" w:styleId="Header">
    <w:name w:val="header"/>
    <w:basedOn w:val="Normal"/>
    <w:link w:val="HeaderChar"/>
    <w:rsid w:val="006D3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E66"/>
    <w:rPr>
      <w:rFonts w:ascii="Times New Roman" w:eastAsia="Times New Roman" w:hAnsi="Times New Roman" w:cs="Times New Roman"/>
      <w:sz w:val="16"/>
      <w:szCs w:val="20"/>
      <w:lang w:val="en-GB" w:eastAsia="en-US"/>
    </w:rPr>
  </w:style>
  <w:style w:type="paragraph" w:customStyle="1" w:styleId="Chapter">
    <w:name w:val="Chapter"/>
    <w:basedOn w:val="Normal"/>
    <w:rsid w:val="006D3E66"/>
    <w:pPr>
      <w:spacing w:before="240"/>
    </w:pPr>
    <w:rPr>
      <w:rFonts w:ascii="Times New Roman" w:hAnsi="Times New Roman"/>
      <w:smallCaps/>
      <w:spacing w:val="80"/>
      <w:sz w:val="28"/>
    </w:rPr>
  </w:style>
  <w:style w:type="paragraph" w:customStyle="1" w:styleId="InChapter">
    <w:name w:val="InChapter"/>
    <w:basedOn w:val="Heading3"/>
    <w:rsid w:val="006D3E66"/>
    <w:pPr>
      <w:spacing w:after="240"/>
      <w:outlineLvl w:val="9"/>
    </w:pPr>
    <w:rPr>
      <w:noProof/>
    </w:rPr>
  </w:style>
  <w:style w:type="paragraph" w:styleId="Index2">
    <w:name w:val="index 2"/>
    <w:basedOn w:val="Normal"/>
    <w:next w:val="Normal"/>
    <w:semiHidden/>
    <w:rsid w:val="006D3E66"/>
    <w:pPr>
      <w:tabs>
        <w:tab w:val="right" w:pos="4176"/>
      </w:tabs>
      <w:ind w:left="568" w:hanging="284"/>
    </w:pPr>
    <w:rPr>
      <w:rFonts w:ascii="Garamond" w:hAnsi="Garamond"/>
    </w:rPr>
  </w:style>
  <w:style w:type="paragraph" w:customStyle="1" w:styleId="Byline">
    <w:name w:val="Byline"/>
    <w:rsid w:val="006D3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E66"/>
    <w:pPr>
      <w:tabs>
        <w:tab w:val="clear" w:pos="3600"/>
        <w:tab w:val="clear" w:pos="3958"/>
      </w:tabs>
      <w:jc w:val="right"/>
    </w:pPr>
  </w:style>
  <w:style w:type="paragraph" w:styleId="Caption">
    <w:name w:val="caption"/>
    <w:basedOn w:val="BodyText"/>
    <w:next w:val="Normal"/>
    <w:qFormat/>
    <w:rsid w:val="006D3E66"/>
    <w:pPr>
      <w:framePr w:w="2268" w:hSpace="181" w:vSpace="181" w:wrap="around" w:vAnchor="text" w:hAnchor="page" w:x="1135" w:y="285" w:anchorLock="1"/>
    </w:pPr>
    <w:rPr>
      <w:i/>
    </w:rPr>
  </w:style>
  <w:style w:type="paragraph" w:customStyle="1" w:styleId="MiniTOCTitle">
    <w:name w:val="MiniTOCTitle"/>
    <w:basedOn w:val="Heading4"/>
    <w:rsid w:val="006D3E66"/>
    <w:pPr>
      <w:spacing w:before="240"/>
      <w:outlineLvl w:val="9"/>
    </w:pPr>
    <w:rPr>
      <w:noProof/>
      <w:sz w:val="24"/>
    </w:rPr>
  </w:style>
  <w:style w:type="paragraph" w:customStyle="1" w:styleId="MiniTOCItem">
    <w:name w:val="MiniTOCItem"/>
    <w:basedOn w:val="ListBullet"/>
    <w:rsid w:val="006D3E66"/>
    <w:pPr>
      <w:numPr>
        <w:numId w:val="0"/>
      </w:numPr>
      <w:tabs>
        <w:tab w:val="right" w:leader="dot" w:pos="6521"/>
      </w:tabs>
      <w:spacing w:before="0" w:after="0"/>
    </w:pPr>
  </w:style>
  <w:style w:type="paragraph" w:customStyle="1" w:styleId="TOFTitle">
    <w:name w:val="TOFTitle"/>
    <w:basedOn w:val="TOCTitle"/>
    <w:rsid w:val="006D3E66"/>
  </w:style>
  <w:style w:type="paragraph" w:styleId="TableofFigures">
    <w:name w:val="table of figures"/>
    <w:basedOn w:val="Normal"/>
    <w:next w:val="Normal"/>
    <w:semiHidden/>
    <w:rsid w:val="006D3E66"/>
    <w:pPr>
      <w:tabs>
        <w:tab w:val="right" w:leader="dot" w:pos="9072"/>
      </w:tabs>
      <w:ind w:left="970" w:hanging="403"/>
    </w:pPr>
    <w:rPr>
      <w:rFonts w:ascii="Times New Roman" w:hAnsi="Times New Roman"/>
      <w:b/>
    </w:rPr>
  </w:style>
  <w:style w:type="paragraph" w:styleId="ListNumber">
    <w:name w:val="List Number"/>
    <w:basedOn w:val="List"/>
    <w:rsid w:val="006D3E66"/>
    <w:pPr>
      <w:numPr>
        <w:numId w:val="15"/>
      </w:numPr>
      <w:tabs>
        <w:tab w:val="clear" w:pos="340"/>
      </w:tabs>
    </w:pPr>
  </w:style>
  <w:style w:type="character" w:customStyle="1" w:styleId="WingdingSymbols">
    <w:name w:val="Wingding Symbols"/>
    <w:rsid w:val="006D3E66"/>
    <w:rPr>
      <w:rFonts w:ascii="Wingdings" w:hAnsi="Wingdings"/>
    </w:rPr>
  </w:style>
  <w:style w:type="paragraph" w:customStyle="1" w:styleId="TableHeading">
    <w:name w:val="Table Heading"/>
    <w:basedOn w:val="HeadingBase"/>
    <w:rsid w:val="006D3E66"/>
    <w:pPr>
      <w:keepLines/>
      <w:pBdr>
        <w:bottom w:val="single" w:sz="6" w:space="1" w:color="918585"/>
      </w:pBdr>
      <w:spacing w:before="240"/>
    </w:pPr>
  </w:style>
  <w:style w:type="character" w:customStyle="1" w:styleId="HotSpot">
    <w:name w:val="HotSpot"/>
    <w:rsid w:val="006D3E66"/>
    <w:rPr>
      <w:color w:val="0033CC"/>
      <w:u w:val="none"/>
    </w:rPr>
  </w:style>
  <w:style w:type="paragraph" w:customStyle="1" w:styleId="BodyTextRight">
    <w:name w:val="Body Text Right"/>
    <w:basedOn w:val="BodyText"/>
    <w:rsid w:val="006D3E66"/>
    <w:pPr>
      <w:spacing w:before="0" w:after="0"/>
      <w:jc w:val="right"/>
    </w:pPr>
  </w:style>
  <w:style w:type="paragraph" w:styleId="Index3">
    <w:name w:val="index 3"/>
    <w:basedOn w:val="ListNumber2"/>
    <w:next w:val="Normal"/>
    <w:semiHidden/>
    <w:rsid w:val="006D3E66"/>
    <w:pPr>
      <w:numPr>
        <w:numId w:val="0"/>
      </w:numPr>
      <w:tabs>
        <w:tab w:val="right" w:leader="dot" w:pos="4176"/>
      </w:tabs>
    </w:pPr>
  </w:style>
  <w:style w:type="paragraph" w:styleId="ListNumber2">
    <w:name w:val="List Number 2"/>
    <w:basedOn w:val="List2"/>
    <w:rsid w:val="006D3E66"/>
    <w:pPr>
      <w:numPr>
        <w:numId w:val="10"/>
      </w:numPr>
      <w:tabs>
        <w:tab w:val="clear" w:pos="1060"/>
      </w:tabs>
    </w:pPr>
  </w:style>
  <w:style w:type="paragraph" w:customStyle="1" w:styleId="MarginNote">
    <w:name w:val="Margin Note"/>
    <w:basedOn w:val="BodyText"/>
    <w:rsid w:val="006D3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E66"/>
    <w:rPr>
      <w:sz w:val="32"/>
    </w:rPr>
  </w:style>
  <w:style w:type="paragraph" w:customStyle="1" w:styleId="HeadingProcedure">
    <w:name w:val="Heading Procedure"/>
    <w:basedOn w:val="HeadingBase"/>
    <w:next w:val="Normal"/>
    <w:rsid w:val="006D3E66"/>
    <w:pPr>
      <w:tabs>
        <w:tab w:val="left" w:pos="0"/>
      </w:tabs>
      <w:spacing w:before="120" w:after="60"/>
    </w:pPr>
    <w:rPr>
      <w:i/>
      <w:color w:val="918585"/>
      <w:sz w:val="22"/>
    </w:rPr>
  </w:style>
  <w:style w:type="paragraph" w:customStyle="1" w:styleId="TableBodyText">
    <w:name w:val="Table Body Text"/>
    <w:basedOn w:val="BodyText"/>
    <w:rsid w:val="006D3E66"/>
    <w:pPr>
      <w:spacing w:before="60" w:after="60"/>
    </w:pPr>
  </w:style>
  <w:style w:type="paragraph" w:customStyle="1" w:styleId="ListNote">
    <w:name w:val="List Note"/>
    <w:basedOn w:val="List"/>
    <w:rsid w:val="006D3E66"/>
    <w:pPr>
      <w:pBdr>
        <w:top w:val="single" w:sz="6" w:space="2" w:color="918585"/>
        <w:bottom w:val="single" w:sz="6" w:space="2" w:color="918585"/>
      </w:pBdr>
      <w:tabs>
        <w:tab w:val="left" w:pos="1021"/>
      </w:tabs>
      <w:ind w:firstLine="0"/>
    </w:pPr>
  </w:style>
  <w:style w:type="paragraph" w:customStyle="1" w:styleId="Warning">
    <w:name w:val="Warning"/>
    <w:basedOn w:val="BodyText"/>
    <w:rsid w:val="006D3E66"/>
    <w:pPr>
      <w:shd w:val="clear" w:color="auto" w:fill="D9D9D9"/>
      <w:tabs>
        <w:tab w:val="left" w:pos="992"/>
      </w:tabs>
      <w:ind w:left="119" w:right="119"/>
    </w:pPr>
    <w:rPr>
      <w:sz w:val="20"/>
    </w:rPr>
  </w:style>
  <w:style w:type="paragraph" w:customStyle="1" w:styleId="MarginIcons">
    <w:name w:val="Margin Icons"/>
    <w:basedOn w:val="BodyText"/>
    <w:rsid w:val="006D3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E66"/>
    <w:rPr>
      <w:rFonts w:ascii="Courier New" w:hAnsi="Courier New"/>
    </w:rPr>
  </w:style>
  <w:style w:type="paragraph" w:customStyle="1" w:styleId="NoteBullet">
    <w:name w:val="Note Bullet"/>
    <w:basedOn w:val="Note"/>
    <w:rsid w:val="006D3E66"/>
    <w:pPr>
      <w:tabs>
        <w:tab w:val="clear" w:pos="680"/>
      </w:tabs>
      <w:spacing w:before="60" w:after="60"/>
    </w:pPr>
  </w:style>
  <w:style w:type="paragraph" w:customStyle="1" w:styleId="SubHeading2">
    <w:name w:val="SubHeading2"/>
    <w:basedOn w:val="HeadingBase"/>
    <w:rsid w:val="006D3E66"/>
    <w:pPr>
      <w:spacing w:before="240" w:after="60"/>
    </w:pPr>
    <w:rPr>
      <w:sz w:val="20"/>
    </w:rPr>
  </w:style>
  <w:style w:type="paragraph" w:customStyle="1" w:styleId="SubHeading1">
    <w:name w:val="SubHeading1"/>
    <w:basedOn w:val="HeadingBase"/>
    <w:rsid w:val="006D3E66"/>
    <w:pPr>
      <w:spacing w:before="240" w:after="60"/>
    </w:pPr>
    <w:rPr>
      <w:color w:val="918585"/>
      <w:sz w:val="22"/>
    </w:rPr>
  </w:style>
  <w:style w:type="paragraph" w:customStyle="1" w:styleId="SideHeading">
    <w:name w:val="Side Heading"/>
    <w:basedOn w:val="HeadingBase"/>
    <w:rsid w:val="006D3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E66"/>
    <w:pPr>
      <w:tabs>
        <w:tab w:val="num" w:pos="360"/>
      </w:tabs>
    </w:pPr>
  </w:style>
  <w:style w:type="paragraph" w:styleId="PlainText">
    <w:name w:val="Plain Text"/>
    <w:basedOn w:val="Normal"/>
    <w:link w:val="PlainTextChar"/>
    <w:rsid w:val="006D3E66"/>
    <w:rPr>
      <w:sz w:val="20"/>
    </w:rPr>
  </w:style>
  <w:style w:type="character" w:customStyle="1" w:styleId="PlainTextChar">
    <w:name w:val="Plain Text Char"/>
    <w:basedOn w:val="DefaultParagraphFont"/>
    <w:link w:val="PlainText"/>
    <w:rsid w:val="006D3E66"/>
    <w:rPr>
      <w:rFonts w:ascii="Courier New" w:eastAsia="Times New Roman" w:hAnsi="Courier New" w:cs="Times New Roman"/>
      <w:sz w:val="20"/>
      <w:szCs w:val="20"/>
      <w:lang w:eastAsia="en-US"/>
    </w:rPr>
  </w:style>
  <w:style w:type="character" w:customStyle="1" w:styleId="MenuOption">
    <w:name w:val="Menu Option"/>
    <w:basedOn w:val="DefaultParagraphFont"/>
    <w:rsid w:val="006D3E66"/>
    <w:rPr>
      <w:b/>
      <w:smallCaps/>
    </w:rPr>
  </w:style>
  <w:style w:type="paragraph" w:customStyle="1" w:styleId="TableListNumber">
    <w:name w:val="Table List Number"/>
    <w:basedOn w:val="ListNumber"/>
    <w:rsid w:val="006D3E66"/>
    <w:pPr>
      <w:numPr>
        <w:numId w:val="0"/>
      </w:numPr>
    </w:pPr>
  </w:style>
  <w:style w:type="paragraph" w:styleId="TOC4">
    <w:name w:val="toc 4"/>
    <w:basedOn w:val="TOCBase"/>
    <w:next w:val="Normal"/>
    <w:semiHidden/>
    <w:rsid w:val="006D3E66"/>
    <w:pPr>
      <w:tabs>
        <w:tab w:val="right" w:leader="dot" w:pos="9071"/>
      </w:tabs>
      <w:ind w:left="1701"/>
    </w:pPr>
  </w:style>
  <w:style w:type="paragraph" w:customStyle="1" w:styleId="ListAlpha">
    <w:name w:val="List Alpha"/>
    <w:basedOn w:val="List"/>
    <w:rsid w:val="006D3E66"/>
    <w:pPr>
      <w:numPr>
        <w:numId w:val="9"/>
      </w:numPr>
    </w:pPr>
  </w:style>
  <w:style w:type="paragraph" w:customStyle="1" w:styleId="ListAlpha2">
    <w:name w:val="List Alpha 2"/>
    <w:basedOn w:val="List2"/>
    <w:rsid w:val="006D3E66"/>
    <w:pPr>
      <w:numPr>
        <w:numId w:val="8"/>
      </w:numPr>
    </w:pPr>
  </w:style>
  <w:style w:type="paragraph" w:styleId="List2">
    <w:name w:val="List 2"/>
    <w:basedOn w:val="BodyText"/>
    <w:rsid w:val="006D3E66"/>
    <w:pPr>
      <w:tabs>
        <w:tab w:val="left" w:pos="680"/>
      </w:tabs>
      <w:spacing w:before="60" w:after="60"/>
      <w:ind w:left="680" w:hanging="340"/>
    </w:pPr>
  </w:style>
  <w:style w:type="paragraph" w:styleId="List3">
    <w:name w:val="List 3"/>
    <w:basedOn w:val="BodyText"/>
    <w:rsid w:val="006D3E66"/>
    <w:pPr>
      <w:tabs>
        <w:tab w:val="left" w:pos="1021"/>
      </w:tabs>
      <w:spacing w:before="60" w:after="60"/>
      <w:ind w:left="1020" w:hanging="340"/>
    </w:pPr>
  </w:style>
  <w:style w:type="paragraph" w:styleId="List4">
    <w:name w:val="List 4"/>
    <w:basedOn w:val="BodyText"/>
    <w:rsid w:val="006D3E66"/>
    <w:pPr>
      <w:tabs>
        <w:tab w:val="left" w:pos="1361"/>
      </w:tabs>
      <w:spacing w:before="60" w:after="60"/>
      <w:ind w:left="1361" w:hanging="340"/>
    </w:pPr>
  </w:style>
  <w:style w:type="paragraph" w:styleId="List5">
    <w:name w:val="List 5"/>
    <w:basedOn w:val="BodyText"/>
    <w:rsid w:val="006D3E66"/>
    <w:pPr>
      <w:tabs>
        <w:tab w:val="left" w:pos="1701"/>
      </w:tabs>
      <w:spacing w:before="60" w:after="60"/>
      <w:ind w:left="1701" w:hanging="340"/>
    </w:pPr>
  </w:style>
  <w:style w:type="paragraph" w:styleId="ListBullet3">
    <w:name w:val="List Bullet 3"/>
    <w:basedOn w:val="List3"/>
    <w:rsid w:val="006D3E66"/>
    <w:pPr>
      <w:numPr>
        <w:numId w:val="14"/>
      </w:numPr>
      <w:tabs>
        <w:tab w:val="clear" w:pos="1021"/>
      </w:tabs>
      <w:ind w:left="1037" w:hanging="357"/>
    </w:pPr>
  </w:style>
  <w:style w:type="paragraph" w:styleId="ListBullet4">
    <w:name w:val="List Bullet 4"/>
    <w:basedOn w:val="List4"/>
    <w:rsid w:val="006D3E66"/>
    <w:pPr>
      <w:numPr>
        <w:numId w:val="3"/>
      </w:numPr>
      <w:tabs>
        <w:tab w:val="clear" w:pos="1361"/>
      </w:tabs>
    </w:pPr>
  </w:style>
  <w:style w:type="paragraph" w:styleId="ListBullet5">
    <w:name w:val="List Bullet 5"/>
    <w:basedOn w:val="List5"/>
    <w:rsid w:val="006D3E66"/>
    <w:pPr>
      <w:numPr>
        <w:numId w:val="4"/>
      </w:numPr>
    </w:pPr>
  </w:style>
  <w:style w:type="paragraph" w:styleId="ListContinue2">
    <w:name w:val="List Continue 2"/>
    <w:basedOn w:val="List2"/>
    <w:rsid w:val="006D3E66"/>
    <w:pPr>
      <w:ind w:firstLine="0"/>
    </w:pPr>
  </w:style>
  <w:style w:type="paragraph" w:styleId="ListContinue3">
    <w:name w:val="List Continue 3"/>
    <w:basedOn w:val="List3"/>
    <w:rsid w:val="006D3E66"/>
    <w:pPr>
      <w:ind w:left="1021" w:firstLine="0"/>
    </w:pPr>
  </w:style>
  <w:style w:type="paragraph" w:styleId="ListContinue4">
    <w:name w:val="List Continue 4"/>
    <w:basedOn w:val="List4"/>
    <w:rsid w:val="006D3E66"/>
    <w:pPr>
      <w:ind w:firstLine="0"/>
    </w:pPr>
  </w:style>
  <w:style w:type="paragraph" w:styleId="ListContinue5">
    <w:name w:val="List Continue 5"/>
    <w:basedOn w:val="List5"/>
    <w:rsid w:val="006D3E66"/>
    <w:pPr>
      <w:ind w:firstLine="0"/>
    </w:pPr>
  </w:style>
  <w:style w:type="paragraph" w:styleId="ListNumber3">
    <w:name w:val="List Number 3"/>
    <w:basedOn w:val="List3"/>
    <w:rsid w:val="006D3E66"/>
    <w:pPr>
      <w:numPr>
        <w:numId w:val="5"/>
      </w:numPr>
    </w:pPr>
  </w:style>
  <w:style w:type="paragraph" w:styleId="ListNumber4">
    <w:name w:val="List Number 4"/>
    <w:basedOn w:val="List4"/>
    <w:rsid w:val="006D3E66"/>
    <w:pPr>
      <w:numPr>
        <w:numId w:val="6"/>
      </w:numPr>
    </w:pPr>
  </w:style>
  <w:style w:type="paragraph" w:styleId="ListNumber5">
    <w:name w:val="List Number 5"/>
    <w:basedOn w:val="List5"/>
    <w:rsid w:val="006D3E66"/>
    <w:pPr>
      <w:numPr>
        <w:numId w:val="7"/>
      </w:numPr>
    </w:pPr>
  </w:style>
  <w:style w:type="paragraph" w:styleId="BlockText">
    <w:name w:val="Block Text"/>
    <w:basedOn w:val="Normal"/>
    <w:rsid w:val="006D3E66"/>
    <w:pPr>
      <w:spacing w:after="120"/>
      <w:ind w:left="1440" w:right="1440"/>
    </w:pPr>
  </w:style>
  <w:style w:type="character" w:customStyle="1" w:styleId="Subscript">
    <w:name w:val="Subscript"/>
    <w:basedOn w:val="DefaultParagraphFont"/>
    <w:rsid w:val="006D3E66"/>
    <w:rPr>
      <w:sz w:val="16"/>
      <w:vertAlign w:val="subscript"/>
    </w:rPr>
  </w:style>
  <w:style w:type="character" w:customStyle="1" w:styleId="Superscript">
    <w:name w:val="Superscript"/>
    <w:basedOn w:val="DefaultParagraphFont"/>
    <w:rsid w:val="006D3E66"/>
    <w:rPr>
      <w:sz w:val="16"/>
      <w:vertAlign w:val="superscript"/>
    </w:rPr>
  </w:style>
  <w:style w:type="character" w:customStyle="1" w:styleId="Symbols">
    <w:name w:val="Symbols"/>
    <w:basedOn w:val="DefaultParagraphFont"/>
    <w:rsid w:val="006D3E66"/>
    <w:rPr>
      <w:rFonts w:ascii="Symbol" w:hAnsi="Symbol"/>
    </w:rPr>
  </w:style>
  <w:style w:type="character" w:customStyle="1" w:styleId="MenuOptions">
    <w:name w:val="Menu Options"/>
    <w:basedOn w:val="DefaultParagraphFont"/>
    <w:rsid w:val="006D3E66"/>
    <w:rPr>
      <w:rFonts w:ascii="Arial Narrow" w:hAnsi="Arial Narrow"/>
      <w:smallCaps/>
    </w:rPr>
  </w:style>
  <w:style w:type="character" w:customStyle="1" w:styleId="Buttons">
    <w:name w:val="Buttons"/>
    <w:basedOn w:val="DefaultParagraphFont"/>
    <w:rsid w:val="006D3E66"/>
    <w:rPr>
      <w:b/>
    </w:rPr>
  </w:style>
  <w:style w:type="character" w:customStyle="1" w:styleId="Underlined">
    <w:name w:val="Underlined"/>
    <w:basedOn w:val="DefaultParagraphFont"/>
    <w:rsid w:val="006D3E66"/>
    <w:rPr>
      <w:u w:val="single"/>
    </w:rPr>
  </w:style>
  <w:style w:type="paragraph" w:customStyle="1" w:styleId="TableBodyTextRight">
    <w:name w:val="Table Body Text Right"/>
    <w:basedOn w:val="TableBodyText"/>
    <w:rsid w:val="006D3E66"/>
    <w:pPr>
      <w:widowControl w:val="0"/>
      <w:autoSpaceDE w:val="0"/>
      <w:autoSpaceDN w:val="0"/>
      <w:adjustRightInd w:val="0"/>
      <w:jc w:val="right"/>
    </w:pPr>
    <w:rPr>
      <w:rFonts w:cs="Arial"/>
      <w:szCs w:val="18"/>
    </w:rPr>
  </w:style>
  <w:style w:type="paragraph" w:customStyle="1" w:styleId="CopyrightText">
    <w:name w:val="Copyright Text"/>
    <w:basedOn w:val="BodyText"/>
    <w:rsid w:val="006D3E66"/>
    <w:rPr>
      <w:sz w:val="18"/>
    </w:rPr>
  </w:style>
  <w:style w:type="paragraph" w:customStyle="1" w:styleId="BodySmallRight">
    <w:name w:val="Body Small Right"/>
    <w:basedOn w:val="BodyTextRight"/>
    <w:rsid w:val="006D3E66"/>
    <w:rPr>
      <w:sz w:val="18"/>
      <w:szCs w:val="18"/>
    </w:rPr>
  </w:style>
  <w:style w:type="paragraph" w:customStyle="1" w:styleId="MarginEdition">
    <w:name w:val="Margin Edition"/>
    <w:basedOn w:val="MarginNote"/>
    <w:rsid w:val="006D3E66"/>
    <w:pPr>
      <w:spacing w:before="0" w:after="0"/>
    </w:pPr>
    <w:rPr>
      <w:rFonts w:ascii="Times New Roman" w:hAnsi="Times New Roman"/>
      <w:color w:val="999999"/>
    </w:rPr>
  </w:style>
  <w:style w:type="paragraph" w:customStyle="1" w:styleId="Spacer">
    <w:name w:val="Spacer"/>
    <w:basedOn w:val="Normal"/>
    <w:rsid w:val="006D3E66"/>
    <w:rPr>
      <w:sz w:val="2"/>
      <w:szCs w:val="2"/>
    </w:rPr>
  </w:style>
  <w:style w:type="character" w:customStyle="1" w:styleId="Small">
    <w:name w:val="Small"/>
    <w:basedOn w:val="DefaultParagraphFont"/>
    <w:rsid w:val="006D3E66"/>
    <w:rPr>
      <w:sz w:val="16"/>
    </w:rPr>
  </w:style>
  <w:style w:type="paragraph" w:customStyle="1" w:styleId="WideTable">
    <w:name w:val="Wide Table"/>
    <w:basedOn w:val="Normal"/>
    <w:rsid w:val="006D3E66"/>
    <w:pPr>
      <w:ind w:left="-1418"/>
    </w:pPr>
    <w:rPr>
      <w:sz w:val="2"/>
      <w:szCs w:val="2"/>
    </w:rPr>
  </w:style>
  <w:style w:type="character" w:styleId="PageNumber">
    <w:name w:val="page number"/>
    <w:basedOn w:val="DefaultParagraphFont"/>
    <w:rsid w:val="006D3E66"/>
  </w:style>
  <w:style w:type="paragraph" w:styleId="Quote">
    <w:name w:val="Quote"/>
    <w:basedOn w:val="Heading1"/>
    <w:link w:val="QuoteChar"/>
    <w:qFormat/>
    <w:rsid w:val="006D3E66"/>
    <w:rPr>
      <w:b w:val="0"/>
      <w:sz w:val="72"/>
      <w:szCs w:val="72"/>
      <w:lang w:val="en-NZ"/>
    </w:rPr>
  </w:style>
  <w:style w:type="character" w:customStyle="1" w:styleId="QuoteChar">
    <w:name w:val="Quote Char"/>
    <w:basedOn w:val="DefaultParagraphFont"/>
    <w:link w:val="Quote"/>
    <w:rsid w:val="006D3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E66"/>
    <w:pPr>
      <w:pageBreakBefore/>
    </w:pPr>
  </w:style>
  <w:style w:type="paragraph" w:customStyle="1" w:styleId="Border">
    <w:name w:val="Border"/>
    <w:basedOn w:val="Normal"/>
    <w:qFormat/>
    <w:rsid w:val="006D3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E66"/>
    <w:rPr>
      <w:b/>
      <w:bCs/>
      <w:i/>
      <w:iCs/>
      <w:color w:val="auto"/>
    </w:rPr>
  </w:style>
  <w:style w:type="paragraph" w:styleId="IntenseQuote">
    <w:name w:val="Intense Quote"/>
    <w:basedOn w:val="Normal"/>
    <w:next w:val="Normal"/>
    <w:link w:val="IntenseQuoteChar"/>
    <w:uiPriority w:val="30"/>
    <w:qFormat/>
    <w:rsid w:val="006D3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E66"/>
    <w:rPr>
      <w:smallCaps/>
      <w:color w:val="auto"/>
      <w:u w:val="single"/>
    </w:rPr>
  </w:style>
  <w:style w:type="character" w:styleId="IntenseReference">
    <w:name w:val="Intense Reference"/>
    <w:basedOn w:val="DefaultParagraphFont"/>
    <w:uiPriority w:val="32"/>
    <w:qFormat/>
    <w:rsid w:val="006D3E66"/>
    <w:rPr>
      <w:b/>
      <w:bCs/>
      <w:smallCaps/>
      <w:color w:val="auto"/>
      <w:spacing w:val="5"/>
      <w:u w:val="single"/>
    </w:rPr>
  </w:style>
  <w:style w:type="paragraph" w:customStyle="1" w:styleId="2ColumnHeading">
    <w:name w:val="2Column Heading"/>
    <w:basedOn w:val="BodyText"/>
    <w:qFormat/>
    <w:rsid w:val="006D3E66"/>
    <w:pPr>
      <w:spacing w:after="60"/>
      <w:ind w:left="-2268"/>
    </w:pPr>
    <w:rPr>
      <w:b/>
    </w:rPr>
  </w:style>
  <w:style w:type="paragraph" w:customStyle="1" w:styleId="Heading1TOC">
    <w:name w:val="Heading1 TOC"/>
    <w:basedOn w:val="Normal"/>
    <w:qFormat/>
    <w:rsid w:val="006D3E66"/>
    <w:pPr>
      <w:spacing w:before="240" w:after="120"/>
    </w:pPr>
    <w:rPr>
      <w:rFonts w:ascii="Times New Roman" w:hAnsi="Times New Roman"/>
      <w:b/>
      <w:sz w:val="32"/>
    </w:rPr>
  </w:style>
  <w:style w:type="paragraph" w:customStyle="1" w:styleId="Heading2TOC">
    <w:name w:val="Heading2 TOC"/>
    <w:basedOn w:val="Normal"/>
    <w:qFormat/>
    <w:rsid w:val="006D3E66"/>
    <w:pPr>
      <w:spacing w:before="240" w:after="60"/>
    </w:pPr>
    <w:rPr>
      <w:rFonts w:ascii="Times New Roman" w:hAnsi="Times New Roman"/>
      <w:b/>
      <w:sz w:val="28"/>
    </w:rPr>
  </w:style>
  <w:style w:type="character" w:customStyle="1" w:styleId="Underline">
    <w:name w:val="Underline"/>
    <w:basedOn w:val="DefaultParagraphFont"/>
    <w:qFormat/>
    <w:rsid w:val="006D3E66"/>
    <w:rPr>
      <w:u w:val="single"/>
    </w:rPr>
  </w:style>
  <w:style w:type="character" w:customStyle="1" w:styleId="BoldandItalics">
    <w:name w:val="Bold and Italics"/>
    <w:qFormat/>
    <w:rsid w:val="006D3E66"/>
    <w:rPr>
      <w:b/>
      <w:i/>
      <w:u w:val="none"/>
    </w:rPr>
  </w:style>
  <w:style w:type="paragraph" w:styleId="BalloonText">
    <w:name w:val="Balloon Text"/>
    <w:basedOn w:val="Normal"/>
    <w:link w:val="BalloonTextChar"/>
    <w:rsid w:val="006D3E66"/>
    <w:rPr>
      <w:rFonts w:ascii="Tahoma" w:hAnsi="Tahoma" w:cs="Tahoma"/>
      <w:sz w:val="16"/>
      <w:szCs w:val="16"/>
    </w:rPr>
  </w:style>
  <w:style w:type="character" w:customStyle="1" w:styleId="BalloonTextChar">
    <w:name w:val="Balloon Text Char"/>
    <w:basedOn w:val="DefaultParagraphFont"/>
    <w:link w:val="BalloonText"/>
    <w:rsid w:val="006D3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E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E66"/>
    <w:rPr>
      <w:b/>
      <w:color w:val="660033"/>
      <w:spacing w:val="0"/>
    </w:rPr>
  </w:style>
  <w:style w:type="paragraph" w:customStyle="1" w:styleId="Nameditemlist">
    <w:name w:val="Named item list"/>
    <w:basedOn w:val="BodyText"/>
    <w:qFormat/>
    <w:rsid w:val="006D3E66"/>
    <w:pPr>
      <w:tabs>
        <w:tab w:val="left" w:pos="2835"/>
      </w:tabs>
      <w:ind w:left="2835" w:hanging="2835"/>
    </w:pPr>
  </w:style>
  <w:style w:type="paragraph" w:customStyle="1" w:styleId="BodyTextnopadding">
    <w:name w:val="Body Text no padding"/>
    <w:basedOn w:val="BodyText"/>
    <w:qFormat/>
    <w:rsid w:val="006D3E66"/>
    <w:pPr>
      <w:spacing w:before="0" w:after="0"/>
    </w:pPr>
  </w:style>
  <w:style w:type="paragraph" w:customStyle="1" w:styleId="BodyTextBold">
    <w:name w:val="Body Text Bold"/>
    <w:basedOn w:val="BodyText"/>
    <w:qFormat/>
    <w:rsid w:val="006D3E66"/>
    <w:rPr>
      <w:b/>
    </w:rPr>
  </w:style>
  <w:style w:type="character" w:styleId="Hyperlink">
    <w:name w:val="Hyperlink"/>
    <w:basedOn w:val="DefaultParagraphFont"/>
    <w:uiPriority w:val="99"/>
    <w:unhideWhenUsed/>
    <w:rsid w:val="003B6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10098</Characters>
  <Application>Microsoft Office Word</Application>
  <DocSecurity>0</DocSecurity>
  <Lines>374</Lines>
  <Paragraphs>231</Paragraphs>
  <ScaleCrop>false</ScaleCrop>
  <Company>Author-it Software Corporation Ltd.</Company>
  <LinksUpToDate>false</LinksUpToDate>
  <CharactersWithSpaces>11367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TLIM0001 Conduct learner driver training</dc:title>
  <dc:subject>Approved</dc:subject>
  <dc:creator>Industry Skills Australia</dc:creator>
  <cp:keywords>Release: 1</cp:keywords>
  <dc:description>Review Date: 12 April 2008</dc:description>
  <cp:lastModifiedBy>HSD_TPCMSd.prod</cp:lastModifiedBy>
  <cp:revision>3</cp:revision>
  <dcterms:created xsi:type="dcterms:W3CDTF">2025-03-01T15:55:00Z</dcterms:created>
  <dcterms:modified xsi:type="dcterms:W3CDTF">2025-03-01T15:55:00Z</dcterms:modified>
</cp:coreProperties>
</file>