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5D69" w:rsidP="00C85D69">
      <w:pPr>
        <w:pStyle w:val="Title"/>
      </w:pPr>
      <w:r>
        <w:fldChar w:fldCharType="begin"/>
      </w:r>
      <w:r>
        <w:instrText xml:space="preserve"> TITLE   \* MERGEFORMAT </w:instrText>
      </w:r>
      <w:r>
        <w:fldChar w:fldCharType="separate"/>
      </w:r>
      <w:r>
        <w:t>Assessment Requirements for TLIM0001 Conduct learner driver training</w:t>
      </w:r>
      <w:r>
        <w:fldChar w:fldCharType="end"/>
      </w:r>
    </w:p>
    <w:p w:rsidR="00C85D69" w:rsidP="00C85D69">
      <w:pPr>
        <w:pStyle w:val="Version"/>
        <w:sectPr w:rsidSect="002A6A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6A68" w:rsidP="002A6A68">
      <w:pPr>
        <w:pStyle w:val="SuperHeading"/>
      </w:pPr>
      <w:r w:rsidRPr="002A6A68">
        <w:t>Assessment Requirements for TLIM0001 Conduct learner driver training</w:t>
      </w:r>
    </w:p>
    <w:p w:rsidR="00000000" w:rsidRPr="002A6A68" w:rsidP="002A6A68">
      <w:pPr>
        <w:pStyle w:val="Heading1"/>
      </w:pPr>
      <w:bookmarkStart w:id="1" w:name="O_846866"/>
      <w:bookmarkEnd w:id="1"/>
      <w:r w:rsidRPr="002A6A68">
        <w:t>Modification History</w:t>
      </w:r>
    </w:p>
    <w:p w:rsidR="00000000" w:rsidRPr="002A6A68" w:rsidP="00C85D69">
      <w:pPr>
        <w:pStyle w:val="BodyText"/>
      </w:pPr>
      <w:r w:rsidRPr="002A6A68">
        <w:t>Not applicable.</w:t>
      </w:r>
    </w:p>
    <w:p w:rsidR="00000000" w:rsidRPr="002A6A68" w:rsidP="002A6A68">
      <w:pPr>
        <w:pStyle w:val="Heading1"/>
      </w:pPr>
      <w:bookmarkStart w:id="2" w:name="O_846867"/>
      <w:bookmarkEnd w:id="2"/>
      <w:r w:rsidRPr="002A6A68">
        <w:t>Performance Evidence</w:t>
      </w:r>
    </w:p>
    <w:tbl>
      <w:tblPr>
        <w:tblW w:w="9498" w:type="dxa"/>
        <w:tblLayout w:type="fixed"/>
        <w:tblCellMar>
          <w:left w:w="62" w:type="dxa"/>
          <w:right w:w="62" w:type="dxa"/>
        </w:tblCellMar>
        <w:tblLook w:val="0000"/>
      </w:tblPr>
      <w:tblGrid>
        <w:gridCol w:w="9498"/>
      </w:tblGrid>
      <w:tr w:rsidTr="002A6A68">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2A6A68">
            <w:pPr>
              <w:pStyle w:val="BodyText"/>
              <w:rPr>
                <w:lang w:val="en-NZ"/>
              </w:rPr>
            </w:pPr>
            <w:r w:rsidRPr="002A6A68">
              <w:t>Evidence required to demonstrate competence in this unit must be relevant to and satisfy all of the requirements of the elements and performance criteria on at least one occasion and include:</w:t>
            </w:r>
          </w:p>
        </w:tc>
      </w:tr>
      <w:tr w:rsidTr="002A6A68">
        <w:tblPrEx>
          <w:tblW w:w="9498" w:type="dxa"/>
          <w:tblLayout w:type="fixed"/>
          <w:tblCellMar>
            <w:left w:w="62" w:type="dxa"/>
            <w:right w:w="62" w:type="dxa"/>
          </w:tblCellMar>
          <w:tblLook w:val="0000"/>
        </w:tblPrEx>
        <w:trPr>
          <w:trHeight w:val="1135"/>
        </w:trPr>
        <w:tc>
          <w:tcPr>
            <w:tcW w:w="9498" w:type="dxa"/>
            <w:tcBorders>
              <w:top w:val="nil"/>
              <w:left w:val="nil"/>
              <w:bottom w:val="nil"/>
              <w:right w:val="nil"/>
            </w:tcBorders>
            <w:tcMar>
              <w:top w:w="0" w:type="dxa"/>
              <w:left w:w="62" w:type="dxa"/>
              <w:bottom w:w="0" w:type="dxa"/>
              <w:right w:w="62" w:type="dxa"/>
            </w:tcMar>
          </w:tcPr>
          <w:p w:rsidR="00000000" w:rsidRPr="002A6A68" w:rsidP="002A6A68">
            <w:pPr>
              <w:pStyle w:val="ListBullet"/>
            </w:pPr>
            <w:r w:rsidRPr="002A6A68">
              <w:t>anticipating and avoiding collisions</w:t>
            </w:r>
          </w:p>
          <w:p w:rsidR="00000000" w:rsidRPr="002A6A68" w:rsidP="002A6A68">
            <w:pPr>
              <w:pStyle w:val="ListBullet"/>
            </w:pPr>
            <w:r w:rsidRPr="002A6A68">
              <w:t>anticipating traffic haza</w:t>
            </w:r>
            <w:r w:rsidRPr="002A6A68">
              <w:t xml:space="preserve">rds </w:t>
            </w:r>
          </w:p>
          <w:p w:rsidR="00000000" w:rsidRPr="002A6A68" w:rsidP="002A6A68">
            <w:pPr>
              <w:pStyle w:val="ListBullet"/>
            </w:pPr>
            <w:r w:rsidRPr="002A6A68">
              <w:t xml:space="preserve">applying precautions and required action to minimise, control or eliminate hazards that may exist </w:t>
            </w:r>
          </w:p>
          <w:p w:rsidR="00000000" w:rsidRPr="002A6A68" w:rsidP="002A6A68">
            <w:pPr>
              <w:pStyle w:val="ListBullet"/>
            </w:pPr>
            <w:r w:rsidRPr="002A6A68">
              <w:t>assisting learner drivers to develop low</w:t>
            </w:r>
            <w:r w:rsidRPr="002A6A68">
              <w:noBreakHyphen/>
              <w:t>risk driving behaviours</w:t>
            </w:r>
          </w:p>
          <w:p w:rsidR="00000000" w:rsidRPr="002A6A68" w:rsidP="002A6A68">
            <w:pPr>
              <w:pStyle w:val="ListBullet"/>
            </w:pPr>
            <w:r w:rsidRPr="002A6A68">
              <w:t xml:space="preserve">communicating effectively with learner drivers </w:t>
            </w:r>
          </w:p>
          <w:p w:rsidR="00000000" w:rsidRPr="002A6A68" w:rsidP="002A6A68">
            <w:pPr>
              <w:pStyle w:val="ListBullet"/>
            </w:pPr>
            <w:r w:rsidRPr="002A6A68">
              <w:t>completing and maintaining documentatio</w:t>
            </w:r>
            <w:r w:rsidRPr="002A6A68">
              <w:t>n</w:t>
            </w:r>
          </w:p>
          <w:p w:rsidR="00000000" w:rsidRPr="002A6A68" w:rsidP="002A6A68">
            <w:pPr>
              <w:pStyle w:val="ListBullet"/>
            </w:pPr>
            <w:r w:rsidRPr="002A6A68">
              <w:t>complying with road rules for each state/territory</w:t>
            </w:r>
          </w:p>
          <w:p w:rsidR="00000000" w:rsidRPr="002A6A68" w:rsidP="002A6A68">
            <w:pPr>
              <w:pStyle w:val="ListBullet"/>
            </w:pPr>
            <w:r w:rsidRPr="002A6A68">
              <w:t xml:space="preserve">dealing with and adjusting to diverse driving environments </w:t>
            </w:r>
          </w:p>
          <w:p w:rsidR="00000000" w:rsidRPr="002A6A68" w:rsidP="002A6A68">
            <w:pPr>
              <w:pStyle w:val="ListBullet"/>
            </w:pPr>
            <w:r w:rsidRPr="002A6A68">
              <w:t>demonstrating and instructing learner drivers in vehicle operation and control</w:t>
            </w:r>
          </w:p>
          <w:p w:rsidR="00000000" w:rsidRPr="002A6A68" w:rsidP="002A6A68">
            <w:pPr>
              <w:pStyle w:val="ListBullet"/>
            </w:pPr>
            <w:r w:rsidRPr="002A6A68">
              <w:t>engaging and motivating learner drivers</w:t>
            </w:r>
          </w:p>
          <w:p w:rsidR="00000000" w:rsidRPr="002A6A68" w:rsidP="002A6A68">
            <w:pPr>
              <w:pStyle w:val="ListBullet"/>
            </w:pPr>
            <w:r w:rsidRPr="002A6A68">
              <w:t>implementing work health and safety (WHS)/occupational health and safety (OHS) requirements and practices when:</w:t>
            </w:r>
          </w:p>
          <w:p w:rsidR="00000000" w:rsidRPr="002A6A68" w:rsidP="002A6A68">
            <w:pPr>
              <w:pStyle w:val="ListBullet2"/>
            </w:pPr>
            <w:r w:rsidRPr="002A6A68">
              <w:t xml:space="preserve">conducting prestart-up checks </w:t>
            </w:r>
          </w:p>
          <w:p w:rsidR="00000000" w:rsidRPr="002A6A68" w:rsidP="002A6A68">
            <w:pPr>
              <w:pStyle w:val="ListBullet2"/>
            </w:pPr>
            <w:r w:rsidRPr="002A6A68">
              <w:t>identifying hazards</w:t>
            </w:r>
          </w:p>
          <w:p w:rsidR="00000000" w:rsidRPr="002A6A68" w:rsidP="002A6A68">
            <w:pPr>
              <w:pStyle w:val="ListBullet2"/>
            </w:pPr>
            <w:r w:rsidRPr="002A6A68">
              <w:t>minimising, controlling or eliminating hazards</w:t>
            </w:r>
          </w:p>
          <w:p w:rsidR="00000000" w:rsidRPr="002A6A68" w:rsidP="002A6A68">
            <w:pPr>
              <w:pStyle w:val="ListBullet2"/>
            </w:pPr>
            <w:r w:rsidRPr="002A6A68">
              <w:t>observing and interpreting learner driver beh</w:t>
            </w:r>
            <w:r w:rsidRPr="002A6A68">
              <w:t>aviour that may put people at risk</w:t>
            </w:r>
          </w:p>
          <w:p w:rsidR="00000000" w:rsidRPr="002A6A68" w:rsidP="002A6A68">
            <w:pPr>
              <w:pStyle w:val="ListBullet"/>
            </w:pPr>
            <w:r w:rsidRPr="002A6A68">
              <w:t xml:space="preserve">making correct response judgements </w:t>
            </w:r>
          </w:p>
          <w:p w:rsidR="00000000" w:rsidRPr="002A6A68" w:rsidP="002A6A68">
            <w:pPr>
              <w:pStyle w:val="ListBullet"/>
            </w:pPr>
            <w:r w:rsidRPr="002A6A68">
              <w:t>monitoring learner driver progress by:</w:t>
            </w:r>
          </w:p>
          <w:p w:rsidR="00000000" w:rsidRPr="002A6A68" w:rsidP="002A6A68">
            <w:pPr>
              <w:pStyle w:val="ListBullet2"/>
            </w:pPr>
            <w:r w:rsidRPr="002A6A68">
              <w:t>assessing learner driver interaction with others</w:t>
            </w:r>
          </w:p>
          <w:p w:rsidR="00000000" w:rsidRPr="002A6A68" w:rsidP="002A6A68">
            <w:pPr>
              <w:pStyle w:val="ListBullet2"/>
            </w:pPr>
            <w:r w:rsidRPr="002A6A68">
              <w:t>identifying learner driver concerns/areas for improvement</w:t>
            </w:r>
          </w:p>
          <w:p w:rsidR="00000000" w:rsidRPr="002A6A68" w:rsidP="002A6A68">
            <w:pPr>
              <w:pStyle w:val="ListBullet2"/>
            </w:pPr>
            <w:r w:rsidRPr="002A6A68">
              <w:t>monitoring learner driver acquisition</w:t>
            </w:r>
            <w:r w:rsidRPr="002A6A68">
              <w:t xml:space="preserve"> of new skills, knowledge and competency requirements</w:t>
            </w:r>
          </w:p>
          <w:p w:rsidR="00000000" w:rsidRPr="002A6A68" w:rsidP="002A6A68">
            <w:pPr>
              <w:pStyle w:val="ListBullet2"/>
            </w:pPr>
            <w:r w:rsidRPr="002A6A68">
              <w:t>recognising learner driver readiness to take on new skills and tasks</w:t>
            </w:r>
          </w:p>
          <w:p w:rsidR="00000000" w:rsidRPr="002A6A68" w:rsidP="002A6A68">
            <w:pPr>
              <w:pStyle w:val="ListBullet"/>
            </w:pPr>
            <w:r w:rsidRPr="002A6A68">
              <w:t>maintaining personal skill development</w:t>
            </w:r>
          </w:p>
          <w:p w:rsidR="00000000" w:rsidRPr="002A6A68" w:rsidP="002A6A68">
            <w:pPr>
              <w:pStyle w:val="ListBullet"/>
            </w:pPr>
            <w:r w:rsidRPr="002A6A68">
              <w:t>managing time effectively to:</w:t>
            </w:r>
          </w:p>
          <w:p w:rsidR="00000000" w:rsidRPr="002A6A68" w:rsidP="002A6A68">
            <w:pPr>
              <w:pStyle w:val="ListBullet2"/>
            </w:pPr>
            <w:r w:rsidRPr="002A6A68">
              <w:t>ensure all learning objectives are covered</w:t>
            </w:r>
          </w:p>
          <w:p w:rsidR="00000000" w:rsidRPr="002A6A68" w:rsidP="002A6A68">
            <w:pPr>
              <w:pStyle w:val="ListBullet2"/>
            </w:pPr>
            <w:r w:rsidRPr="002A6A68">
              <w:t>pace learning</w:t>
            </w:r>
          </w:p>
          <w:p w:rsidR="00000000" w:rsidRPr="002A6A68" w:rsidP="002A6A68">
            <w:pPr>
              <w:pStyle w:val="ListBullet"/>
            </w:pPr>
            <w:r w:rsidRPr="002A6A68">
              <w:t xml:space="preserve">obeying road rules, making safe decisions in stressful situations, and instructing learner </w:t>
            </w:r>
            <w:r w:rsidRPr="002A6A68">
              <w:t>drivers to take appropriate action</w:t>
            </w:r>
          </w:p>
          <w:p w:rsidR="00000000" w:rsidRPr="002A6A68" w:rsidP="002A6A68">
            <w:pPr>
              <w:pStyle w:val="ListBullet"/>
            </w:pPr>
            <w:r w:rsidRPr="002A6A68">
              <w:t>reading and analysing learner driver information</w:t>
            </w:r>
          </w:p>
          <w:p w:rsidR="00000000" w:rsidRPr="002A6A68" w:rsidP="002A6A68">
            <w:pPr>
              <w:pStyle w:val="ListBullet"/>
            </w:pPr>
            <w:r w:rsidRPr="002A6A68">
              <w:t>reading and following learning programs and plans</w:t>
            </w:r>
          </w:p>
          <w:p w:rsidR="00000000" w:rsidRPr="002A6A68" w:rsidP="002A6A68">
            <w:pPr>
              <w:pStyle w:val="ListBullet"/>
            </w:pPr>
            <w:r w:rsidRPr="002A6A68">
              <w:t>reading and interpreting releva</w:t>
            </w:r>
            <w:r w:rsidRPr="002A6A68">
              <w:t>nt legislation</w:t>
            </w:r>
          </w:p>
          <w:p w:rsidR="00000000" w:rsidRPr="002A6A68" w:rsidP="002A6A68">
            <w:pPr>
              <w:pStyle w:val="ListBullet"/>
            </w:pPr>
            <w:r w:rsidRPr="002A6A68">
              <w:t>using verbal and non-verbal communication techniques to:</w:t>
            </w:r>
          </w:p>
          <w:p w:rsidR="00000000" w:rsidRPr="002A6A68" w:rsidP="002A6A68">
            <w:pPr>
              <w:pStyle w:val="ListBullet2"/>
            </w:pPr>
            <w:r w:rsidRPr="002A6A68">
              <w:t>ask relevant and appropriate questions</w:t>
            </w:r>
          </w:p>
          <w:p w:rsidR="00000000" w:rsidRPr="002A6A68" w:rsidP="002A6A68">
            <w:pPr>
              <w:pStyle w:val="ListBullet2"/>
            </w:pPr>
            <w:r w:rsidRPr="002A6A68">
              <w:t xml:space="preserve">demonstrate skills </w:t>
            </w:r>
          </w:p>
          <w:p w:rsidR="00000000" w:rsidRPr="002A6A68" w:rsidP="002A6A68">
            <w:pPr>
              <w:pStyle w:val="ListBullet2"/>
            </w:pPr>
            <w:r w:rsidRPr="002A6A68">
              <w:t>listen</w:t>
            </w:r>
          </w:p>
          <w:p w:rsidR="00000000" w:rsidRPr="002A6A68" w:rsidP="002A6A68">
            <w:pPr>
              <w:pStyle w:val="ListBullet2"/>
            </w:pPr>
            <w:r w:rsidRPr="002A6A68">
              <w:t>provide explanations</w:t>
            </w:r>
          </w:p>
          <w:p w:rsidR="00000000" w:rsidRPr="002A6A68" w:rsidP="002A6A68">
            <w:pPr>
              <w:pStyle w:val="ListBullet2"/>
            </w:pPr>
            <w:r w:rsidRPr="002A6A68">
              <w:t xml:space="preserve">provide clear information </w:t>
            </w:r>
          </w:p>
          <w:p w:rsidR="00000000" w:rsidRPr="002A6A68" w:rsidP="002A6A68">
            <w:pPr>
              <w:pStyle w:val="ListBullet"/>
            </w:pPr>
            <w:r w:rsidRPr="002A6A68">
              <w:t>working effectively with learner drivers by:</w:t>
            </w:r>
          </w:p>
          <w:p w:rsidR="00000000" w:rsidRPr="002A6A68" w:rsidP="002A6A68">
            <w:pPr>
              <w:pStyle w:val="ListBullet2"/>
            </w:pPr>
            <w:r w:rsidRPr="002A6A68">
              <w:t>establishing trust</w:t>
            </w:r>
          </w:p>
          <w:p w:rsidR="00000000" w:rsidRPr="002A6A68" w:rsidP="002A6A68">
            <w:pPr>
              <w:pStyle w:val="ListBullet2"/>
            </w:pPr>
            <w:r w:rsidRPr="002A6A68">
              <w:t xml:space="preserve">maintaining a calm demeanour </w:t>
            </w:r>
          </w:p>
          <w:p w:rsidR="00000000" w:rsidRPr="002A6A68" w:rsidP="002A6A68">
            <w:pPr>
              <w:pStyle w:val="ListBullet2"/>
            </w:pPr>
            <w:r w:rsidRPr="002A6A68">
              <w:t>maintaining appropriate relationships</w:t>
            </w:r>
          </w:p>
          <w:p w:rsidR="00000000" w:rsidRPr="002A6A68" w:rsidP="002A6A68">
            <w:pPr>
              <w:pStyle w:val="ListBullet2"/>
            </w:pPr>
            <w:r w:rsidRPr="002A6A68">
              <w:t>maintaining tolerance</w:t>
            </w:r>
          </w:p>
          <w:p w:rsidR="00000000" w:rsidRPr="002A6A68" w:rsidP="002A6A68">
            <w:pPr>
              <w:pStyle w:val="ListBullet2"/>
            </w:pPr>
            <w:r w:rsidRPr="002A6A68">
              <w:t>providing constructive feedback</w:t>
            </w:r>
          </w:p>
          <w:p w:rsidR="00000000" w:rsidRPr="002A6A68" w:rsidP="002A6A68">
            <w:pPr>
              <w:pStyle w:val="ListBullet2"/>
            </w:pPr>
            <w:r w:rsidRPr="002A6A68">
              <w:t>recognising and being sensitive to individual difference and diversity</w:t>
            </w:r>
          </w:p>
          <w:p w:rsidR="00000000" w:rsidRPr="002A6A68" w:rsidP="002A6A68">
            <w:pPr>
              <w:pStyle w:val="ListBullet2"/>
            </w:pPr>
            <w:r w:rsidRPr="002A6A68">
              <w:t>using appropriate body language.</w:t>
            </w:r>
          </w:p>
        </w:tc>
      </w:tr>
    </w:tbl>
    <w:p w:rsidR="00C85D69" w:rsidP="002A6A68">
      <w:pPr>
        <w:pStyle w:val="BodyText"/>
      </w:pPr>
    </w:p>
    <w:p w:rsidR="00C85D69" w:rsidP="002A6A68">
      <w:pPr>
        <w:pStyle w:val="BodyText"/>
      </w:pPr>
    </w:p>
    <w:p w:rsidR="00000000" w:rsidRPr="002A6A68" w:rsidP="002A6A68">
      <w:pPr>
        <w:pStyle w:val="Heading1"/>
      </w:pPr>
      <w:bookmarkStart w:id="3" w:name="O_846868"/>
      <w:bookmarkEnd w:id="3"/>
      <w:r w:rsidRPr="002A6A68">
        <w:t>Knowledge Evidence</w:t>
      </w:r>
    </w:p>
    <w:tbl>
      <w:tblPr>
        <w:tblW w:w="9498" w:type="dxa"/>
        <w:tblLayout w:type="fixed"/>
        <w:tblCellMar>
          <w:left w:w="62" w:type="dxa"/>
          <w:right w:w="62" w:type="dxa"/>
        </w:tblCellMar>
        <w:tblLook w:val="0000"/>
      </w:tblPr>
      <w:tblGrid>
        <w:gridCol w:w="9498"/>
      </w:tblGrid>
      <w:tr w:rsidTr="002A6A68">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2A6A68">
            <w:pPr>
              <w:pStyle w:val="BodyText"/>
              <w:rPr>
                <w:lang w:val="en-NZ"/>
              </w:rPr>
            </w:pPr>
            <w:r w:rsidRPr="002A6A68">
              <w:t>Evidence required to demonstrate competence in this unit must be relevant to and satisfy all of the requirements of the elements and performance criteria and include knowledge of:</w:t>
            </w:r>
          </w:p>
        </w:tc>
      </w:tr>
      <w:tr w:rsidTr="002A6A68">
        <w:tblPrEx>
          <w:tblW w:w="9498" w:type="dxa"/>
          <w:tblLayout w:type="fixed"/>
          <w:tblCellMar>
            <w:left w:w="62" w:type="dxa"/>
            <w:right w:w="62" w:type="dxa"/>
          </w:tblCellMar>
          <w:tblLook w:val="0000"/>
        </w:tblPrEx>
        <w:trPr>
          <w:trHeight w:val="1701"/>
        </w:trPr>
        <w:tc>
          <w:tcPr>
            <w:tcW w:w="9498" w:type="dxa"/>
            <w:tcBorders>
              <w:top w:val="nil"/>
              <w:left w:val="nil"/>
              <w:bottom w:val="nil"/>
              <w:right w:val="nil"/>
            </w:tcBorders>
            <w:tcMar>
              <w:top w:w="0" w:type="dxa"/>
              <w:left w:w="62" w:type="dxa"/>
              <w:bottom w:w="0" w:type="dxa"/>
              <w:right w:w="62" w:type="dxa"/>
            </w:tcMar>
          </w:tcPr>
          <w:p w:rsidR="00000000" w:rsidRPr="002A6A68" w:rsidP="002A6A68">
            <w:pPr>
              <w:pStyle w:val="ListBullet"/>
            </w:pPr>
            <w:r w:rsidRPr="002A6A68">
              <w:t>adult learning principles</w:t>
            </w:r>
          </w:p>
          <w:p w:rsidR="00000000" w:rsidRPr="002A6A68" w:rsidP="002A6A68">
            <w:pPr>
              <w:pStyle w:val="ListBullet"/>
            </w:pPr>
            <w:r w:rsidRPr="002A6A68">
              <w:t>content and requirements of r</w:t>
            </w:r>
            <w:r w:rsidRPr="002A6A68">
              <w:t>elevant learning program and/or training plan</w:t>
            </w:r>
          </w:p>
          <w:p w:rsidR="00000000" w:rsidRPr="002A6A68" w:rsidP="002A6A68">
            <w:pPr>
              <w:pStyle w:val="ListBullet"/>
            </w:pPr>
            <w:r w:rsidRPr="002A6A68">
              <w:t>content of learning resources and learning materials</w:t>
            </w:r>
          </w:p>
          <w:p w:rsidR="00000000" w:rsidRPr="002A6A68" w:rsidP="002A6A68">
            <w:pPr>
              <w:pStyle w:val="ListBullet"/>
            </w:pPr>
            <w:r w:rsidRPr="002A6A68">
              <w:t>emergency management plans and procedures</w:t>
            </w:r>
          </w:p>
          <w:p w:rsidR="00000000" w:rsidRPr="002A6A68" w:rsidP="002A6A68">
            <w:pPr>
              <w:pStyle w:val="ListBullet"/>
            </w:pPr>
            <w:r w:rsidRPr="002A6A68">
              <w:t>learner driver characteristics and needs</w:t>
            </w:r>
          </w:p>
          <w:p w:rsidR="00000000" w:rsidRPr="002A6A68" w:rsidP="002A6A68">
            <w:pPr>
              <w:pStyle w:val="ListBullet"/>
            </w:pPr>
            <w:r w:rsidRPr="002A6A68">
              <w:t>learning principles and learning styles</w:t>
            </w:r>
          </w:p>
          <w:p w:rsidR="00000000" w:rsidRPr="002A6A68" w:rsidP="002A6A68">
            <w:pPr>
              <w:pStyle w:val="ListBullet"/>
            </w:pPr>
            <w:r w:rsidRPr="002A6A68">
              <w:t>low</w:t>
            </w:r>
            <w:r w:rsidRPr="002A6A68">
              <w:noBreakHyphen/>
              <w:t>risk driving behaviours includ</w:t>
            </w:r>
            <w:r w:rsidRPr="002A6A68">
              <w:t>ing:</w:t>
            </w:r>
          </w:p>
          <w:p w:rsidR="00000000" w:rsidRPr="002A6A68" w:rsidP="002A6A68">
            <w:pPr>
              <w:pStyle w:val="ListBullet2"/>
            </w:pPr>
            <w:r w:rsidRPr="002A6A68">
              <w:t>creating and maintaining crash avoidance space</w:t>
            </w:r>
          </w:p>
          <w:p w:rsidR="00000000" w:rsidRPr="002A6A68" w:rsidP="002A6A68">
            <w:pPr>
              <w:pStyle w:val="ListBullet2"/>
            </w:pPr>
            <w:r w:rsidRPr="002A6A68">
              <w:t>protecting crash avoidance space</w:t>
            </w:r>
          </w:p>
          <w:p w:rsidR="00000000" w:rsidRPr="002A6A68" w:rsidP="002A6A68">
            <w:pPr>
              <w:pStyle w:val="ListBullet2"/>
            </w:pPr>
            <w:r w:rsidRPr="002A6A68">
              <w:t>obeying road rules and directions</w:t>
            </w:r>
          </w:p>
          <w:p w:rsidR="00000000" w:rsidRPr="002A6A68" w:rsidP="002A6A68">
            <w:pPr>
              <w:pStyle w:val="ListBullet"/>
            </w:pPr>
            <w:r w:rsidRPr="002A6A68">
              <w:t>relevant road rules and traffic safety legislation including:</w:t>
            </w:r>
          </w:p>
          <w:p w:rsidR="00000000" w:rsidRPr="002A6A68" w:rsidP="002A6A68">
            <w:pPr>
              <w:pStyle w:val="ListBullet2"/>
            </w:pPr>
            <w:r w:rsidRPr="002A6A68">
              <w:t>alcohol and drugs</w:t>
            </w:r>
          </w:p>
          <w:p w:rsidR="00000000" w:rsidRPr="002A6A68" w:rsidP="002A6A68">
            <w:pPr>
              <w:pStyle w:val="ListBullet2"/>
            </w:pPr>
            <w:r w:rsidRPr="002A6A68">
              <w:t>driver licensing</w:t>
            </w:r>
          </w:p>
          <w:p w:rsidR="00000000" w:rsidRPr="002A6A68" w:rsidP="002A6A68">
            <w:pPr>
              <w:pStyle w:val="ListBullet2"/>
            </w:pPr>
            <w:r w:rsidRPr="002A6A68">
              <w:t>vehicle registration</w:t>
            </w:r>
          </w:p>
          <w:p w:rsidR="00000000" w:rsidRPr="002A6A68" w:rsidP="002A6A68">
            <w:pPr>
              <w:pStyle w:val="ListBullet2"/>
            </w:pPr>
            <w:r w:rsidRPr="002A6A68">
              <w:t xml:space="preserve">vehicle standards </w:t>
            </w:r>
          </w:p>
          <w:p w:rsidR="00000000" w:rsidRPr="002A6A68" w:rsidP="002A6A68">
            <w:pPr>
              <w:pStyle w:val="ListBullet"/>
            </w:pPr>
            <w:r w:rsidRPr="002A6A68">
              <w:t xml:space="preserve">relevant state/territory driver licensing authority licensing and testing standards </w:t>
            </w:r>
          </w:p>
          <w:p w:rsidR="00000000" w:rsidRPr="002A6A68" w:rsidP="002A6A68">
            <w:pPr>
              <w:pStyle w:val="ListBullet"/>
            </w:pPr>
            <w:r w:rsidRPr="002A6A68">
              <w:t>relevant work health and safety (WHS)/occupational health and safety (OHS) issues in the learning environment including:</w:t>
            </w:r>
          </w:p>
          <w:p w:rsidR="00000000" w:rsidRPr="002A6A68" w:rsidP="002A6A68">
            <w:pPr>
              <w:pStyle w:val="ListBullet2"/>
            </w:pPr>
            <w:r w:rsidRPr="002A6A68">
              <w:t>relevant policies and procedu</w:t>
            </w:r>
            <w:r w:rsidRPr="002A6A68">
              <w:t xml:space="preserve">res for hazard identification, risk assessment, reporting requirements, safe use of equipment and emergency management </w:t>
            </w:r>
          </w:p>
          <w:p w:rsidR="00000000" w:rsidRPr="002A6A68" w:rsidP="002A6A68">
            <w:pPr>
              <w:pStyle w:val="ListBullet2"/>
            </w:pPr>
            <w:r w:rsidRPr="002A6A68">
              <w:t>responsibilities of learner drivers</w:t>
            </w:r>
          </w:p>
          <w:p w:rsidR="00000000" w:rsidRPr="002A6A68" w:rsidP="002A6A68">
            <w:pPr>
              <w:pStyle w:val="ListBullet2"/>
            </w:pPr>
            <w:r w:rsidRPr="002A6A68">
              <w:t>risk controls for specific learning environments</w:t>
            </w:r>
          </w:p>
          <w:p w:rsidR="00000000" w:rsidRPr="002A6A68" w:rsidP="002A6A68">
            <w:pPr>
              <w:pStyle w:val="ListBullet2"/>
            </w:pPr>
            <w:r w:rsidRPr="002A6A68">
              <w:t xml:space="preserve">roles and responsibilities of key personnel </w:t>
            </w:r>
          </w:p>
          <w:p w:rsidR="00000000" w:rsidRPr="002A6A68" w:rsidP="002A6A68">
            <w:pPr>
              <w:pStyle w:val="ListBullet"/>
            </w:pPr>
            <w:r w:rsidRPr="002A6A68">
              <w:t>sourc</w:t>
            </w:r>
            <w:r w:rsidRPr="002A6A68">
              <w:t>es and availability of relevant learning resources and learning materials</w:t>
            </w:r>
          </w:p>
          <w:p w:rsidR="00000000" w:rsidRPr="002A6A68" w:rsidP="002A6A68">
            <w:pPr>
              <w:pStyle w:val="ListBullet"/>
            </w:pPr>
            <w:r w:rsidRPr="002A6A68">
              <w:t>training techniques that enhance learning and when to use them</w:t>
            </w:r>
          </w:p>
          <w:p w:rsidR="00000000" w:rsidRPr="002A6A68" w:rsidP="002A6A68">
            <w:pPr>
              <w:pStyle w:val="ListBullet"/>
            </w:pPr>
            <w:r w:rsidRPr="002A6A68">
              <w:t>vehicle operation and control including:</w:t>
            </w:r>
          </w:p>
          <w:p w:rsidR="00000000" w:rsidRPr="002A6A68" w:rsidP="002A6A68">
            <w:pPr>
              <w:pStyle w:val="ListBullet2"/>
            </w:pPr>
            <w:r w:rsidRPr="002A6A68">
              <w:t>cabin drill</w:t>
            </w:r>
          </w:p>
          <w:p w:rsidR="00000000" w:rsidRPr="002A6A68" w:rsidP="002A6A68">
            <w:pPr>
              <w:pStyle w:val="ListBullet2"/>
            </w:pPr>
            <w:r w:rsidRPr="002A6A68">
              <w:t>starting, moving off, shutting down and securing</w:t>
            </w:r>
          </w:p>
          <w:p w:rsidR="00000000" w:rsidRPr="002A6A68" w:rsidP="002A6A68">
            <w:pPr>
              <w:pStyle w:val="ListBullet2"/>
            </w:pPr>
            <w:r w:rsidRPr="002A6A68">
              <w:t>managing steering</w:t>
            </w:r>
          </w:p>
          <w:p w:rsidR="00000000" w:rsidRPr="002A6A68" w:rsidP="002A6A68">
            <w:pPr>
              <w:pStyle w:val="ListBullet2"/>
            </w:pPr>
            <w:r w:rsidRPr="002A6A68">
              <w:t>managing brakes</w:t>
            </w:r>
          </w:p>
          <w:p w:rsidR="00000000" w:rsidRPr="002A6A68" w:rsidP="002A6A68">
            <w:pPr>
              <w:pStyle w:val="ListBullet2"/>
            </w:pPr>
            <w:r w:rsidRPr="002A6A68">
              <w:t>managing accelerator</w:t>
            </w:r>
          </w:p>
          <w:p w:rsidR="00000000" w:rsidRPr="002A6A68" w:rsidP="002A6A68">
            <w:pPr>
              <w:pStyle w:val="ListBullet2"/>
            </w:pPr>
            <w:r w:rsidRPr="002A6A68">
              <w:t>vehicle safety checks.</w:t>
            </w:r>
          </w:p>
        </w:tc>
      </w:tr>
    </w:tbl>
    <w:p w:rsidR="00C85D69" w:rsidP="002A6A68">
      <w:pPr>
        <w:pStyle w:val="ListContinue"/>
      </w:pPr>
    </w:p>
    <w:p w:rsidR="00C85D69" w:rsidP="002A6A68">
      <w:pPr>
        <w:pStyle w:val="ListContinue"/>
      </w:pPr>
    </w:p>
    <w:p w:rsidR="00000000" w:rsidRPr="002A6A68" w:rsidP="002A6A68">
      <w:pPr>
        <w:pStyle w:val="Heading1"/>
      </w:pPr>
      <w:bookmarkStart w:id="4" w:name="O_846869"/>
      <w:bookmarkEnd w:id="4"/>
      <w:r w:rsidRPr="002A6A68">
        <w:t>Assessment Conditions</w:t>
      </w:r>
    </w:p>
    <w:tbl>
      <w:tblPr>
        <w:tblW w:w="9498" w:type="dxa"/>
        <w:tblLayout w:type="fixed"/>
        <w:tblCellMar>
          <w:left w:w="62" w:type="dxa"/>
          <w:right w:w="62" w:type="dxa"/>
        </w:tblCellMar>
        <w:tblLook w:val="0000"/>
      </w:tblPr>
      <w:tblGrid>
        <w:gridCol w:w="9498"/>
      </w:tblGrid>
      <w:tr w:rsidTr="002A6A6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2A6A68" w:rsidP="002A6A68">
            <w:pPr>
              <w:pStyle w:val="BodyText"/>
            </w:pPr>
            <w:r w:rsidRPr="002A6A68">
              <w:t xml:space="preserve">As a minimum, assessors must satisfy applicable regulatory requirements, which include requirements in the </w:t>
            </w:r>
            <w:r w:rsidRPr="002A6A68">
              <w:rPr>
                <w:rStyle w:val="Emphasis"/>
              </w:rPr>
              <w:t>Standards for Registered Training Organisations</w:t>
            </w:r>
            <w:r w:rsidRPr="002A6A68">
              <w:t xml:space="preserve"> current at the time of assessment. </w:t>
            </w:r>
          </w:p>
          <w:p w:rsidR="00000000" w:rsidRPr="002A6A68" w:rsidP="002A6A68">
            <w:pPr>
              <w:pStyle w:val="BodyText"/>
            </w:pPr>
            <w:r w:rsidRPr="002A6A68">
              <w:t xml:space="preserve">As a minimum, assessment must satisfy applicable regulatory requirements, which include requirements in the </w:t>
            </w:r>
            <w:r w:rsidRPr="002A6A68">
              <w:rPr>
                <w:rStyle w:val="Emphasis"/>
              </w:rPr>
              <w:t>Standards for Registered Training Organisations</w:t>
            </w:r>
            <w:r w:rsidRPr="002A6A68">
              <w:t xml:space="preserve"> current at the t</w:t>
            </w:r>
            <w:r w:rsidRPr="002A6A68">
              <w:t xml:space="preserve">ime of assessment. </w:t>
            </w:r>
          </w:p>
          <w:p w:rsidR="00000000" w:rsidRPr="002A6A68" w:rsidP="002A6A68">
            <w:pPr>
              <w:pStyle w:val="BodyText"/>
            </w:pPr>
            <w:r w:rsidRPr="002A6A68">
              <w:t>Final assessment must occur in a vehicle typical of that used in industry and on a variety of road conditions.</w:t>
            </w:r>
          </w:p>
          <w:p w:rsidR="00000000" w:rsidRPr="002A6A68" w:rsidP="002A6A68">
            <w:pPr>
              <w:pStyle w:val="BodyText"/>
            </w:pPr>
            <w:r w:rsidRPr="002A6A68">
              <w:t>Assessment processes and techniques must be appropriate to the language, literacy and numeracy requirements of the work being</w:t>
            </w:r>
            <w:r w:rsidRPr="002A6A68">
              <w:t xml:space="preserve"> performed and the needs of the candidate.</w:t>
            </w:r>
          </w:p>
          <w:p w:rsidR="00000000" w:rsidRPr="002A6A68" w:rsidP="002A6A68">
            <w:pPr>
              <w:pStyle w:val="BodyText"/>
            </w:pPr>
            <w:r w:rsidRPr="002A6A68">
              <w:t>Resources for assessment include:</w:t>
            </w:r>
          </w:p>
          <w:p w:rsidR="00000000" w:rsidRPr="002A6A68" w:rsidP="002A6A68">
            <w:pPr>
              <w:pStyle w:val="ListBullet"/>
            </w:pPr>
            <w:r w:rsidRPr="002A6A68">
              <w:t>a range of relevant exercises, case studies and/or simulations</w:t>
            </w:r>
          </w:p>
          <w:p w:rsidR="00000000" w:rsidRPr="002A6A68" w:rsidP="002A6A68">
            <w:pPr>
              <w:pStyle w:val="ListBullet"/>
            </w:pPr>
            <w:r w:rsidRPr="002A6A68">
              <w:t xml:space="preserve">applicable documentation including: </w:t>
            </w:r>
          </w:p>
          <w:p w:rsidR="00000000" w:rsidRPr="002A6A68" w:rsidP="002A6A68">
            <w:pPr>
              <w:pStyle w:val="ListBullet2"/>
            </w:pPr>
            <w:r w:rsidRPr="002A6A68">
              <w:t>Australian Road Rules</w:t>
            </w:r>
          </w:p>
          <w:p w:rsidR="00000000" w:rsidRPr="002A6A68" w:rsidP="002A6A68">
            <w:pPr>
              <w:pStyle w:val="ListBullet2"/>
            </w:pPr>
            <w:r w:rsidRPr="002A6A68">
              <w:t>codes of practice</w:t>
            </w:r>
          </w:p>
          <w:p w:rsidR="00000000" w:rsidRPr="002A6A68" w:rsidP="002A6A68">
            <w:pPr>
              <w:pStyle w:val="ListBullet2"/>
            </w:pPr>
            <w:r w:rsidRPr="002A6A68">
              <w:t>motor vehicle regulations</w:t>
            </w:r>
          </w:p>
          <w:p w:rsidR="00000000" w:rsidRPr="002A6A68" w:rsidP="002A6A68">
            <w:pPr>
              <w:pStyle w:val="ListBullet2"/>
            </w:pPr>
            <w:r w:rsidRPr="002A6A68">
              <w:t>operation manuals</w:t>
            </w:r>
          </w:p>
          <w:p w:rsidR="00000000" w:rsidRPr="002A6A68" w:rsidP="002A6A68">
            <w:pPr>
              <w:pStyle w:val="ListBullet2"/>
            </w:pPr>
            <w:r w:rsidRPr="002A6A68">
              <w:t xml:space="preserve">relevant state/territory driver licensing and testing standards </w:t>
            </w:r>
          </w:p>
          <w:p w:rsidR="00000000" w:rsidRPr="002A6A68" w:rsidP="002A6A68">
            <w:pPr>
              <w:pStyle w:val="ListBullet2"/>
            </w:pPr>
            <w:r w:rsidRPr="002A6A68">
              <w:t>road traffic legislation</w:t>
            </w:r>
          </w:p>
          <w:p w:rsidR="00000000" w:rsidRPr="002A6A68" w:rsidP="002A6A68">
            <w:pPr>
              <w:pStyle w:val="ListBullet2"/>
            </w:pPr>
            <w:r w:rsidRPr="002A6A68">
              <w:t>workplace procedures</w:t>
            </w:r>
          </w:p>
          <w:p w:rsidR="00000000" w:rsidRPr="002A6A68" w:rsidP="002A6A68">
            <w:pPr>
              <w:pStyle w:val="ListBullet"/>
            </w:pPr>
            <w:r w:rsidRPr="002A6A68">
              <w:t>relevant materials, tools, equipment and personal protective equipment currently used in industry</w:t>
            </w:r>
          </w:p>
          <w:p w:rsidR="00000000" w:rsidRPr="002A6A68" w:rsidP="002A6A68">
            <w:pPr>
              <w:pStyle w:val="ListBullet"/>
            </w:pPr>
            <w:r w:rsidRPr="002A6A68">
              <w:t>suitable training vehicle th</w:t>
            </w:r>
            <w:r w:rsidRPr="002A6A68">
              <w:t>at meets state/territory requirements.</w:t>
            </w:r>
          </w:p>
        </w:tc>
      </w:tr>
    </w:tbl>
    <w:p w:rsidR="00C85D69" w:rsidP="002A6A68">
      <w:pPr>
        <w:pStyle w:val="BodyText"/>
      </w:pPr>
    </w:p>
    <w:p w:rsidR="00C85D69" w:rsidP="002A6A68">
      <w:pPr>
        <w:pStyle w:val="BodyText"/>
      </w:pPr>
    </w:p>
    <w:p w:rsidR="00000000" w:rsidRPr="002A6A68" w:rsidP="002A6A68">
      <w:pPr>
        <w:pStyle w:val="Heading1"/>
      </w:pPr>
      <w:bookmarkStart w:id="5" w:name="O_846872"/>
      <w:bookmarkEnd w:id="5"/>
      <w:r w:rsidRPr="002A6A68">
        <w:t>Links</w:t>
      </w:r>
    </w:p>
    <w:p w:rsidR="00000000" w:rsidRPr="002A6A68" w:rsidP="00C85D69">
      <w:pPr>
        <w:pStyle w:val="BodyText"/>
      </w:pPr>
      <w:r w:rsidRPr="002A6A68">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4B323B">
        <w:rPr>
          <w:rStyle w:val="Hyperlink"/>
        </w:rPr>
        <w:t>https://vetnet.gov.au/Pages/TrainingDocs.aspx?q=df441c6e-213d-43e3-874c-0b3f7036d851</w:t>
      </w:r>
      <w:r>
        <w:fldChar w:fldCharType="end"/>
      </w:r>
    </w:p>
    <w:p w:rsidR="00000000" w:rsidRPr="002A6A68" w:rsidP="002A6A68"/>
    <w:sectPr w:rsidSect="002A6A6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A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A68" w:rsidRPr="00C85D69" w:rsidP="00C85D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A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D69" w:rsidP="002A6A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85D69" w:rsidP="002A6A6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85D69" w:rsidP="002A6A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A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D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6A68" w:rsidRPr="00C85D69" w:rsidP="00C85D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A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D69" w:rsidRPr="002D2AF8" w:rsidP="002A6A68">
    <w:pPr>
      <w:pStyle w:val="Header"/>
      <w:framePr w:wrap="around"/>
    </w:pPr>
    <w:r>
      <w:fldChar w:fldCharType="begin"/>
    </w:r>
    <w:r>
      <w:instrText xml:space="preserve"> TITLE   \* MERGEFORMAT </w:instrText>
    </w:r>
    <w:r>
      <w:fldChar w:fldCharType="separate"/>
    </w:r>
    <w:r>
      <w:t>Assessment Requirements for TLIM0001 Conduct learner driver training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2022</w:t>
    </w:r>
    <w:r>
      <w:fldChar w:fldCharType="end"/>
    </w:r>
  </w:p>
  <w:p w:rsidR="00C85D69" w:rsidP="002A6A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34FD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7A21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7098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6A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6A68"/>
    <w:pPr>
      <w:spacing w:before="360" w:after="60"/>
      <w:outlineLvl w:val="0"/>
    </w:pPr>
    <w:rPr>
      <w:sz w:val="32"/>
    </w:rPr>
  </w:style>
  <w:style w:type="paragraph" w:styleId="Heading2">
    <w:name w:val="heading 2"/>
    <w:basedOn w:val="HeadingBase"/>
    <w:next w:val="BodyText"/>
    <w:link w:val="Heading2Char"/>
    <w:qFormat/>
    <w:rsid w:val="002A6A68"/>
    <w:pPr>
      <w:keepLines/>
      <w:spacing w:before="240" w:after="120"/>
      <w:outlineLvl w:val="1"/>
    </w:pPr>
    <w:rPr>
      <w:sz w:val="28"/>
      <w:szCs w:val="40"/>
    </w:rPr>
  </w:style>
  <w:style w:type="paragraph" w:styleId="Heading3">
    <w:name w:val="heading 3"/>
    <w:basedOn w:val="HeadingBase"/>
    <w:next w:val="BodyText"/>
    <w:link w:val="Heading3Char"/>
    <w:qFormat/>
    <w:rsid w:val="002A6A68"/>
    <w:pPr>
      <w:spacing w:before="180" w:after="120"/>
      <w:outlineLvl w:val="2"/>
    </w:pPr>
    <w:rPr>
      <w:spacing w:val="-10"/>
      <w:kern w:val="32"/>
    </w:rPr>
  </w:style>
  <w:style w:type="paragraph" w:styleId="Heading4">
    <w:name w:val="heading 4"/>
    <w:basedOn w:val="HeadingBase"/>
    <w:next w:val="BodyText"/>
    <w:link w:val="Heading4Char"/>
    <w:qFormat/>
    <w:rsid w:val="002A6A68"/>
    <w:pPr>
      <w:spacing w:before="160" w:after="120"/>
      <w:outlineLvl w:val="3"/>
    </w:pPr>
    <w:rPr>
      <w:sz w:val="22"/>
    </w:rPr>
  </w:style>
  <w:style w:type="paragraph" w:styleId="Heading5">
    <w:name w:val="heading 5"/>
    <w:basedOn w:val="HeadingBase"/>
    <w:next w:val="Normal"/>
    <w:link w:val="Heading5Char"/>
    <w:qFormat/>
    <w:rsid w:val="002A6A68"/>
    <w:pPr>
      <w:spacing w:before="80"/>
      <w:outlineLvl w:val="4"/>
    </w:pPr>
    <w:rPr>
      <w:color w:val="918585"/>
      <w:sz w:val="20"/>
    </w:rPr>
  </w:style>
  <w:style w:type="paragraph" w:styleId="Heading6">
    <w:name w:val="heading 6"/>
    <w:basedOn w:val="HeadingBase"/>
    <w:next w:val="Normal"/>
    <w:link w:val="Heading6Char"/>
    <w:qFormat/>
    <w:rsid w:val="002A6A68"/>
    <w:pPr>
      <w:spacing w:before="60"/>
      <w:outlineLvl w:val="5"/>
    </w:pPr>
    <w:rPr>
      <w:color w:val="918585"/>
      <w:sz w:val="20"/>
    </w:rPr>
  </w:style>
  <w:style w:type="paragraph" w:styleId="Heading7">
    <w:name w:val="heading 7"/>
    <w:basedOn w:val="Normal"/>
    <w:next w:val="Normal"/>
    <w:link w:val="Heading7Char"/>
    <w:qFormat/>
    <w:rsid w:val="002A6A68"/>
    <w:pPr>
      <w:ind w:left="720"/>
      <w:outlineLvl w:val="6"/>
    </w:pPr>
    <w:rPr>
      <w:i/>
    </w:rPr>
  </w:style>
  <w:style w:type="paragraph" w:styleId="Heading8">
    <w:name w:val="heading 8"/>
    <w:basedOn w:val="Normal"/>
    <w:next w:val="Normal"/>
    <w:link w:val="Heading8Char"/>
    <w:qFormat/>
    <w:rsid w:val="002A6A68"/>
    <w:pPr>
      <w:ind w:left="720"/>
      <w:outlineLvl w:val="7"/>
    </w:pPr>
    <w:rPr>
      <w:i/>
    </w:rPr>
  </w:style>
  <w:style w:type="paragraph" w:styleId="Heading9">
    <w:name w:val="heading 9"/>
    <w:basedOn w:val="Normal"/>
    <w:next w:val="Normal"/>
    <w:link w:val="Heading9Char"/>
    <w:qFormat/>
    <w:rsid w:val="002A6A68"/>
    <w:pPr>
      <w:ind w:left="720"/>
      <w:outlineLvl w:val="8"/>
    </w:pPr>
    <w:rPr>
      <w:i/>
    </w:rPr>
  </w:style>
  <w:style w:type="character" w:default="1" w:styleId="DefaultParagraphFont">
    <w:name w:val="Default Paragraph Font"/>
    <w:uiPriority w:val="1"/>
    <w:unhideWhenUsed/>
    <w:rsid w:val="002A6A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6A68"/>
  </w:style>
  <w:style w:type="character" w:customStyle="1" w:styleId="Heading1Char">
    <w:name w:val="Heading 1 Char"/>
    <w:basedOn w:val="DefaultParagraphFont"/>
    <w:link w:val="Heading1"/>
    <w:rsid w:val="002A6A68"/>
    <w:rPr>
      <w:rFonts w:ascii="Times New Roman" w:eastAsia="Times New Roman" w:hAnsi="Times New Roman" w:cs="Times New Roman"/>
      <w:b/>
      <w:sz w:val="32"/>
      <w:szCs w:val="20"/>
      <w:lang w:eastAsia="en-US"/>
    </w:rPr>
  </w:style>
  <w:style w:type="paragraph" w:styleId="BodyText">
    <w:name w:val="Body Text"/>
    <w:basedOn w:val="Normal"/>
    <w:link w:val="BodyTextChar"/>
    <w:rsid w:val="002A6A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6A68"/>
    <w:rPr>
      <w:rFonts w:ascii="Times New Roman" w:eastAsia="Times New Roman" w:hAnsi="Times New Roman" w:cs="Times New Roman"/>
      <w:sz w:val="24"/>
      <w:lang w:eastAsia="en-US"/>
    </w:rPr>
  </w:style>
  <w:style w:type="paragraph" w:styleId="ListBullet">
    <w:name w:val="List Bullet"/>
    <w:basedOn w:val="List"/>
    <w:rsid w:val="002A6A68"/>
    <w:pPr>
      <w:numPr>
        <w:numId w:val="12"/>
      </w:numPr>
      <w:tabs>
        <w:tab w:val="clear" w:pos="340"/>
      </w:tabs>
      <w:spacing w:before="40" w:after="40"/>
    </w:pPr>
  </w:style>
  <w:style w:type="paragraph" w:styleId="ListBullet2">
    <w:name w:val="List Bullet 2"/>
    <w:basedOn w:val="List2"/>
    <w:rsid w:val="002A6A68"/>
    <w:pPr>
      <w:numPr>
        <w:numId w:val="13"/>
      </w:numPr>
      <w:tabs>
        <w:tab w:val="clear" w:pos="680"/>
      </w:tabs>
    </w:pPr>
  </w:style>
  <w:style w:type="character" w:styleId="Emphasis">
    <w:name w:val="Emphasis"/>
    <w:basedOn w:val="DefaultParagraphFont"/>
    <w:qFormat/>
    <w:rsid w:val="002A6A68"/>
    <w:rPr>
      <w:i/>
    </w:rPr>
  </w:style>
  <w:style w:type="paragraph" w:customStyle="1" w:styleId="SuperHeading">
    <w:name w:val="SuperHeading"/>
    <w:basedOn w:val="Normal"/>
    <w:rsid w:val="002A6A68"/>
    <w:pPr>
      <w:spacing w:before="240" w:after="120"/>
      <w:outlineLvl w:val="0"/>
    </w:pPr>
    <w:rPr>
      <w:rFonts w:ascii="Times New Roman" w:hAnsi="Times New Roman"/>
      <w:b/>
      <w:sz w:val="32"/>
    </w:rPr>
  </w:style>
  <w:style w:type="paragraph" w:customStyle="1" w:styleId="AllowPageBreak">
    <w:name w:val="AllowPageBreak"/>
    <w:rsid w:val="002A6A68"/>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2A6A68"/>
    <w:pPr>
      <w:ind w:firstLine="0"/>
    </w:pPr>
  </w:style>
  <w:style w:type="character" w:customStyle="1" w:styleId="Heading2Char">
    <w:name w:val="Heading 2 Char"/>
    <w:basedOn w:val="DefaultParagraphFont"/>
    <w:link w:val="Heading2"/>
    <w:rsid w:val="002A6A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6A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6A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6A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6A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6A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6A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6A68"/>
    <w:rPr>
      <w:rFonts w:ascii="Courier New" w:eastAsia="Times New Roman" w:hAnsi="Courier New" w:cs="Times New Roman"/>
      <w:i/>
      <w:szCs w:val="20"/>
      <w:lang w:eastAsia="en-US"/>
    </w:rPr>
  </w:style>
  <w:style w:type="paragraph" w:customStyle="1" w:styleId="HeadingBase">
    <w:name w:val="Heading Base"/>
    <w:rsid w:val="002A6A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6A68"/>
    <w:pPr>
      <w:tabs>
        <w:tab w:val="right" w:leader="dot" w:pos="9072"/>
      </w:tabs>
      <w:ind w:left="567"/>
    </w:pPr>
    <w:rPr>
      <w:szCs w:val="22"/>
    </w:rPr>
  </w:style>
  <w:style w:type="paragraph" w:customStyle="1" w:styleId="TOCBase">
    <w:name w:val="TOC Base"/>
    <w:rsid w:val="002A6A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6A68"/>
    <w:pPr>
      <w:tabs>
        <w:tab w:val="right" w:leader="dot" w:pos="9072"/>
      </w:tabs>
      <w:spacing w:before="40" w:after="40"/>
      <w:ind w:left="284"/>
    </w:pPr>
    <w:rPr>
      <w:rFonts w:ascii="Times New Roman" w:hAnsi="Times New Roman"/>
    </w:rPr>
  </w:style>
  <w:style w:type="paragraph" w:styleId="TOC1">
    <w:name w:val="toc 1"/>
    <w:basedOn w:val="TOCBase"/>
    <w:next w:val="Normal"/>
    <w:rsid w:val="002A6A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6A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6A68"/>
    <w:rPr>
      <w:rFonts w:ascii="Times New Roman" w:eastAsia="Times New Roman" w:hAnsi="Times New Roman" w:cs="Times New Roman"/>
      <w:sz w:val="16"/>
      <w:lang w:eastAsia="en-US"/>
    </w:rPr>
  </w:style>
  <w:style w:type="paragraph" w:styleId="Title">
    <w:name w:val="Title"/>
    <w:basedOn w:val="HeadingBase"/>
    <w:link w:val="TitleChar"/>
    <w:qFormat/>
    <w:rsid w:val="002A6A68"/>
    <w:pPr>
      <w:spacing w:before="5040"/>
      <w:jc w:val="center"/>
    </w:pPr>
    <w:rPr>
      <w:sz w:val="48"/>
      <w:szCs w:val="72"/>
      <w:lang w:val="en-US"/>
    </w:rPr>
  </w:style>
  <w:style w:type="character" w:customStyle="1" w:styleId="TitleChar">
    <w:name w:val="Title Char"/>
    <w:basedOn w:val="DefaultParagraphFont"/>
    <w:link w:val="Title"/>
    <w:rsid w:val="002A6A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6A68"/>
    <w:pPr>
      <w:tabs>
        <w:tab w:val="left" w:pos="3600"/>
        <w:tab w:val="left" w:pos="3958"/>
      </w:tabs>
    </w:pPr>
  </w:style>
  <w:style w:type="paragraph" w:styleId="List">
    <w:name w:val="List"/>
    <w:basedOn w:val="BodyText"/>
    <w:next w:val="BodyText"/>
    <w:rsid w:val="002A6A68"/>
    <w:pPr>
      <w:tabs>
        <w:tab w:val="left" w:pos="340"/>
      </w:tabs>
      <w:spacing w:before="60" w:after="60"/>
      <w:ind w:left="340" w:hanging="340"/>
    </w:pPr>
  </w:style>
  <w:style w:type="paragraph" w:customStyle="1" w:styleId="Note">
    <w:name w:val="Note"/>
    <w:basedOn w:val="BodyText"/>
    <w:rsid w:val="002A6A6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A6A68"/>
    <w:rPr>
      <w:b/>
      <w:spacing w:val="0"/>
    </w:rPr>
  </w:style>
  <w:style w:type="paragraph" w:customStyle="1" w:styleId="SuperTitle">
    <w:name w:val="SuperTitle"/>
    <w:basedOn w:val="Title"/>
    <w:rsid w:val="002A6A68"/>
    <w:pPr>
      <w:framePr w:wrap="auto" w:hAnchor="text" w:y="6049"/>
    </w:pPr>
    <w:rPr>
      <w:color w:val="000000"/>
      <w:sz w:val="40"/>
    </w:rPr>
  </w:style>
  <w:style w:type="paragraph" w:customStyle="1" w:styleId="TOCTitle">
    <w:name w:val="TOCTitle"/>
    <w:basedOn w:val="Heading1"/>
    <w:rsid w:val="002A6A68"/>
    <w:pPr>
      <w:spacing w:after="240"/>
      <w:jc w:val="center"/>
      <w:outlineLvl w:val="9"/>
    </w:pPr>
    <w:rPr>
      <w:caps/>
    </w:rPr>
  </w:style>
  <w:style w:type="paragraph" w:customStyle="1" w:styleId="Version">
    <w:name w:val="Version"/>
    <w:rsid w:val="002A6A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6A68"/>
    <w:pPr>
      <w:keepNext w:val="0"/>
      <w:tabs>
        <w:tab w:val="right" w:pos="4176"/>
      </w:tabs>
      <w:ind w:left="198" w:hanging="198"/>
    </w:pPr>
    <w:rPr>
      <w:rFonts w:ascii="Garamond" w:hAnsi="Garamond"/>
    </w:rPr>
  </w:style>
  <w:style w:type="paragraph" w:styleId="IndexHeading">
    <w:name w:val="index heading"/>
    <w:basedOn w:val="Normal"/>
    <w:next w:val="Index1"/>
    <w:semiHidden/>
    <w:rsid w:val="002A6A68"/>
    <w:pPr>
      <w:spacing w:before="120" w:after="120"/>
    </w:pPr>
    <w:rPr>
      <w:rFonts w:ascii="Arial" w:hAnsi="Arial"/>
      <w:b/>
      <w:color w:val="918585"/>
      <w:sz w:val="24"/>
    </w:rPr>
  </w:style>
  <w:style w:type="paragraph" w:styleId="Header">
    <w:name w:val="header"/>
    <w:basedOn w:val="Normal"/>
    <w:link w:val="HeaderChar"/>
    <w:rsid w:val="002A6A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6A68"/>
    <w:rPr>
      <w:rFonts w:ascii="Times New Roman" w:eastAsia="Times New Roman" w:hAnsi="Times New Roman" w:cs="Times New Roman"/>
      <w:sz w:val="16"/>
      <w:szCs w:val="20"/>
      <w:lang w:val="en-GB" w:eastAsia="en-US"/>
    </w:rPr>
  </w:style>
  <w:style w:type="paragraph" w:customStyle="1" w:styleId="Chapter">
    <w:name w:val="Chapter"/>
    <w:basedOn w:val="Normal"/>
    <w:rsid w:val="002A6A68"/>
    <w:pPr>
      <w:spacing w:before="240"/>
    </w:pPr>
    <w:rPr>
      <w:rFonts w:ascii="Times New Roman" w:hAnsi="Times New Roman"/>
      <w:smallCaps/>
      <w:spacing w:val="80"/>
      <w:sz w:val="28"/>
    </w:rPr>
  </w:style>
  <w:style w:type="paragraph" w:customStyle="1" w:styleId="InChapter">
    <w:name w:val="InChapter"/>
    <w:basedOn w:val="Heading3"/>
    <w:rsid w:val="002A6A68"/>
    <w:pPr>
      <w:spacing w:after="240"/>
      <w:outlineLvl w:val="9"/>
    </w:pPr>
    <w:rPr>
      <w:noProof/>
    </w:rPr>
  </w:style>
  <w:style w:type="paragraph" w:styleId="Index2">
    <w:name w:val="index 2"/>
    <w:basedOn w:val="Normal"/>
    <w:next w:val="Normal"/>
    <w:semiHidden/>
    <w:rsid w:val="002A6A68"/>
    <w:pPr>
      <w:tabs>
        <w:tab w:val="right" w:pos="4176"/>
      </w:tabs>
      <w:ind w:left="568" w:hanging="284"/>
    </w:pPr>
    <w:rPr>
      <w:rFonts w:ascii="Garamond" w:hAnsi="Garamond"/>
    </w:rPr>
  </w:style>
  <w:style w:type="paragraph" w:customStyle="1" w:styleId="Byline">
    <w:name w:val="Byline"/>
    <w:rsid w:val="002A6A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6A68"/>
    <w:pPr>
      <w:tabs>
        <w:tab w:val="clear" w:pos="3600"/>
        <w:tab w:val="clear" w:pos="3958"/>
      </w:tabs>
      <w:jc w:val="right"/>
    </w:pPr>
  </w:style>
  <w:style w:type="paragraph" w:styleId="Caption">
    <w:name w:val="caption"/>
    <w:basedOn w:val="BodyText"/>
    <w:next w:val="Normal"/>
    <w:qFormat/>
    <w:rsid w:val="002A6A68"/>
    <w:pPr>
      <w:framePr w:w="2268" w:hSpace="181" w:vSpace="181" w:wrap="around" w:vAnchor="text" w:hAnchor="page" w:x="1135" w:y="285" w:anchorLock="1"/>
    </w:pPr>
    <w:rPr>
      <w:i/>
    </w:rPr>
  </w:style>
  <w:style w:type="paragraph" w:customStyle="1" w:styleId="MiniTOCTitle">
    <w:name w:val="MiniTOCTitle"/>
    <w:basedOn w:val="Heading4"/>
    <w:rsid w:val="002A6A68"/>
    <w:pPr>
      <w:spacing w:before="240"/>
      <w:outlineLvl w:val="9"/>
    </w:pPr>
    <w:rPr>
      <w:noProof/>
      <w:sz w:val="24"/>
    </w:rPr>
  </w:style>
  <w:style w:type="paragraph" w:customStyle="1" w:styleId="MiniTOCItem">
    <w:name w:val="MiniTOCItem"/>
    <w:basedOn w:val="ListBullet"/>
    <w:rsid w:val="002A6A68"/>
    <w:pPr>
      <w:numPr>
        <w:numId w:val="0"/>
      </w:numPr>
      <w:tabs>
        <w:tab w:val="right" w:leader="dot" w:pos="6521"/>
      </w:tabs>
      <w:spacing w:before="0" w:after="0"/>
    </w:pPr>
  </w:style>
  <w:style w:type="paragraph" w:customStyle="1" w:styleId="TOFTitle">
    <w:name w:val="TOFTitle"/>
    <w:basedOn w:val="TOCTitle"/>
    <w:rsid w:val="002A6A68"/>
  </w:style>
  <w:style w:type="paragraph" w:styleId="TableofFigures">
    <w:name w:val="table of figures"/>
    <w:basedOn w:val="Normal"/>
    <w:next w:val="Normal"/>
    <w:semiHidden/>
    <w:rsid w:val="002A6A68"/>
    <w:pPr>
      <w:tabs>
        <w:tab w:val="right" w:leader="dot" w:pos="9072"/>
      </w:tabs>
      <w:ind w:left="970" w:hanging="403"/>
    </w:pPr>
    <w:rPr>
      <w:rFonts w:ascii="Times New Roman" w:hAnsi="Times New Roman"/>
      <w:b/>
    </w:rPr>
  </w:style>
  <w:style w:type="paragraph" w:styleId="ListNumber">
    <w:name w:val="List Number"/>
    <w:basedOn w:val="List"/>
    <w:rsid w:val="002A6A68"/>
    <w:pPr>
      <w:numPr>
        <w:numId w:val="15"/>
      </w:numPr>
      <w:tabs>
        <w:tab w:val="clear" w:pos="340"/>
      </w:tabs>
    </w:pPr>
  </w:style>
  <w:style w:type="character" w:customStyle="1" w:styleId="WingdingSymbols">
    <w:name w:val="Wingding Symbols"/>
    <w:rsid w:val="002A6A68"/>
    <w:rPr>
      <w:rFonts w:ascii="Wingdings" w:hAnsi="Wingdings"/>
    </w:rPr>
  </w:style>
  <w:style w:type="paragraph" w:customStyle="1" w:styleId="TableHeading">
    <w:name w:val="Table Heading"/>
    <w:basedOn w:val="HeadingBase"/>
    <w:rsid w:val="002A6A68"/>
    <w:pPr>
      <w:keepLines/>
      <w:pBdr>
        <w:bottom w:val="single" w:sz="6" w:space="1" w:color="918585"/>
      </w:pBdr>
      <w:spacing w:before="240"/>
    </w:pPr>
  </w:style>
  <w:style w:type="character" w:customStyle="1" w:styleId="HotSpot">
    <w:name w:val="HotSpot"/>
    <w:rsid w:val="002A6A68"/>
    <w:rPr>
      <w:color w:val="0033CC"/>
      <w:u w:val="none"/>
    </w:rPr>
  </w:style>
  <w:style w:type="paragraph" w:customStyle="1" w:styleId="BodyTextRight">
    <w:name w:val="Body Text Right"/>
    <w:basedOn w:val="BodyText"/>
    <w:rsid w:val="002A6A68"/>
    <w:pPr>
      <w:spacing w:before="0" w:after="0"/>
      <w:jc w:val="right"/>
    </w:pPr>
  </w:style>
  <w:style w:type="paragraph" w:styleId="Index3">
    <w:name w:val="index 3"/>
    <w:basedOn w:val="ListNumber2"/>
    <w:next w:val="Normal"/>
    <w:semiHidden/>
    <w:rsid w:val="002A6A68"/>
    <w:pPr>
      <w:numPr>
        <w:numId w:val="0"/>
      </w:numPr>
      <w:tabs>
        <w:tab w:val="right" w:leader="dot" w:pos="4176"/>
      </w:tabs>
    </w:pPr>
  </w:style>
  <w:style w:type="paragraph" w:styleId="ListNumber2">
    <w:name w:val="List Number 2"/>
    <w:basedOn w:val="List2"/>
    <w:rsid w:val="002A6A68"/>
    <w:pPr>
      <w:numPr>
        <w:numId w:val="10"/>
      </w:numPr>
      <w:tabs>
        <w:tab w:val="clear" w:pos="1060"/>
      </w:tabs>
    </w:pPr>
  </w:style>
  <w:style w:type="paragraph" w:customStyle="1" w:styleId="MarginNote">
    <w:name w:val="Margin Note"/>
    <w:basedOn w:val="BodyText"/>
    <w:rsid w:val="002A6A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6A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6A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6A68"/>
    <w:rPr>
      <w:sz w:val="32"/>
    </w:rPr>
  </w:style>
  <w:style w:type="paragraph" w:customStyle="1" w:styleId="HeadingProcedure">
    <w:name w:val="Heading Procedure"/>
    <w:basedOn w:val="HeadingBase"/>
    <w:next w:val="Normal"/>
    <w:rsid w:val="002A6A68"/>
    <w:pPr>
      <w:tabs>
        <w:tab w:val="left" w:pos="0"/>
      </w:tabs>
      <w:spacing w:before="120" w:after="60"/>
    </w:pPr>
    <w:rPr>
      <w:i/>
      <w:color w:val="918585"/>
      <w:sz w:val="22"/>
    </w:rPr>
  </w:style>
  <w:style w:type="paragraph" w:customStyle="1" w:styleId="TableBodyText">
    <w:name w:val="Table Body Text"/>
    <w:basedOn w:val="BodyText"/>
    <w:rsid w:val="002A6A68"/>
    <w:pPr>
      <w:spacing w:before="60" w:after="60"/>
    </w:pPr>
  </w:style>
  <w:style w:type="paragraph" w:customStyle="1" w:styleId="ListNote">
    <w:name w:val="List Note"/>
    <w:basedOn w:val="List"/>
    <w:rsid w:val="002A6A68"/>
    <w:pPr>
      <w:pBdr>
        <w:top w:val="single" w:sz="6" w:space="2" w:color="918585"/>
        <w:bottom w:val="single" w:sz="6" w:space="2" w:color="918585"/>
      </w:pBdr>
      <w:tabs>
        <w:tab w:val="left" w:pos="1021"/>
      </w:tabs>
      <w:ind w:firstLine="0"/>
    </w:pPr>
  </w:style>
  <w:style w:type="paragraph" w:customStyle="1" w:styleId="Warning">
    <w:name w:val="Warning"/>
    <w:basedOn w:val="BodyText"/>
    <w:rsid w:val="002A6A68"/>
    <w:pPr>
      <w:shd w:val="clear" w:color="auto" w:fill="D9D9D9"/>
      <w:tabs>
        <w:tab w:val="left" w:pos="992"/>
      </w:tabs>
      <w:ind w:left="119" w:right="119"/>
    </w:pPr>
    <w:rPr>
      <w:sz w:val="20"/>
    </w:rPr>
  </w:style>
  <w:style w:type="paragraph" w:customStyle="1" w:styleId="MarginIcons">
    <w:name w:val="Margin Icons"/>
    <w:basedOn w:val="BodyText"/>
    <w:rsid w:val="002A6A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6A68"/>
    <w:rPr>
      <w:rFonts w:ascii="Courier New" w:hAnsi="Courier New"/>
    </w:rPr>
  </w:style>
  <w:style w:type="paragraph" w:customStyle="1" w:styleId="NoteBullet">
    <w:name w:val="Note Bullet"/>
    <w:basedOn w:val="Note"/>
    <w:rsid w:val="002A6A68"/>
    <w:pPr>
      <w:tabs>
        <w:tab w:val="clear" w:pos="680"/>
      </w:tabs>
      <w:spacing w:before="60" w:after="60"/>
    </w:pPr>
  </w:style>
  <w:style w:type="paragraph" w:customStyle="1" w:styleId="SubHeading2">
    <w:name w:val="SubHeading2"/>
    <w:basedOn w:val="HeadingBase"/>
    <w:rsid w:val="002A6A68"/>
    <w:pPr>
      <w:spacing w:before="240" w:after="60"/>
    </w:pPr>
    <w:rPr>
      <w:sz w:val="20"/>
    </w:rPr>
  </w:style>
  <w:style w:type="paragraph" w:customStyle="1" w:styleId="SubHeading1">
    <w:name w:val="SubHeading1"/>
    <w:basedOn w:val="HeadingBase"/>
    <w:rsid w:val="002A6A68"/>
    <w:pPr>
      <w:spacing w:before="240" w:after="60"/>
    </w:pPr>
    <w:rPr>
      <w:color w:val="918585"/>
      <w:sz w:val="22"/>
    </w:rPr>
  </w:style>
  <w:style w:type="paragraph" w:customStyle="1" w:styleId="SideHeading">
    <w:name w:val="Side Heading"/>
    <w:basedOn w:val="HeadingBase"/>
    <w:rsid w:val="002A6A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6A68"/>
    <w:pPr>
      <w:tabs>
        <w:tab w:val="num" w:pos="360"/>
      </w:tabs>
    </w:pPr>
  </w:style>
  <w:style w:type="paragraph" w:styleId="PlainText">
    <w:name w:val="Plain Text"/>
    <w:basedOn w:val="Normal"/>
    <w:link w:val="PlainTextChar"/>
    <w:rsid w:val="002A6A68"/>
    <w:rPr>
      <w:sz w:val="20"/>
    </w:rPr>
  </w:style>
  <w:style w:type="character" w:customStyle="1" w:styleId="PlainTextChar">
    <w:name w:val="Plain Text Char"/>
    <w:basedOn w:val="DefaultParagraphFont"/>
    <w:link w:val="PlainText"/>
    <w:rsid w:val="002A6A68"/>
    <w:rPr>
      <w:rFonts w:ascii="Courier New" w:eastAsia="Times New Roman" w:hAnsi="Courier New" w:cs="Times New Roman"/>
      <w:sz w:val="20"/>
      <w:szCs w:val="20"/>
      <w:lang w:eastAsia="en-US"/>
    </w:rPr>
  </w:style>
  <w:style w:type="character" w:customStyle="1" w:styleId="MenuOption">
    <w:name w:val="Menu Option"/>
    <w:basedOn w:val="DefaultParagraphFont"/>
    <w:rsid w:val="002A6A68"/>
    <w:rPr>
      <w:b/>
      <w:smallCaps/>
    </w:rPr>
  </w:style>
  <w:style w:type="paragraph" w:customStyle="1" w:styleId="TableListNumber">
    <w:name w:val="Table List Number"/>
    <w:basedOn w:val="ListNumber"/>
    <w:rsid w:val="002A6A68"/>
    <w:pPr>
      <w:numPr>
        <w:numId w:val="0"/>
      </w:numPr>
    </w:pPr>
  </w:style>
  <w:style w:type="paragraph" w:styleId="TOC4">
    <w:name w:val="toc 4"/>
    <w:basedOn w:val="TOCBase"/>
    <w:next w:val="Normal"/>
    <w:semiHidden/>
    <w:rsid w:val="002A6A68"/>
    <w:pPr>
      <w:tabs>
        <w:tab w:val="right" w:leader="dot" w:pos="9071"/>
      </w:tabs>
      <w:ind w:left="1701"/>
    </w:pPr>
  </w:style>
  <w:style w:type="paragraph" w:customStyle="1" w:styleId="ListAlpha">
    <w:name w:val="List Alpha"/>
    <w:basedOn w:val="List"/>
    <w:rsid w:val="002A6A68"/>
    <w:pPr>
      <w:numPr>
        <w:numId w:val="9"/>
      </w:numPr>
    </w:pPr>
  </w:style>
  <w:style w:type="paragraph" w:customStyle="1" w:styleId="ListAlpha2">
    <w:name w:val="List Alpha 2"/>
    <w:basedOn w:val="List2"/>
    <w:rsid w:val="002A6A68"/>
    <w:pPr>
      <w:numPr>
        <w:numId w:val="8"/>
      </w:numPr>
    </w:pPr>
  </w:style>
  <w:style w:type="paragraph" w:styleId="List2">
    <w:name w:val="List 2"/>
    <w:basedOn w:val="BodyText"/>
    <w:rsid w:val="002A6A68"/>
    <w:pPr>
      <w:tabs>
        <w:tab w:val="left" w:pos="680"/>
      </w:tabs>
      <w:spacing w:before="60" w:after="60"/>
      <w:ind w:left="680" w:hanging="340"/>
    </w:pPr>
  </w:style>
  <w:style w:type="paragraph" w:styleId="List3">
    <w:name w:val="List 3"/>
    <w:basedOn w:val="BodyText"/>
    <w:rsid w:val="002A6A68"/>
    <w:pPr>
      <w:tabs>
        <w:tab w:val="left" w:pos="1021"/>
      </w:tabs>
      <w:spacing w:before="60" w:after="60"/>
      <w:ind w:left="1020" w:hanging="340"/>
    </w:pPr>
  </w:style>
  <w:style w:type="paragraph" w:styleId="List4">
    <w:name w:val="List 4"/>
    <w:basedOn w:val="BodyText"/>
    <w:rsid w:val="002A6A68"/>
    <w:pPr>
      <w:tabs>
        <w:tab w:val="left" w:pos="1361"/>
      </w:tabs>
      <w:spacing w:before="60" w:after="60"/>
      <w:ind w:left="1361" w:hanging="340"/>
    </w:pPr>
  </w:style>
  <w:style w:type="paragraph" w:styleId="List5">
    <w:name w:val="List 5"/>
    <w:basedOn w:val="BodyText"/>
    <w:rsid w:val="002A6A68"/>
    <w:pPr>
      <w:tabs>
        <w:tab w:val="left" w:pos="1701"/>
      </w:tabs>
      <w:spacing w:before="60" w:after="60"/>
      <w:ind w:left="1701" w:hanging="340"/>
    </w:pPr>
  </w:style>
  <w:style w:type="paragraph" w:styleId="ListBullet3">
    <w:name w:val="List Bullet 3"/>
    <w:basedOn w:val="List3"/>
    <w:rsid w:val="002A6A68"/>
    <w:pPr>
      <w:numPr>
        <w:numId w:val="14"/>
      </w:numPr>
      <w:tabs>
        <w:tab w:val="clear" w:pos="1021"/>
      </w:tabs>
      <w:ind w:left="1037" w:hanging="357"/>
    </w:pPr>
  </w:style>
  <w:style w:type="paragraph" w:styleId="ListBullet4">
    <w:name w:val="List Bullet 4"/>
    <w:basedOn w:val="List4"/>
    <w:rsid w:val="002A6A68"/>
    <w:pPr>
      <w:numPr>
        <w:numId w:val="3"/>
      </w:numPr>
      <w:tabs>
        <w:tab w:val="clear" w:pos="1361"/>
      </w:tabs>
    </w:pPr>
  </w:style>
  <w:style w:type="paragraph" w:styleId="ListBullet5">
    <w:name w:val="List Bullet 5"/>
    <w:basedOn w:val="List5"/>
    <w:rsid w:val="002A6A68"/>
    <w:pPr>
      <w:numPr>
        <w:numId w:val="4"/>
      </w:numPr>
    </w:pPr>
  </w:style>
  <w:style w:type="paragraph" w:styleId="ListContinue2">
    <w:name w:val="List Continue 2"/>
    <w:basedOn w:val="List2"/>
    <w:rsid w:val="002A6A68"/>
    <w:pPr>
      <w:ind w:firstLine="0"/>
    </w:pPr>
  </w:style>
  <w:style w:type="paragraph" w:styleId="ListContinue3">
    <w:name w:val="List Continue 3"/>
    <w:basedOn w:val="List3"/>
    <w:rsid w:val="002A6A68"/>
    <w:pPr>
      <w:ind w:left="1021" w:firstLine="0"/>
    </w:pPr>
  </w:style>
  <w:style w:type="paragraph" w:styleId="ListContinue4">
    <w:name w:val="List Continue 4"/>
    <w:basedOn w:val="List4"/>
    <w:rsid w:val="002A6A68"/>
    <w:pPr>
      <w:ind w:firstLine="0"/>
    </w:pPr>
  </w:style>
  <w:style w:type="paragraph" w:styleId="ListContinue5">
    <w:name w:val="List Continue 5"/>
    <w:basedOn w:val="List5"/>
    <w:rsid w:val="002A6A68"/>
    <w:pPr>
      <w:ind w:firstLine="0"/>
    </w:pPr>
  </w:style>
  <w:style w:type="paragraph" w:styleId="ListNumber3">
    <w:name w:val="List Number 3"/>
    <w:basedOn w:val="List3"/>
    <w:rsid w:val="002A6A68"/>
    <w:pPr>
      <w:numPr>
        <w:numId w:val="5"/>
      </w:numPr>
    </w:pPr>
  </w:style>
  <w:style w:type="paragraph" w:styleId="ListNumber4">
    <w:name w:val="List Number 4"/>
    <w:basedOn w:val="List4"/>
    <w:rsid w:val="002A6A68"/>
    <w:pPr>
      <w:numPr>
        <w:numId w:val="6"/>
      </w:numPr>
    </w:pPr>
  </w:style>
  <w:style w:type="paragraph" w:styleId="ListNumber5">
    <w:name w:val="List Number 5"/>
    <w:basedOn w:val="List5"/>
    <w:rsid w:val="002A6A68"/>
    <w:pPr>
      <w:numPr>
        <w:numId w:val="7"/>
      </w:numPr>
    </w:pPr>
  </w:style>
  <w:style w:type="paragraph" w:styleId="BlockText">
    <w:name w:val="Block Text"/>
    <w:basedOn w:val="Normal"/>
    <w:rsid w:val="002A6A68"/>
    <w:pPr>
      <w:spacing w:after="120"/>
      <w:ind w:left="1440" w:right="1440"/>
    </w:pPr>
  </w:style>
  <w:style w:type="character" w:customStyle="1" w:styleId="Subscript">
    <w:name w:val="Subscript"/>
    <w:basedOn w:val="DefaultParagraphFont"/>
    <w:rsid w:val="002A6A68"/>
    <w:rPr>
      <w:sz w:val="16"/>
      <w:vertAlign w:val="subscript"/>
    </w:rPr>
  </w:style>
  <w:style w:type="character" w:customStyle="1" w:styleId="Superscript">
    <w:name w:val="Superscript"/>
    <w:basedOn w:val="DefaultParagraphFont"/>
    <w:rsid w:val="002A6A68"/>
    <w:rPr>
      <w:sz w:val="16"/>
      <w:vertAlign w:val="superscript"/>
    </w:rPr>
  </w:style>
  <w:style w:type="character" w:customStyle="1" w:styleId="Symbols">
    <w:name w:val="Symbols"/>
    <w:basedOn w:val="DefaultParagraphFont"/>
    <w:rsid w:val="002A6A68"/>
    <w:rPr>
      <w:rFonts w:ascii="Symbol" w:hAnsi="Symbol"/>
    </w:rPr>
  </w:style>
  <w:style w:type="character" w:customStyle="1" w:styleId="MenuOptions">
    <w:name w:val="Menu Options"/>
    <w:basedOn w:val="DefaultParagraphFont"/>
    <w:rsid w:val="002A6A68"/>
    <w:rPr>
      <w:rFonts w:ascii="Arial Narrow" w:hAnsi="Arial Narrow"/>
      <w:smallCaps/>
    </w:rPr>
  </w:style>
  <w:style w:type="character" w:customStyle="1" w:styleId="Buttons">
    <w:name w:val="Buttons"/>
    <w:basedOn w:val="DefaultParagraphFont"/>
    <w:rsid w:val="002A6A68"/>
    <w:rPr>
      <w:b/>
    </w:rPr>
  </w:style>
  <w:style w:type="character" w:customStyle="1" w:styleId="Underlined">
    <w:name w:val="Underlined"/>
    <w:basedOn w:val="DefaultParagraphFont"/>
    <w:rsid w:val="002A6A68"/>
    <w:rPr>
      <w:u w:val="single"/>
    </w:rPr>
  </w:style>
  <w:style w:type="paragraph" w:customStyle="1" w:styleId="TableBodyTextRight">
    <w:name w:val="Table Body Text Right"/>
    <w:basedOn w:val="TableBodyText"/>
    <w:rsid w:val="002A6A68"/>
    <w:pPr>
      <w:widowControl w:val="0"/>
      <w:autoSpaceDE w:val="0"/>
      <w:autoSpaceDN w:val="0"/>
      <w:adjustRightInd w:val="0"/>
      <w:jc w:val="right"/>
    </w:pPr>
    <w:rPr>
      <w:rFonts w:cs="Arial"/>
      <w:szCs w:val="18"/>
    </w:rPr>
  </w:style>
  <w:style w:type="paragraph" w:customStyle="1" w:styleId="CopyrightText">
    <w:name w:val="Copyright Text"/>
    <w:basedOn w:val="BodyText"/>
    <w:rsid w:val="002A6A68"/>
    <w:rPr>
      <w:sz w:val="18"/>
    </w:rPr>
  </w:style>
  <w:style w:type="paragraph" w:customStyle="1" w:styleId="BodySmallRight">
    <w:name w:val="Body Small Right"/>
    <w:basedOn w:val="BodyTextRight"/>
    <w:rsid w:val="002A6A68"/>
    <w:rPr>
      <w:sz w:val="18"/>
      <w:szCs w:val="18"/>
    </w:rPr>
  </w:style>
  <w:style w:type="paragraph" w:customStyle="1" w:styleId="MarginEdition">
    <w:name w:val="Margin Edition"/>
    <w:basedOn w:val="MarginNote"/>
    <w:rsid w:val="002A6A68"/>
    <w:pPr>
      <w:spacing w:before="0" w:after="0"/>
    </w:pPr>
    <w:rPr>
      <w:rFonts w:ascii="Times New Roman" w:hAnsi="Times New Roman"/>
      <w:color w:val="999999"/>
    </w:rPr>
  </w:style>
  <w:style w:type="paragraph" w:customStyle="1" w:styleId="Spacer">
    <w:name w:val="Spacer"/>
    <w:basedOn w:val="Normal"/>
    <w:rsid w:val="002A6A68"/>
    <w:rPr>
      <w:sz w:val="2"/>
      <w:szCs w:val="2"/>
    </w:rPr>
  </w:style>
  <w:style w:type="character" w:customStyle="1" w:styleId="Small">
    <w:name w:val="Small"/>
    <w:basedOn w:val="DefaultParagraphFont"/>
    <w:rsid w:val="002A6A68"/>
    <w:rPr>
      <w:sz w:val="16"/>
    </w:rPr>
  </w:style>
  <w:style w:type="paragraph" w:customStyle="1" w:styleId="WideTable">
    <w:name w:val="Wide Table"/>
    <w:basedOn w:val="Normal"/>
    <w:rsid w:val="002A6A68"/>
    <w:pPr>
      <w:ind w:left="-1418"/>
    </w:pPr>
    <w:rPr>
      <w:sz w:val="2"/>
      <w:szCs w:val="2"/>
    </w:rPr>
  </w:style>
  <w:style w:type="character" w:styleId="PageNumber">
    <w:name w:val="page number"/>
    <w:basedOn w:val="DefaultParagraphFont"/>
    <w:rsid w:val="002A6A68"/>
  </w:style>
  <w:style w:type="paragraph" w:styleId="Quote">
    <w:name w:val="Quote"/>
    <w:basedOn w:val="Heading1"/>
    <w:link w:val="QuoteChar"/>
    <w:qFormat/>
    <w:rsid w:val="002A6A68"/>
    <w:rPr>
      <w:b w:val="0"/>
      <w:sz w:val="72"/>
      <w:szCs w:val="72"/>
      <w:lang w:val="en-NZ"/>
    </w:rPr>
  </w:style>
  <w:style w:type="character" w:customStyle="1" w:styleId="QuoteChar">
    <w:name w:val="Quote Char"/>
    <w:basedOn w:val="DefaultParagraphFont"/>
    <w:link w:val="Quote"/>
    <w:rsid w:val="002A6A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6A68"/>
    <w:pPr>
      <w:pageBreakBefore/>
    </w:pPr>
  </w:style>
  <w:style w:type="paragraph" w:customStyle="1" w:styleId="Border">
    <w:name w:val="Border"/>
    <w:basedOn w:val="Normal"/>
    <w:qFormat/>
    <w:rsid w:val="002A6A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6A68"/>
    <w:rPr>
      <w:b/>
      <w:bCs/>
      <w:i/>
      <w:iCs/>
      <w:color w:val="auto"/>
    </w:rPr>
  </w:style>
  <w:style w:type="paragraph" w:styleId="IntenseQuote">
    <w:name w:val="Intense Quote"/>
    <w:basedOn w:val="Normal"/>
    <w:next w:val="Normal"/>
    <w:link w:val="IntenseQuoteChar"/>
    <w:uiPriority w:val="30"/>
    <w:qFormat/>
    <w:rsid w:val="002A6A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6A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6A68"/>
    <w:rPr>
      <w:smallCaps/>
      <w:color w:val="auto"/>
      <w:u w:val="single"/>
    </w:rPr>
  </w:style>
  <w:style w:type="character" w:styleId="IntenseReference">
    <w:name w:val="Intense Reference"/>
    <w:basedOn w:val="DefaultParagraphFont"/>
    <w:uiPriority w:val="32"/>
    <w:qFormat/>
    <w:rsid w:val="002A6A68"/>
    <w:rPr>
      <w:b/>
      <w:bCs/>
      <w:smallCaps/>
      <w:color w:val="auto"/>
      <w:spacing w:val="5"/>
      <w:u w:val="single"/>
    </w:rPr>
  </w:style>
  <w:style w:type="paragraph" w:customStyle="1" w:styleId="2ColumnHeading">
    <w:name w:val="2Column Heading"/>
    <w:basedOn w:val="BodyText"/>
    <w:qFormat/>
    <w:rsid w:val="002A6A68"/>
    <w:pPr>
      <w:spacing w:after="60"/>
      <w:ind w:left="-2268"/>
    </w:pPr>
    <w:rPr>
      <w:b/>
    </w:rPr>
  </w:style>
  <w:style w:type="paragraph" w:customStyle="1" w:styleId="Heading1TOC">
    <w:name w:val="Heading1 TOC"/>
    <w:basedOn w:val="Normal"/>
    <w:qFormat/>
    <w:rsid w:val="002A6A68"/>
    <w:pPr>
      <w:spacing w:before="240" w:after="120"/>
    </w:pPr>
    <w:rPr>
      <w:rFonts w:ascii="Times New Roman" w:hAnsi="Times New Roman"/>
      <w:b/>
      <w:sz w:val="32"/>
    </w:rPr>
  </w:style>
  <w:style w:type="paragraph" w:customStyle="1" w:styleId="Heading2TOC">
    <w:name w:val="Heading2 TOC"/>
    <w:basedOn w:val="Normal"/>
    <w:qFormat/>
    <w:rsid w:val="002A6A68"/>
    <w:pPr>
      <w:spacing w:before="240" w:after="60"/>
    </w:pPr>
    <w:rPr>
      <w:rFonts w:ascii="Times New Roman" w:hAnsi="Times New Roman"/>
      <w:b/>
      <w:sz w:val="28"/>
    </w:rPr>
  </w:style>
  <w:style w:type="character" w:customStyle="1" w:styleId="Underline">
    <w:name w:val="Underline"/>
    <w:basedOn w:val="DefaultParagraphFont"/>
    <w:qFormat/>
    <w:rsid w:val="002A6A68"/>
    <w:rPr>
      <w:u w:val="single"/>
    </w:rPr>
  </w:style>
  <w:style w:type="character" w:customStyle="1" w:styleId="BoldandItalics">
    <w:name w:val="Bold and Italics"/>
    <w:qFormat/>
    <w:rsid w:val="002A6A68"/>
    <w:rPr>
      <w:b/>
      <w:i/>
      <w:u w:val="none"/>
    </w:rPr>
  </w:style>
  <w:style w:type="paragraph" w:styleId="BalloonText">
    <w:name w:val="Balloon Text"/>
    <w:basedOn w:val="Normal"/>
    <w:link w:val="BalloonTextChar"/>
    <w:rsid w:val="002A6A68"/>
    <w:rPr>
      <w:rFonts w:ascii="Tahoma" w:hAnsi="Tahoma" w:cs="Tahoma"/>
      <w:sz w:val="16"/>
      <w:szCs w:val="16"/>
    </w:rPr>
  </w:style>
  <w:style w:type="character" w:customStyle="1" w:styleId="BalloonTextChar">
    <w:name w:val="Balloon Text Char"/>
    <w:basedOn w:val="DefaultParagraphFont"/>
    <w:link w:val="BalloonText"/>
    <w:rsid w:val="002A6A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6A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6A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6A68"/>
    <w:rPr>
      <w:b/>
      <w:color w:val="660033"/>
      <w:spacing w:val="0"/>
    </w:rPr>
  </w:style>
  <w:style w:type="paragraph" w:customStyle="1" w:styleId="Nameditemlist">
    <w:name w:val="Named item list"/>
    <w:basedOn w:val="BodyText"/>
    <w:qFormat/>
    <w:rsid w:val="002A6A68"/>
    <w:pPr>
      <w:tabs>
        <w:tab w:val="left" w:pos="2835"/>
      </w:tabs>
      <w:ind w:left="2835" w:hanging="2835"/>
    </w:pPr>
  </w:style>
  <w:style w:type="paragraph" w:customStyle="1" w:styleId="BodyTextnopadding">
    <w:name w:val="Body Text no padding"/>
    <w:basedOn w:val="BodyText"/>
    <w:qFormat/>
    <w:rsid w:val="002A6A68"/>
    <w:pPr>
      <w:spacing w:before="0" w:after="0"/>
    </w:pPr>
  </w:style>
  <w:style w:type="paragraph" w:customStyle="1" w:styleId="BodyTextBold">
    <w:name w:val="Body Text Bold"/>
    <w:basedOn w:val="BodyText"/>
    <w:qFormat/>
    <w:rsid w:val="002A6A68"/>
    <w:rPr>
      <w:b/>
    </w:rPr>
  </w:style>
  <w:style w:type="character" w:styleId="Hyperlink">
    <w:name w:val="Hyperlink"/>
    <w:basedOn w:val="DefaultParagraphFont"/>
    <w:uiPriority w:val="99"/>
    <w:unhideWhenUsed/>
    <w:rsid w:val="00C85D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689</Words>
  <Characters>4835</Characters>
  <Application>Microsoft Office Word</Application>
  <DocSecurity>0</DocSecurity>
  <Lines>130</Lines>
  <Paragraphs>117</Paragraphs>
  <ScaleCrop>false</ScaleCrop>
  <Company>Author-it Software Corporation Ltd.</Company>
  <LinksUpToDate>false</LinksUpToDate>
  <CharactersWithSpaces>5407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TLIM0001 Conduct learner driver training</dc:title>
  <dc:subject>Approved</dc:subject>
  <dc:creator>Australian Industry Standards</dc:creator>
  <cp:keywords>Release: 1</cp:keywords>
  <dc:description>Review Date: 12 April 2008</dc:description>
  <cp:lastModifiedBy>HSD_TPCMSd.prod</cp:lastModifiedBy>
  <cp:revision>3</cp:revision>
  <dcterms:created xsi:type="dcterms:W3CDTF">2022-07-26T13:51:00Z</dcterms:created>
  <dcterms:modified xsi:type="dcterms:W3CDTF">2022-07-26T13:51:00Z</dcterms:modified>
</cp:coreProperties>
</file>