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41B72" w:rsidP="00341B7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TLILIC3019 Licence to operate a reach stacker (greater than 3 tonnes capacity)</w:t>
      </w:r>
      <w:r>
        <w:fldChar w:fldCharType="end"/>
      </w:r>
    </w:p>
    <w:p w:rsidR="00341B72" w:rsidP="00341B72">
      <w:pPr>
        <w:pStyle w:val="Version"/>
        <w:sectPr w:rsidSect="005F4C3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F4C32" w:rsidP="005F4C32">
      <w:pPr>
        <w:pStyle w:val="SuperHeading"/>
      </w:pPr>
      <w:r w:rsidRPr="005F4C32">
        <w:t>TLILIC3019 Licence to operate a reach stacker (greater than 3 tonnes capacity)</w:t>
      </w:r>
    </w:p>
    <w:p w:rsidR="00000000" w:rsidRPr="005F4C32" w:rsidP="005F4C32">
      <w:pPr>
        <w:pStyle w:val="Heading1"/>
      </w:pPr>
      <w:bookmarkStart w:id="1" w:name="O_829479"/>
      <w:bookmarkEnd w:id="1"/>
      <w:r w:rsidRPr="005F4C32">
        <w:t>Modification History</w:t>
      </w:r>
    </w:p>
    <w:p w:rsidR="00341B72" w:rsidP="00341B72">
      <w:pPr>
        <w:pStyle w:val="BodyText"/>
      </w:pPr>
      <w:r w:rsidRPr="005F4C32">
        <w:t>Release 1. This is the first release of this unit of competency in the TLI Transport and Logistics Training Package.</w:t>
      </w:r>
    </w:p>
    <w:p w:rsidR="00000000" w:rsidRPr="005F4C32" w:rsidP="005F4C32">
      <w:pPr>
        <w:pStyle w:val="Heading1"/>
      </w:pPr>
      <w:bookmarkStart w:id="2" w:name="O_829480"/>
      <w:bookmarkEnd w:id="2"/>
      <w:r w:rsidRPr="005F4C32">
        <w:t>Application</w:t>
      </w:r>
    </w:p>
    <w:p w:rsidR="00000000" w:rsidRPr="005F4C32" w:rsidP="00341B72">
      <w:pPr>
        <w:pStyle w:val="BodyText"/>
      </w:pPr>
      <w:r w:rsidRPr="005F4C32">
        <w:t>This unit specifies the skills and knowledge required to operate a reach stacker safely.</w:t>
      </w:r>
    </w:p>
    <w:p w:rsidR="00000000" w:rsidRPr="005F4C32" w:rsidP="00341B72">
      <w:pPr>
        <w:pStyle w:val="BodyText"/>
      </w:pPr>
      <w:r w:rsidRPr="005F4C32">
        <w:t>Reach stacker means a powered reach stacker that incorporates an attachment for lifting and lowering a shipping container.</w:t>
      </w:r>
    </w:p>
    <w:p w:rsidR="00000000" w:rsidRPr="005F4C32" w:rsidP="00341B72">
      <w:pPr>
        <w:pStyle w:val="BodyText"/>
      </w:pPr>
      <w:r w:rsidRPr="005F4C32">
        <w:t>This unit applies to the activit</w:t>
      </w:r>
      <w:r w:rsidRPr="005F4C32">
        <w:t>ies of a person operating a reach stacker greater than 3 tonnes capacity that incorporates an attachment for lifting, moving and travelling with a shipping container (not including a portainer crane).</w:t>
      </w:r>
    </w:p>
    <w:p w:rsidR="00000000" w:rsidRPr="005F4C32" w:rsidP="00341B72">
      <w:pPr>
        <w:pStyle w:val="BodyText"/>
      </w:pPr>
      <w:r w:rsidRPr="005F4C32">
        <w:t>A person performing this work is required to hold a rea</w:t>
      </w:r>
      <w:r w:rsidRPr="005F4C32">
        <w:t>ch stacker high risk work (HRW) licence.</w:t>
      </w:r>
    </w:p>
    <w:p w:rsidR="00000000" w:rsidRPr="005F4C32" w:rsidP="00341B72">
      <w:pPr>
        <w:pStyle w:val="BodyText"/>
      </w:pPr>
      <w:r w:rsidRPr="005F4C32">
        <w:t>This unit requires a person operating a reach stacker to plan work, conduct routine checks, prepare reach stacker operations, operate reach stacker, travel reach stacker and mobile container, and shut down and secur</w:t>
      </w:r>
      <w:r w:rsidRPr="005F4C32">
        <w:t xml:space="preserve">e reach stacker. </w:t>
      </w:r>
    </w:p>
    <w:p w:rsidR="00000000" w:rsidRPr="005F4C32" w:rsidP="00341B72">
      <w:pPr>
        <w:pStyle w:val="Heading3"/>
      </w:pPr>
      <w:r w:rsidRPr="005F4C32">
        <w:rPr>
          <w:rStyle w:val="SpecialBold"/>
        </w:rPr>
        <w:t>Licensing/Regulatory Information</w:t>
      </w:r>
    </w:p>
    <w:p w:rsidR="00000000" w:rsidRPr="005F4C32" w:rsidP="00341B72">
      <w:pPr>
        <w:pStyle w:val="BodyText"/>
      </w:pPr>
      <w:r w:rsidRPr="005F4C32">
        <w:t xml:space="preserve">This unit is based on the licensing requirements of Part 4.5 of the Model Work Health and Safety (WHS) Regulations, HRW and meets Commonwealth, state and territory HRW licensing requirements. </w:t>
      </w:r>
    </w:p>
    <w:p w:rsidR="00341B72" w:rsidP="00341B72">
      <w:pPr>
        <w:pStyle w:val="BodyText"/>
      </w:pPr>
      <w:r w:rsidRPr="005F4C32">
        <w:t>Any alterati</w:t>
      </w:r>
      <w:r w:rsidRPr="005F4C32">
        <w:t>on to this unit would result in a unit that would not be acceptable to work health and safety (WHS)/occupational health and safety (OHS) regulators for the purpose of licensing.</w:t>
      </w:r>
    </w:p>
    <w:p w:rsidR="00000000" w:rsidRPr="005F4C32" w:rsidP="005F4C32">
      <w:pPr>
        <w:pStyle w:val="Heading1"/>
      </w:pPr>
      <w:bookmarkStart w:id="3" w:name="O_829481"/>
      <w:bookmarkEnd w:id="3"/>
      <w:r w:rsidRPr="005F4C32">
        <w:t>Pre-requisite Unit</w:t>
      </w:r>
    </w:p>
    <w:p w:rsidR="00341B72" w:rsidP="00341B72">
      <w:pPr>
        <w:pStyle w:val="BodyText"/>
      </w:pPr>
      <w:r w:rsidRPr="005F4C32">
        <w:t>Not applicable.</w:t>
      </w:r>
    </w:p>
    <w:p w:rsidR="00000000" w:rsidRPr="005F4C32" w:rsidP="005F4C32">
      <w:pPr>
        <w:pStyle w:val="Heading1"/>
      </w:pPr>
      <w:bookmarkStart w:id="4" w:name="O_829482"/>
      <w:bookmarkEnd w:id="4"/>
      <w:r w:rsidRPr="005F4C32">
        <w:t>Compete</w:t>
      </w:r>
      <w:r w:rsidRPr="005F4C32">
        <w:t>ncy Field</w:t>
      </w:r>
    </w:p>
    <w:p w:rsidR="00341B72" w:rsidP="00341B72">
      <w:pPr>
        <w:pStyle w:val="BodyText"/>
      </w:pPr>
      <w:r w:rsidRPr="005F4C32">
        <w:t>LIC – Licensing</w:t>
      </w:r>
    </w:p>
    <w:p w:rsidR="00000000" w:rsidRPr="005F4C32" w:rsidP="005F4C32">
      <w:pPr>
        <w:pStyle w:val="Heading1"/>
      </w:pPr>
      <w:bookmarkStart w:id="5" w:name="O_829483"/>
      <w:bookmarkEnd w:id="5"/>
      <w:r w:rsidRPr="005F4C32">
        <w:t>Unit Sector</w:t>
      </w:r>
    </w:p>
    <w:p w:rsidR="00341B72" w:rsidP="00341B72">
      <w:pPr>
        <w:pStyle w:val="BodyText"/>
      </w:pPr>
      <w:r w:rsidRPr="005F4C32">
        <w:t>Not applicable.</w:t>
      </w:r>
    </w:p>
    <w:p w:rsidR="00000000" w:rsidRPr="005F4C32" w:rsidP="005F4C32">
      <w:pPr>
        <w:pStyle w:val="Heading1"/>
      </w:pPr>
      <w:bookmarkStart w:id="6" w:name="O_829484"/>
      <w:bookmarkEnd w:id="6"/>
      <w:r w:rsidRPr="005F4C32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42"/>
        <w:gridCol w:w="1824"/>
        <w:gridCol w:w="569"/>
        <w:gridCol w:w="6461"/>
      </w:tblGrid>
      <w:tr w:rsidTr="00341B7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4C32" w:rsidP="005F4C32">
            <w:pPr>
              <w:pStyle w:val="BodyText"/>
            </w:pPr>
            <w:r w:rsidRPr="005F4C32">
              <w:rPr>
                <w:rStyle w:val="SpecialBold"/>
              </w:rPr>
              <w:t>ELEMENTS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4C32">
            <w:pPr>
              <w:pStyle w:val="BodyText"/>
              <w:rPr>
                <w:lang w:val="en-NZ"/>
              </w:rPr>
            </w:pPr>
            <w:r w:rsidRPr="005F4C32">
              <w:rPr>
                <w:rStyle w:val="SpecialBold"/>
              </w:rPr>
              <w:t>PERFORMANCE CRITERIA</w:t>
            </w:r>
          </w:p>
        </w:tc>
      </w:tr>
      <w:tr w:rsidTr="00341B7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4C32">
            <w:pPr>
              <w:pStyle w:val="BodyText"/>
              <w:rPr>
                <w:lang w:val="en-NZ"/>
              </w:rPr>
            </w:pPr>
            <w:r w:rsidRPr="005F4C32">
              <w:t>Elements describe the essential outcomes.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4C32">
            <w:pPr>
              <w:pStyle w:val="BodyText"/>
              <w:rPr>
                <w:lang w:val="en-NZ"/>
              </w:rPr>
            </w:pPr>
            <w:r w:rsidRPr="005F4C32">
              <w:t>Performance criteria describe the performance needed to demonstrate achievement of the element.</w:t>
            </w:r>
          </w:p>
        </w:tc>
      </w:tr>
      <w:tr w:rsidTr="00341B7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4C32" w:rsidP="005F4C32">
            <w:pPr>
              <w:pStyle w:val="BodyText"/>
            </w:pPr>
            <w:r w:rsidRPr="005F4C32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4C32">
            <w:pPr>
              <w:pStyle w:val="BodyText"/>
              <w:rPr>
                <w:lang w:val="en-NZ"/>
              </w:rPr>
            </w:pPr>
            <w:r w:rsidRPr="005F4C32">
              <w:rPr>
                <w:rStyle w:val="SpecialBold"/>
              </w:rPr>
              <w:t>Plan work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4C32">
            <w:pPr>
              <w:pStyle w:val="BodyText"/>
              <w:rPr>
                <w:lang w:val="en-NZ"/>
              </w:rPr>
            </w:pPr>
            <w:r w:rsidRPr="005F4C32"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4C32">
            <w:pPr>
              <w:pStyle w:val="BodyText"/>
              <w:rPr>
                <w:lang w:val="en-NZ"/>
              </w:rPr>
            </w:pPr>
            <w:r w:rsidRPr="005F4C32">
              <w:t>Site inspection is completed and potential workplace hazards are identified prior to commencement of operations</w:t>
            </w:r>
          </w:p>
        </w:tc>
      </w:tr>
      <w:tr w:rsidTr="00341B7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4C32">
            <w:pPr>
              <w:pStyle w:val="BodyText"/>
              <w:rPr>
                <w:lang w:val="en-NZ"/>
              </w:rPr>
            </w:pPr>
            <w:r w:rsidRPr="005F4C32"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4C32">
            <w:pPr>
              <w:pStyle w:val="BodyText"/>
              <w:rPr>
                <w:lang w:val="en-NZ"/>
              </w:rPr>
            </w:pPr>
            <w:r w:rsidRPr="005F4C32">
              <w:t>Hazard control measures are identified and implemented consistent with appropriate standards to ensure the safety of personnel and equipment</w:t>
            </w:r>
          </w:p>
        </w:tc>
      </w:tr>
      <w:tr w:rsidTr="00341B7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4C32">
            <w:pPr>
              <w:pStyle w:val="BodyText"/>
              <w:rPr>
                <w:lang w:val="en-NZ"/>
              </w:rPr>
            </w:pPr>
            <w:r w:rsidRPr="005F4C32"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4C32">
            <w:pPr>
              <w:pStyle w:val="BodyText"/>
              <w:rPr>
                <w:lang w:val="en-NZ"/>
              </w:rPr>
            </w:pPr>
            <w:r w:rsidRPr="005F4C32">
              <w:t>Job requirements are confirmed with appropriate personnel</w:t>
            </w:r>
          </w:p>
        </w:tc>
      </w:tr>
      <w:tr w:rsidTr="00341B7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4C32">
            <w:pPr>
              <w:pStyle w:val="BodyText"/>
              <w:rPr>
                <w:lang w:val="en-NZ"/>
              </w:rPr>
            </w:pPr>
            <w:r w:rsidRPr="005F4C32"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4C32">
            <w:pPr>
              <w:pStyle w:val="BodyText"/>
              <w:rPr>
                <w:lang w:val="en-NZ"/>
              </w:rPr>
            </w:pPr>
            <w:r w:rsidRPr="005F4C32">
              <w:t>Work is planned to comply with instructions</w:t>
            </w:r>
            <w:r w:rsidRPr="005F4C32">
              <w:t>, risk assessment, and operating and emergency procedures</w:t>
            </w:r>
          </w:p>
        </w:tc>
      </w:tr>
      <w:tr w:rsidTr="00341B7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4C32">
            <w:pPr>
              <w:pStyle w:val="BodyText"/>
              <w:rPr>
                <w:lang w:val="en-NZ"/>
              </w:rPr>
            </w:pPr>
            <w:r w:rsidRPr="005F4C32">
              <w:t>1.5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4C32">
            <w:pPr>
              <w:pStyle w:val="BodyText"/>
              <w:rPr>
                <w:lang w:val="en-NZ"/>
              </w:rPr>
            </w:pPr>
            <w:r w:rsidRPr="005F4C32">
              <w:t>Weight of container is identified or confirmed in consultation with appropriate personnel</w:t>
            </w:r>
          </w:p>
        </w:tc>
      </w:tr>
      <w:tr w:rsidTr="00341B7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4C32">
            <w:pPr>
              <w:pStyle w:val="BodyText"/>
              <w:rPr>
                <w:lang w:val="en-NZ"/>
              </w:rPr>
            </w:pPr>
            <w:r w:rsidRPr="005F4C32">
              <w:t>1.6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4C32">
            <w:pPr>
              <w:pStyle w:val="BodyText"/>
              <w:rPr>
                <w:lang w:val="en-NZ"/>
              </w:rPr>
            </w:pPr>
            <w:r w:rsidRPr="005F4C32">
              <w:t>Appropriateness of reach stacker to the container/s and workplace conditions is ensured</w:t>
            </w:r>
          </w:p>
        </w:tc>
      </w:tr>
      <w:tr w:rsidTr="00341B7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4C32">
            <w:pPr>
              <w:pStyle w:val="BodyText"/>
              <w:rPr>
                <w:lang w:val="en-NZ"/>
              </w:rPr>
            </w:pPr>
            <w:r w:rsidRPr="005F4C32">
              <w:t>1.7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4C32">
            <w:pPr>
              <w:pStyle w:val="BodyText"/>
              <w:rPr>
                <w:lang w:val="en-NZ"/>
              </w:rPr>
            </w:pPr>
            <w:r w:rsidRPr="005F4C32">
              <w:t>Appropriate path for moving containers in work area is determined and inspected</w:t>
            </w:r>
          </w:p>
        </w:tc>
      </w:tr>
      <w:tr w:rsidTr="00341B7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4C32">
            <w:pPr>
              <w:pStyle w:val="BodyText"/>
              <w:rPr>
                <w:lang w:val="en-NZ"/>
              </w:rPr>
            </w:pPr>
            <w:r w:rsidRPr="005F4C32">
              <w:t>1.8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4C32">
            <w:pPr>
              <w:pStyle w:val="BodyText"/>
              <w:rPr>
                <w:lang w:val="en-NZ"/>
              </w:rPr>
            </w:pPr>
            <w:r w:rsidRPr="005F4C32">
              <w:t>Appropriate communications methods are identified and selected in accordance with procedures</w:t>
            </w:r>
          </w:p>
        </w:tc>
      </w:tr>
      <w:tr w:rsidTr="00341B7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4C32" w:rsidP="005F4C32">
            <w:pPr>
              <w:pStyle w:val="BodyText"/>
            </w:pPr>
            <w:r w:rsidRPr="005F4C32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4C32">
            <w:pPr>
              <w:pStyle w:val="BodyText"/>
              <w:rPr>
                <w:lang w:val="en-NZ"/>
              </w:rPr>
            </w:pPr>
            <w:r w:rsidRPr="005F4C32">
              <w:rPr>
                <w:rStyle w:val="SpecialBold"/>
              </w:rPr>
              <w:t>Conduct routine checks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4C32">
            <w:pPr>
              <w:pStyle w:val="BodyText"/>
              <w:rPr>
                <w:lang w:val="en-NZ"/>
              </w:rPr>
            </w:pPr>
            <w:r w:rsidRPr="005F4C32"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4C32">
            <w:pPr>
              <w:pStyle w:val="BodyText"/>
              <w:rPr>
                <w:lang w:val="en-NZ"/>
              </w:rPr>
            </w:pPr>
            <w:r w:rsidRPr="005F4C32">
              <w:t>Reach stacker is accessed in a safe manner in accordance with procedures</w:t>
            </w:r>
          </w:p>
        </w:tc>
      </w:tr>
      <w:tr w:rsidTr="00341B7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4C32">
            <w:pPr>
              <w:pStyle w:val="BodyText"/>
              <w:rPr>
                <w:lang w:val="en-NZ"/>
              </w:rPr>
            </w:pPr>
            <w:r w:rsidRPr="005F4C32"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4C32">
            <w:pPr>
              <w:pStyle w:val="BodyText"/>
              <w:rPr>
                <w:lang w:val="en-NZ"/>
              </w:rPr>
            </w:pPr>
            <w:r w:rsidRPr="005F4C32">
              <w:t xml:space="preserve">Reach stacker service logbook is checked for compliance </w:t>
            </w:r>
          </w:p>
        </w:tc>
      </w:tr>
      <w:tr w:rsidTr="00341B7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4C32">
            <w:pPr>
              <w:pStyle w:val="BodyText"/>
              <w:rPr>
                <w:lang w:val="en-NZ"/>
              </w:rPr>
            </w:pPr>
            <w:r w:rsidRPr="005F4C32"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4C32">
            <w:pPr>
              <w:pStyle w:val="BodyText"/>
              <w:rPr>
                <w:lang w:val="en-NZ"/>
              </w:rPr>
            </w:pPr>
            <w:r w:rsidRPr="005F4C32">
              <w:t>Routine pre-start operational checks are carried out in accordance with procedures and are completed in a safe m</w:t>
            </w:r>
            <w:r w:rsidRPr="005F4C32">
              <w:t>anner</w:t>
            </w:r>
          </w:p>
        </w:tc>
      </w:tr>
      <w:tr w:rsidTr="00341B7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4C32">
            <w:pPr>
              <w:pStyle w:val="BodyText"/>
              <w:rPr>
                <w:lang w:val="en-NZ"/>
              </w:rPr>
            </w:pPr>
            <w:r w:rsidRPr="005F4C32">
              <w:t>2.4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4C32">
            <w:pPr>
              <w:pStyle w:val="BodyText"/>
              <w:rPr>
                <w:lang w:val="en-NZ"/>
              </w:rPr>
            </w:pPr>
            <w:r w:rsidRPr="005F4C32">
              <w:t>Reach stacker is visually checked for any damage or defects</w:t>
            </w:r>
          </w:p>
        </w:tc>
      </w:tr>
      <w:tr w:rsidTr="00341B7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4C32">
            <w:pPr>
              <w:pStyle w:val="BodyText"/>
              <w:rPr>
                <w:lang w:val="en-NZ"/>
              </w:rPr>
            </w:pPr>
            <w:r w:rsidRPr="005F4C32">
              <w:t>2.5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4C32">
            <w:pPr>
              <w:pStyle w:val="BodyText"/>
              <w:rPr>
                <w:lang w:val="en-NZ"/>
              </w:rPr>
            </w:pPr>
            <w:r w:rsidRPr="005F4C32">
              <w:t>Visibility and legibility of all signage and labels is ensured in accordance with the appropriate standard</w:t>
            </w:r>
          </w:p>
        </w:tc>
      </w:tr>
      <w:tr w:rsidTr="00341B7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4C32">
            <w:pPr>
              <w:pStyle w:val="BodyText"/>
              <w:rPr>
                <w:lang w:val="en-NZ"/>
              </w:rPr>
            </w:pPr>
            <w:r w:rsidRPr="005F4C32">
              <w:t>2.6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4C32">
            <w:pPr>
              <w:pStyle w:val="BodyText"/>
              <w:rPr>
                <w:lang w:val="en-NZ"/>
              </w:rPr>
            </w:pPr>
            <w:r w:rsidRPr="005F4C32">
              <w:t>All reach stacker controls are located and identified</w:t>
            </w:r>
          </w:p>
        </w:tc>
      </w:tr>
      <w:tr w:rsidTr="00341B7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4C32">
            <w:pPr>
              <w:pStyle w:val="BodyText"/>
              <w:rPr>
                <w:lang w:val="en-NZ"/>
              </w:rPr>
            </w:pPr>
            <w:r w:rsidRPr="005F4C32">
              <w:t>2.7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4C32">
            <w:pPr>
              <w:pStyle w:val="BodyText"/>
              <w:rPr>
                <w:lang w:val="en-NZ"/>
              </w:rPr>
            </w:pPr>
            <w:r w:rsidRPr="005F4C32">
              <w:t xml:space="preserve">Post-start operational checks are carried out in accordance with procedures </w:t>
            </w:r>
            <w:r w:rsidRPr="005F4C32">
              <w:t>including operational functions to limits</w:t>
            </w:r>
          </w:p>
        </w:tc>
      </w:tr>
      <w:tr w:rsidTr="00341B7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4C32">
            <w:pPr>
              <w:pStyle w:val="BodyText"/>
              <w:rPr>
                <w:lang w:val="en-NZ"/>
              </w:rPr>
            </w:pPr>
            <w:r w:rsidRPr="005F4C32">
              <w:t>2.8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4C32">
            <w:pPr>
              <w:pStyle w:val="BodyText"/>
              <w:rPr>
                <w:lang w:val="en-NZ"/>
              </w:rPr>
            </w:pPr>
            <w:r w:rsidRPr="005F4C32">
              <w:t>Reach stacker is started in accordance with procedures and is checked for any abnormal instrument readings/warnings, lights and noises</w:t>
            </w:r>
          </w:p>
        </w:tc>
      </w:tr>
      <w:tr w:rsidTr="00341B7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4C32">
            <w:pPr>
              <w:pStyle w:val="BodyText"/>
              <w:rPr>
                <w:lang w:val="en-NZ"/>
              </w:rPr>
            </w:pPr>
            <w:r w:rsidRPr="005F4C32">
              <w:t>2.9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4C32">
            <w:pPr>
              <w:pStyle w:val="BodyText"/>
              <w:rPr>
                <w:lang w:val="en-NZ"/>
              </w:rPr>
            </w:pPr>
            <w:r w:rsidRPr="005F4C32">
              <w:t>All reach stacker safety devices and communications equipment are checked for serviceability in accordance with pr</w:t>
            </w:r>
            <w:r w:rsidRPr="005F4C32">
              <w:t>ocedures</w:t>
            </w:r>
          </w:p>
        </w:tc>
      </w:tr>
      <w:tr w:rsidTr="00341B7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4C32">
            <w:pPr>
              <w:pStyle w:val="BodyText"/>
              <w:rPr>
                <w:lang w:val="en-NZ"/>
              </w:rPr>
            </w:pPr>
            <w:r w:rsidRPr="005F4C32">
              <w:t>2.10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4C32">
            <w:pPr>
              <w:pStyle w:val="BodyText"/>
              <w:rPr>
                <w:lang w:val="en-NZ"/>
              </w:rPr>
            </w:pPr>
            <w:r w:rsidRPr="005F4C32">
              <w:t>All damage and defects are reported and recorded in accordance with procedures, and appropriate action is taken</w:t>
            </w:r>
          </w:p>
        </w:tc>
      </w:tr>
      <w:tr w:rsidTr="00341B7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4C32" w:rsidP="005F4C32">
            <w:pPr>
              <w:pStyle w:val="BodyText"/>
            </w:pPr>
            <w:r w:rsidRPr="005F4C32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4C32">
            <w:pPr>
              <w:pStyle w:val="BodyText"/>
              <w:rPr>
                <w:lang w:val="en-NZ"/>
              </w:rPr>
            </w:pPr>
            <w:r w:rsidRPr="005F4C32">
              <w:rPr>
                <w:rStyle w:val="SpecialBold"/>
              </w:rPr>
              <w:t>Prepare reach stacker operations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4C32">
            <w:pPr>
              <w:pStyle w:val="BodyText"/>
              <w:rPr>
                <w:lang w:val="en-NZ"/>
              </w:rPr>
            </w:pPr>
            <w:r w:rsidRPr="005F4C32"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4C32">
            <w:pPr>
              <w:pStyle w:val="BodyText"/>
              <w:rPr>
                <w:lang w:val="en-NZ"/>
              </w:rPr>
            </w:pPr>
            <w:r w:rsidRPr="005F4C32">
              <w:t>Ground suitability is checked to ensure stability and safe operation of reach stacker</w:t>
            </w:r>
          </w:p>
        </w:tc>
      </w:tr>
      <w:tr w:rsidTr="00341B7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4C32">
            <w:pPr>
              <w:pStyle w:val="BodyText"/>
              <w:rPr>
                <w:lang w:val="en-NZ"/>
              </w:rPr>
            </w:pPr>
            <w:r w:rsidRPr="005F4C32"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4C32">
            <w:pPr>
              <w:pStyle w:val="BodyText"/>
              <w:rPr>
                <w:lang w:val="en-NZ"/>
              </w:rPr>
            </w:pPr>
            <w:r w:rsidRPr="005F4C32">
              <w:t>Reach stacker is driven to work area and prepared for container operations in accordance with procedures and manufacturer specifications</w:t>
            </w:r>
          </w:p>
        </w:tc>
      </w:tr>
      <w:tr w:rsidTr="00341B7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4C32">
            <w:pPr>
              <w:pStyle w:val="BodyText"/>
              <w:rPr>
                <w:lang w:val="en-NZ"/>
              </w:rPr>
            </w:pPr>
            <w:r w:rsidRPr="005F4C32">
              <w:t>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4C32">
            <w:pPr>
              <w:pStyle w:val="BodyText"/>
              <w:rPr>
                <w:lang w:val="en-NZ"/>
              </w:rPr>
            </w:pPr>
            <w:r w:rsidRPr="005F4C32">
              <w:t>Appropriate reach stacker stability requirements for task are determined in accordance with procedures and</w:t>
            </w:r>
            <w:r w:rsidRPr="005F4C32">
              <w:t xml:space="preserve"> range diagram/load chart</w:t>
            </w:r>
          </w:p>
        </w:tc>
      </w:tr>
      <w:tr w:rsidTr="00341B7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4C32">
            <w:pPr>
              <w:pStyle w:val="BodyText"/>
              <w:rPr>
                <w:lang w:val="en-NZ"/>
              </w:rPr>
            </w:pPr>
            <w:r w:rsidRPr="005F4C32">
              <w:t>3.4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4C32">
            <w:pPr>
              <w:pStyle w:val="BodyText"/>
              <w:rPr>
                <w:lang w:val="en-NZ"/>
              </w:rPr>
            </w:pPr>
            <w:r w:rsidRPr="005F4C32">
              <w:t>Container data is input into reach stacker computer as required in accordance with workplace procedures</w:t>
            </w:r>
          </w:p>
        </w:tc>
      </w:tr>
      <w:tr w:rsidTr="00341B7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4C32">
            <w:pPr>
              <w:pStyle w:val="BodyText"/>
              <w:rPr>
                <w:lang w:val="en-NZ"/>
              </w:rPr>
            </w:pPr>
            <w:r w:rsidRPr="005F4C32">
              <w:t>3.5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4C32">
            <w:pPr>
              <w:pStyle w:val="BodyText"/>
              <w:rPr>
                <w:lang w:val="en-NZ"/>
              </w:rPr>
            </w:pPr>
            <w:r w:rsidRPr="005F4C32">
              <w:t>Appropriate hazard prevention/control measures are implemented and communicated with personnel in work area in accordance with procedures</w:t>
            </w:r>
          </w:p>
        </w:tc>
      </w:tr>
      <w:tr w:rsidTr="00341B7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4C32" w:rsidP="005F4C32">
            <w:pPr>
              <w:pStyle w:val="BodyText"/>
            </w:pPr>
            <w:r w:rsidRPr="005F4C32">
              <w:rPr>
                <w:rStyle w:val="SpecialBold"/>
              </w:rPr>
              <w:t>4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4C32">
            <w:pPr>
              <w:pStyle w:val="BodyText"/>
              <w:rPr>
                <w:lang w:val="en-NZ"/>
              </w:rPr>
            </w:pPr>
            <w:r w:rsidRPr="005F4C32">
              <w:rPr>
                <w:rStyle w:val="SpecialBold"/>
              </w:rPr>
              <w:t>Operate reach stacker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4C32">
            <w:pPr>
              <w:pStyle w:val="BodyText"/>
              <w:rPr>
                <w:lang w:val="en-NZ"/>
              </w:rPr>
            </w:pPr>
            <w:r w:rsidRPr="005F4C32">
              <w:t>4.1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4C32">
            <w:pPr>
              <w:pStyle w:val="BodyText"/>
              <w:rPr>
                <w:lang w:val="en-NZ"/>
              </w:rPr>
            </w:pPr>
            <w:r w:rsidRPr="005F4C32">
              <w:t>Container weights are checked to ensure they are within reach stacker capacity in accorda</w:t>
            </w:r>
            <w:r w:rsidRPr="005F4C32">
              <w:t>nce with range diagram/load chart</w:t>
            </w:r>
          </w:p>
        </w:tc>
      </w:tr>
      <w:tr w:rsidTr="00341B7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4C32">
            <w:pPr>
              <w:pStyle w:val="BodyText"/>
              <w:rPr>
                <w:lang w:val="en-NZ"/>
              </w:rPr>
            </w:pPr>
            <w:r w:rsidRPr="005F4C32">
              <w:t>4.2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4C32">
            <w:pPr>
              <w:pStyle w:val="BodyText"/>
              <w:rPr>
                <w:lang w:val="en-NZ"/>
              </w:rPr>
            </w:pPr>
            <w:r w:rsidRPr="005F4C32">
              <w:t>Hazard prevention/control measures are complied with during reach stacker operations</w:t>
            </w:r>
          </w:p>
        </w:tc>
      </w:tr>
      <w:tr w:rsidTr="00341B7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4C32">
            <w:pPr>
              <w:pStyle w:val="BodyText"/>
              <w:rPr>
                <w:lang w:val="en-NZ"/>
              </w:rPr>
            </w:pPr>
            <w:r w:rsidRPr="005F4C32">
              <w:t>4.3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4C32">
            <w:pPr>
              <w:pStyle w:val="BodyText"/>
              <w:rPr>
                <w:lang w:val="en-NZ"/>
              </w:rPr>
            </w:pPr>
            <w:r w:rsidRPr="005F4C32">
              <w:t>Container spreader is positioned over container following directions from associated personnel</w:t>
            </w:r>
          </w:p>
        </w:tc>
      </w:tr>
      <w:tr w:rsidTr="00341B7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4C32">
            <w:pPr>
              <w:pStyle w:val="BodyText"/>
              <w:rPr>
                <w:lang w:val="en-NZ"/>
              </w:rPr>
            </w:pPr>
            <w:r w:rsidRPr="005F4C32">
              <w:t>4.4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4C32">
            <w:pPr>
              <w:pStyle w:val="BodyText"/>
              <w:rPr>
                <w:lang w:val="en-NZ"/>
              </w:rPr>
            </w:pPr>
            <w:r w:rsidRPr="005F4C32">
              <w:t>Test lift is carried out in accordance with procedures to allow for checks to be safely made, in consultation with relevant personnel</w:t>
            </w:r>
          </w:p>
        </w:tc>
      </w:tr>
      <w:tr w:rsidTr="00341B7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4C32">
            <w:pPr>
              <w:pStyle w:val="BodyText"/>
              <w:rPr>
                <w:lang w:val="en-NZ"/>
              </w:rPr>
            </w:pPr>
            <w:r w:rsidRPr="005F4C32">
              <w:t>4.5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4C32">
            <w:pPr>
              <w:pStyle w:val="BodyText"/>
              <w:rPr>
                <w:lang w:val="en-NZ"/>
              </w:rPr>
            </w:pPr>
            <w:r w:rsidRPr="005F4C32">
              <w:t>All required communications signals are correctly interpreted in accordance with procedures and the appropriate sta</w:t>
            </w:r>
            <w:r w:rsidRPr="005F4C32">
              <w:t>ndard</w:t>
            </w:r>
          </w:p>
        </w:tc>
      </w:tr>
      <w:tr w:rsidTr="00341B7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4C32">
            <w:pPr>
              <w:pStyle w:val="BodyText"/>
              <w:rPr>
                <w:lang w:val="en-NZ"/>
              </w:rPr>
            </w:pPr>
            <w:r w:rsidRPr="005F4C32">
              <w:t>4.6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4C32">
            <w:pPr>
              <w:pStyle w:val="BodyText"/>
              <w:rPr>
                <w:lang w:val="en-NZ"/>
              </w:rPr>
            </w:pPr>
            <w:r w:rsidRPr="005F4C32">
              <w:t>Reach stacker is operated in accordance with procedures and the appropriate standard</w:t>
            </w:r>
          </w:p>
        </w:tc>
      </w:tr>
      <w:tr w:rsidTr="00341B7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4C32">
            <w:pPr>
              <w:pStyle w:val="BodyText"/>
              <w:rPr>
                <w:lang w:val="en-NZ"/>
              </w:rPr>
            </w:pPr>
            <w:r w:rsidRPr="005F4C32">
              <w:t>4.7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4C32">
            <w:pPr>
              <w:pStyle w:val="BodyText"/>
              <w:rPr>
                <w:lang w:val="en-NZ"/>
              </w:rPr>
            </w:pPr>
            <w:r w:rsidRPr="005F4C32">
              <w:t>Containers are stacked/unstacked using all relevant reach stacker and spreader movements in accordance with procedures and the appropriate standard</w:t>
            </w:r>
          </w:p>
        </w:tc>
      </w:tr>
      <w:tr w:rsidTr="00341B7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4C32">
            <w:pPr>
              <w:pStyle w:val="BodyText"/>
              <w:rPr>
                <w:lang w:val="en-NZ"/>
              </w:rPr>
            </w:pPr>
            <w:r w:rsidRPr="005F4C32">
              <w:t>4.8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4C32">
            <w:pPr>
              <w:pStyle w:val="BodyText"/>
              <w:rPr>
                <w:lang w:val="en-NZ"/>
              </w:rPr>
            </w:pPr>
            <w:r w:rsidRPr="005F4C32">
              <w:t>Container movement is monitored constantly, to ensure safety of personnel and container, and reach stacker stability</w:t>
            </w:r>
          </w:p>
        </w:tc>
      </w:tr>
      <w:tr w:rsidTr="00341B7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4C32">
            <w:pPr>
              <w:pStyle w:val="BodyText"/>
              <w:rPr>
                <w:lang w:val="en-NZ"/>
              </w:rPr>
            </w:pPr>
            <w:r w:rsidRPr="005F4C32">
              <w:t>4.9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4C32">
            <w:pPr>
              <w:pStyle w:val="BodyText"/>
              <w:rPr>
                <w:lang w:val="en-NZ"/>
              </w:rPr>
            </w:pPr>
            <w:r w:rsidRPr="005F4C32">
              <w:t>Container is stacked in accordance with procedures, ensuring ground conditions are suitable for stacking containers and stabilit</w:t>
            </w:r>
            <w:r w:rsidRPr="005F4C32">
              <w:t>y of the stack, safety of personnel and container</w:t>
            </w:r>
          </w:p>
        </w:tc>
      </w:tr>
      <w:tr w:rsidTr="00341B7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4C32">
            <w:pPr>
              <w:pStyle w:val="BodyText"/>
              <w:rPr>
                <w:lang w:val="en-NZ"/>
              </w:rPr>
            </w:pPr>
            <w:r w:rsidRPr="005F4C32">
              <w:t>4.10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4C32">
            <w:pPr>
              <w:pStyle w:val="BodyText"/>
              <w:rPr>
                <w:lang w:val="en-NZ"/>
              </w:rPr>
            </w:pPr>
            <w:r w:rsidRPr="005F4C32">
              <w:t>Unplanned and/or unsafe situations are responded to in accordance with procedures</w:t>
            </w:r>
          </w:p>
        </w:tc>
      </w:tr>
      <w:tr w:rsidTr="00341B7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4C32" w:rsidP="005F4C32">
            <w:pPr>
              <w:pStyle w:val="BodyText"/>
            </w:pPr>
            <w:r w:rsidRPr="005F4C32">
              <w:rPr>
                <w:rStyle w:val="SpecialBold"/>
              </w:rPr>
              <w:t>5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4C32">
            <w:pPr>
              <w:pStyle w:val="BodyText"/>
              <w:rPr>
                <w:lang w:val="en-NZ"/>
              </w:rPr>
            </w:pPr>
            <w:r w:rsidRPr="005F4C32">
              <w:rPr>
                <w:rStyle w:val="SpecialBold"/>
              </w:rPr>
              <w:t>Travel reach stacker and mobile container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4C32">
            <w:pPr>
              <w:pStyle w:val="BodyText"/>
              <w:rPr>
                <w:lang w:val="en-NZ"/>
              </w:rPr>
            </w:pPr>
            <w:r w:rsidRPr="005F4C32">
              <w:t>5.1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4C32">
            <w:pPr>
              <w:pStyle w:val="BodyText"/>
              <w:rPr>
                <w:lang w:val="en-NZ"/>
              </w:rPr>
            </w:pPr>
            <w:r w:rsidRPr="005F4C32">
              <w:t>Suitability of planned route for reach stacker is checked in accordance with procedures</w:t>
            </w:r>
          </w:p>
        </w:tc>
      </w:tr>
      <w:tr w:rsidTr="00341B7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4C32">
            <w:pPr>
              <w:pStyle w:val="BodyText"/>
              <w:rPr>
                <w:lang w:val="en-NZ"/>
              </w:rPr>
            </w:pPr>
            <w:r w:rsidRPr="005F4C32">
              <w:t>5.2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4C32">
            <w:pPr>
              <w:pStyle w:val="BodyText"/>
              <w:rPr>
                <w:lang w:val="en-NZ"/>
              </w:rPr>
            </w:pPr>
            <w:r w:rsidRPr="005F4C32">
              <w:t>Reach stacker is configured to mobile containers in accordance with procedures and the appropriate standard, WHS/OHS legislation and codes of practice</w:t>
            </w:r>
          </w:p>
        </w:tc>
      </w:tr>
      <w:tr w:rsidTr="00341B7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4C32">
            <w:pPr>
              <w:pStyle w:val="BodyText"/>
              <w:rPr>
                <w:lang w:val="en-NZ"/>
              </w:rPr>
            </w:pPr>
            <w:r w:rsidRPr="005F4C32">
              <w:t>5.3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4C32">
            <w:pPr>
              <w:pStyle w:val="BodyText"/>
              <w:rPr>
                <w:lang w:val="en-NZ"/>
              </w:rPr>
            </w:pPr>
            <w:r w:rsidRPr="005F4C32">
              <w:t>Con</w:t>
            </w:r>
            <w:r w:rsidRPr="005F4C32">
              <w:t>tainers are mobilised to ensure safety of personnel and container, and stability of reach stacker</w:t>
            </w:r>
          </w:p>
        </w:tc>
      </w:tr>
      <w:tr w:rsidTr="00341B7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4C32">
            <w:pPr>
              <w:pStyle w:val="BodyText"/>
              <w:rPr>
                <w:lang w:val="en-NZ"/>
              </w:rPr>
            </w:pPr>
            <w:r w:rsidRPr="005F4C32">
              <w:t>5.4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4C32">
            <w:pPr>
              <w:pStyle w:val="BodyText"/>
              <w:rPr>
                <w:lang w:val="en-NZ"/>
              </w:rPr>
            </w:pPr>
            <w:r w:rsidRPr="005F4C32">
              <w:t>Container is mobilised using best mobile practice in accordance with procedures</w:t>
            </w:r>
          </w:p>
        </w:tc>
      </w:tr>
      <w:tr w:rsidTr="00341B7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4C32" w:rsidP="005F4C32">
            <w:pPr>
              <w:pStyle w:val="BodyText"/>
            </w:pPr>
            <w:r w:rsidRPr="005F4C32">
              <w:rPr>
                <w:rStyle w:val="SpecialBold"/>
              </w:rPr>
              <w:t>6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4C32">
            <w:pPr>
              <w:pStyle w:val="BodyText"/>
              <w:rPr>
                <w:lang w:val="en-NZ"/>
              </w:rPr>
            </w:pPr>
            <w:r w:rsidRPr="005F4C32">
              <w:rPr>
                <w:rStyle w:val="SpecialBold"/>
              </w:rPr>
              <w:t>Shut down and secure reach stacker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4C32">
            <w:pPr>
              <w:pStyle w:val="BodyText"/>
              <w:rPr>
                <w:lang w:val="en-NZ"/>
              </w:rPr>
            </w:pPr>
            <w:r w:rsidRPr="005F4C32">
              <w:t>6.1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4C32">
            <w:pPr>
              <w:pStyle w:val="BodyText"/>
              <w:rPr>
                <w:lang w:val="en-NZ"/>
              </w:rPr>
            </w:pPr>
            <w:r w:rsidRPr="005F4C32">
              <w:t>Reach stacker boom and container spreader are packed up and secured as required, in accordance with procedures and the appropriate standard</w:t>
            </w:r>
          </w:p>
        </w:tc>
      </w:tr>
      <w:tr w:rsidTr="00341B7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4C32">
            <w:pPr>
              <w:pStyle w:val="BodyText"/>
              <w:rPr>
                <w:lang w:val="en-NZ"/>
              </w:rPr>
            </w:pPr>
            <w:r w:rsidRPr="005F4C32">
              <w:t>6.2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4C32">
            <w:pPr>
              <w:pStyle w:val="BodyText"/>
              <w:rPr>
                <w:lang w:val="en-NZ"/>
              </w:rPr>
            </w:pPr>
            <w:r w:rsidRPr="005F4C32">
              <w:t>Relevant locking devices and brakes are applied as required</w:t>
            </w:r>
          </w:p>
        </w:tc>
      </w:tr>
      <w:tr w:rsidTr="00341B7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4C32">
            <w:pPr>
              <w:pStyle w:val="BodyText"/>
              <w:rPr>
                <w:lang w:val="en-NZ"/>
              </w:rPr>
            </w:pPr>
            <w:r w:rsidRPr="005F4C32">
              <w:t>6.3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4C32">
            <w:pPr>
              <w:pStyle w:val="BodyText"/>
              <w:rPr>
                <w:lang w:val="en-NZ"/>
              </w:rPr>
            </w:pPr>
            <w:r w:rsidRPr="005F4C32">
              <w:t xml:space="preserve">Stabilisers are stowed and secured in accordance with procedures as required </w:t>
            </w:r>
          </w:p>
        </w:tc>
      </w:tr>
      <w:tr w:rsidTr="00341B7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4C32">
            <w:pPr>
              <w:pStyle w:val="BodyText"/>
              <w:rPr>
                <w:lang w:val="en-NZ"/>
              </w:rPr>
            </w:pPr>
            <w:r w:rsidRPr="005F4C32">
              <w:t>6.4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4C32">
            <w:pPr>
              <w:pStyle w:val="BodyText"/>
              <w:rPr>
                <w:lang w:val="en-NZ"/>
              </w:rPr>
            </w:pPr>
            <w:r w:rsidRPr="005F4C32">
              <w:t>Reach stacker is parked and shut down in accordance with procedures</w:t>
            </w:r>
          </w:p>
        </w:tc>
      </w:tr>
      <w:tr w:rsidTr="00341B7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4C32">
            <w:pPr>
              <w:pStyle w:val="BodyText"/>
              <w:rPr>
                <w:lang w:val="en-NZ"/>
              </w:rPr>
            </w:pPr>
            <w:r w:rsidRPr="005F4C32">
              <w:t>6.5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4C32">
            <w:pPr>
              <w:pStyle w:val="BodyText"/>
              <w:rPr>
                <w:lang w:val="en-NZ"/>
              </w:rPr>
            </w:pPr>
            <w:r w:rsidRPr="005F4C32">
              <w:t>Routine post-operational checks are carried out in accordance with procedures</w:t>
            </w:r>
          </w:p>
        </w:tc>
      </w:tr>
      <w:tr w:rsidTr="00341B7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4C32">
            <w:pPr>
              <w:pStyle w:val="BodyText"/>
              <w:rPr>
                <w:lang w:val="en-NZ"/>
              </w:rPr>
            </w:pPr>
            <w:r w:rsidRPr="005F4C32">
              <w:t>6.6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4C32" w:rsidP="005F4C32">
            <w:pPr>
              <w:pStyle w:val="BodyText"/>
            </w:pPr>
            <w:r w:rsidRPr="005F4C32">
              <w:t xml:space="preserve">All damage </w:t>
            </w:r>
            <w:r w:rsidRPr="005F4C32">
              <w:t>and defects are recorded and reported in accordance with procedures, and appropriate action is taken</w:t>
            </w:r>
          </w:p>
        </w:tc>
      </w:tr>
    </w:tbl>
    <w:p w:rsidR="00341B72" w:rsidP="005F4C32">
      <w:pPr>
        <w:pStyle w:val="BodyText"/>
      </w:pPr>
    </w:p>
    <w:p w:rsidR="00341B72" w:rsidP="005F4C32">
      <w:pPr>
        <w:pStyle w:val="BodyText"/>
      </w:pPr>
    </w:p>
    <w:p w:rsidR="00000000" w:rsidRPr="005F4C32" w:rsidP="005F4C32">
      <w:pPr>
        <w:pStyle w:val="Heading1"/>
      </w:pPr>
      <w:bookmarkStart w:id="7" w:name="O_829485"/>
      <w:bookmarkEnd w:id="7"/>
      <w:r w:rsidRPr="005F4C32">
        <w:t>Foundation Skills</w:t>
      </w:r>
    </w:p>
    <w:p w:rsidR="00000000" w:rsidRPr="005F4C32" w:rsidP="00341B72">
      <w:pPr>
        <w:pStyle w:val="BodyText"/>
      </w:pPr>
      <w:r w:rsidRPr="005F4C32">
        <w:t>The language, literacy, numeracy and employment skills t</w:t>
      </w:r>
      <w:r w:rsidRPr="005F4C32">
        <w:t>hat are essential to performance that are not explicit in the unit are listed below.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568"/>
        <w:gridCol w:w="7628"/>
      </w:tblGrid>
      <w:tr w:rsidTr="00341B7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4C32" w:rsidP="005F4C32">
            <w:pPr>
              <w:pStyle w:val="BodyText"/>
            </w:pPr>
            <w:r w:rsidRPr="005F4C32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4C32">
            <w:pPr>
              <w:pStyle w:val="BodyText"/>
              <w:rPr>
                <w:lang w:val="en-NZ"/>
              </w:rPr>
            </w:pPr>
            <w:r w:rsidRPr="005F4C32">
              <w:rPr>
                <w:rStyle w:val="SpecialBold"/>
              </w:rPr>
              <w:t>Performance feature</w:t>
            </w:r>
          </w:p>
        </w:tc>
      </w:tr>
      <w:tr w:rsidTr="00341B7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4C32">
            <w:pPr>
              <w:pStyle w:val="BodyText"/>
              <w:rPr>
                <w:lang w:val="en-NZ"/>
              </w:rPr>
            </w:pPr>
            <w:r w:rsidRPr="005F4C32">
              <w:t>Employment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4C32" w:rsidP="005F4C32">
            <w:pPr>
              <w:pStyle w:val="ListBullet"/>
            </w:pPr>
            <w:r w:rsidRPr="005F4C32">
              <w:t>operate a reach stacker in different types of workplaces transferring key principles of safe operation to different conte</w:t>
            </w:r>
            <w:r w:rsidRPr="005F4C32">
              <w:t>xts</w:t>
            </w:r>
          </w:p>
          <w:p w:rsidR="00000000" w:rsidP="005F4C32">
            <w:pPr>
              <w:pStyle w:val="ListBullet"/>
              <w:rPr>
                <w:lang w:val="en-NZ"/>
              </w:rPr>
            </w:pPr>
            <w:r w:rsidRPr="005F4C32">
              <w:t>improve own performance in safely and efficiently operating a reach stacker by incorporating learnings from different workplaces and different conditions into current performance</w:t>
            </w:r>
          </w:p>
        </w:tc>
      </w:tr>
      <w:tr w:rsidTr="00341B7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4C32">
            <w:pPr>
              <w:pStyle w:val="BodyText"/>
              <w:rPr>
                <w:lang w:val="en-NZ"/>
              </w:rPr>
            </w:pPr>
            <w:r w:rsidRPr="005F4C32">
              <w:t>Numeracy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4C32" w:rsidP="005F4C32">
            <w:pPr>
              <w:pStyle w:val="ListBullet"/>
            </w:pPr>
            <w:r w:rsidRPr="005F4C32">
              <w:t>interpret numerical information including:</w:t>
            </w:r>
          </w:p>
          <w:p w:rsidR="00000000" w:rsidRPr="005F4C32" w:rsidP="005F4C32">
            <w:pPr>
              <w:pStyle w:val="ListBullet2"/>
            </w:pPr>
            <w:r w:rsidRPr="005F4C32">
              <w:t>selecting appropriate reach stacker in accordance with load and workplace conditions</w:t>
            </w:r>
          </w:p>
          <w:p w:rsidR="00000000" w:rsidRPr="005F4C32" w:rsidP="005F4C32">
            <w:pPr>
              <w:pStyle w:val="ListBullet2"/>
            </w:pPr>
            <w:r w:rsidRPr="005F4C32">
              <w:t xml:space="preserve">load weight assessment, to ensure compliance with reach stacker data plate specifications </w:t>
            </w:r>
          </w:p>
          <w:p w:rsidR="00000000" w:rsidP="005F4C32">
            <w:pPr>
              <w:pStyle w:val="ListBullet2"/>
              <w:rPr>
                <w:lang w:val="en-NZ"/>
              </w:rPr>
            </w:pPr>
            <w:r w:rsidRPr="005F4C32">
              <w:t>controlling and monitoring instrument readings</w:t>
            </w:r>
          </w:p>
        </w:tc>
      </w:tr>
      <w:tr w:rsidTr="00341B7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4C32">
            <w:pPr>
              <w:pStyle w:val="BodyText"/>
              <w:rPr>
                <w:lang w:val="en-NZ"/>
              </w:rPr>
            </w:pPr>
            <w:r w:rsidRPr="005F4C32">
              <w:t>Language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4C32" w:rsidP="005F4C32">
            <w:pPr>
              <w:pStyle w:val="ListBullet"/>
            </w:pPr>
            <w:r w:rsidRPr="005F4C32">
              <w:t>use and interpret vocabulary specific to reach stacker operations and workplace procedures to communicate with other workplace personnel</w:t>
            </w:r>
          </w:p>
          <w:p w:rsidR="00000000" w:rsidRPr="005F4C32" w:rsidP="005F4C32">
            <w:pPr>
              <w:pStyle w:val="ListBullet"/>
            </w:pPr>
            <w:r w:rsidRPr="005F4C32">
              <w:t>use non-verbal feedback to support effective communication</w:t>
            </w:r>
          </w:p>
          <w:p w:rsidR="00000000" w:rsidP="005F4C32">
            <w:pPr>
              <w:pStyle w:val="ListBullet"/>
              <w:rPr>
                <w:lang w:val="en-NZ"/>
              </w:rPr>
            </w:pPr>
            <w:r w:rsidRPr="005F4C32">
              <w:t xml:space="preserve">use relevant two-way radio conventions </w:t>
            </w:r>
          </w:p>
        </w:tc>
      </w:tr>
      <w:tr w:rsidTr="00341B7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4C32">
            <w:pPr>
              <w:pStyle w:val="BodyText"/>
              <w:rPr>
                <w:lang w:val="en-NZ"/>
              </w:rPr>
            </w:pPr>
            <w:r w:rsidRPr="005F4C32">
              <w:t>Literacy (reading )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4C32" w:rsidP="005F4C32">
            <w:pPr>
              <w:pStyle w:val="ListBullet"/>
            </w:pPr>
            <w:r w:rsidRPr="005F4C32">
              <w:t>interpret documentation that includes technical specificity including:</w:t>
            </w:r>
          </w:p>
          <w:p w:rsidR="00000000" w:rsidRPr="005F4C32" w:rsidP="005F4C32">
            <w:pPr>
              <w:pStyle w:val="ListBullet2"/>
            </w:pPr>
            <w:r w:rsidRPr="005F4C32">
              <w:t>reach stacker data plate</w:t>
            </w:r>
          </w:p>
          <w:p w:rsidR="00000000" w:rsidRPr="005F4C32" w:rsidP="005F4C32">
            <w:pPr>
              <w:pStyle w:val="ListBullet2"/>
            </w:pPr>
            <w:r w:rsidRPr="005F4C32">
              <w:t>plant operation manuals and manufacturer specifications</w:t>
            </w:r>
          </w:p>
          <w:p w:rsidR="00000000" w:rsidRPr="005F4C32" w:rsidP="005F4C32">
            <w:pPr>
              <w:pStyle w:val="ListBullet2"/>
            </w:pPr>
            <w:r w:rsidRPr="005F4C32">
              <w:t>workplace procedures, including emergency plan</w:t>
            </w:r>
          </w:p>
          <w:p w:rsidR="00000000" w:rsidP="005F4C32">
            <w:pPr>
              <w:pStyle w:val="ListBullet2"/>
              <w:rPr>
                <w:lang w:val="en-NZ"/>
              </w:rPr>
            </w:pPr>
            <w:r w:rsidRPr="005F4C32">
              <w:t>workplace signage and labels</w:t>
            </w:r>
          </w:p>
        </w:tc>
      </w:tr>
      <w:tr w:rsidTr="00341B7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4C32">
            <w:pPr>
              <w:pStyle w:val="BodyText"/>
              <w:rPr>
                <w:lang w:val="en-NZ"/>
              </w:rPr>
            </w:pPr>
            <w:r w:rsidRPr="005F4C32">
              <w:t>Literacy (writing)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4C32" w:rsidP="005F4C32">
            <w:pPr>
              <w:pStyle w:val="ListBullet"/>
            </w:pPr>
            <w:r w:rsidRPr="005F4C32">
              <w:t>accurately record and maintain information relating to operating a reach stacker, including:</w:t>
            </w:r>
          </w:p>
          <w:p w:rsidR="00000000" w:rsidRPr="005F4C32" w:rsidP="005F4C32">
            <w:pPr>
              <w:pStyle w:val="ListBullet2"/>
            </w:pPr>
            <w:r w:rsidRPr="005F4C32">
              <w:t>incident reports</w:t>
            </w:r>
          </w:p>
          <w:p w:rsidR="00000000" w:rsidP="005F4C32">
            <w:pPr>
              <w:pStyle w:val="ListBullet2"/>
              <w:rPr>
                <w:lang w:val="en-NZ"/>
              </w:rPr>
            </w:pPr>
            <w:r w:rsidRPr="005F4C32">
              <w:t>vehicle checking and maintenance records</w:t>
            </w:r>
          </w:p>
        </w:tc>
      </w:tr>
      <w:tr w:rsidTr="00341B7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4C32">
            <w:pPr>
              <w:pStyle w:val="BodyText"/>
              <w:rPr>
                <w:lang w:val="en-NZ"/>
              </w:rPr>
            </w:pPr>
            <w:r w:rsidRPr="005F4C32">
              <w:t xml:space="preserve">Self-management skills to: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4C32" w:rsidP="005F4C32">
            <w:pPr>
              <w:pStyle w:val="ListBullet"/>
            </w:pPr>
            <w:r w:rsidRPr="005F4C32">
              <w:t xml:space="preserve">implement risk control measures </w:t>
            </w:r>
          </w:p>
          <w:p w:rsidR="00000000" w:rsidRPr="005F4C32" w:rsidP="005F4C32">
            <w:pPr>
              <w:pStyle w:val="ListBullet"/>
            </w:pPr>
            <w:r w:rsidRPr="005F4C32">
              <w:t>initiate emergency management strategies</w:t>
            </w:r>
          </w:p>
        </w:tc>
      </w:tr>
    </w:tbl>
    <w:p w:rsidR="00000000" w:rsidRPr="005F4C32" w:rsidP="005F4C32">
      <w:pPr>
        <w:pStyle w:val="BodyText"/>
      </w:pPr>
    </w:p>
    <w:p w:rsidR="00000000" w:rsidRPr="005F4C32" w:rsidP="005F4C32">
      <w:pPr>
        <w:pStyle w:val="AllowPageBreak"/>
      </w:pPr>
    </w:p>
    <w:p w:rsidR="00000000" w:rsidRPr="005F4C32" w:rsidP="005F4C32">
      <w:pPr>
        <w:pStyle w:val="Heading1"/>
      </w:pPr>
      <w:bookmarkStart w:id="8" w:name="O_829486"/>
      <w:bookmarkEnd w:id="8"/>
      <w:r w:rsidRPr="005F4C32">
        <w:t>Range of Conditions</w:t>
      </w:r>
    </w:p>
    <w:p w:rsidR="00000000" w:rsidRPr="005F4C32" w:rsidP="00341B72">
      <w:pPr>
        <w:pStyle w:val="BodyText"/>
      </w:pPr>
      <w:r w:rsidRPr="005F4C32">
        <w:t>Range is restricted to essential operating conditions and any other variables essential to the work environment.</w:t>
      </w:r>
    </w:p>
    <w:p w:rsidR="00341B72" w:rsidP="00341B72">
      <w:pPr>
        <w:pStyle w:val="BodyText"/>
      </w:pPr>
      <w:r w:rsidRPr="005F4C32">
        <w:t>Non-essential conditions can be found in the Companion Volume Implementation Guide.</w:t>
      </w:r>
    </w:p>
    <w:p w:rsidR="00000000" w:rsidRPr="005F4C32" w:rsidP="005F4C32">
      <w:pPr>
        <w:pStyle w:val="Heading1"/>
      </w:pPr>
      <w:bookmarkStart w:id="9" w:name="O_829487"/>
      <w:bookmarkEnd w:id="9"/>
      <w:r w:rsidRPr="005F4C32">
        <w:t>Unit Mapping Information</w:t>
      </w:r>
    </w:p>
    <w:p w:rsidR="00341B72" w:rsidP="00341B72">
      <w:pPr>
        <w:pStyle w:val="BodyText"/>
      </w:pPr>
      <w:r w:rsidRPr="005F4C32">
        <w:t>This unit is equivalent to TLILIC3019A Licence to operate a reach stacker - greater than 3 tonnes capacity.</w:t>
      </w:r>
    </w:p>
    <w:p w:rsidR="00000000" w:rsidRPr="005F4C32" w:rsidP="005F4C32">
      <w:pPr>
        <w:pStyle w:val="Heading1"/>
      </w:pPr>
      <w:bookmarkStart w:id="10" w:name="O_829494"/>
      <w:bookmarkEnd w:id="10"/>
      <w:r w:rsidRPr="005F4C32">
        <w:t>Links</w:t>
      </w:r>
    </w:p>
    <w:p w:rsidR="00000000" w:rsidRPr="005F4C32" w:rsidP="00341B72">
      <w:pPr>
        <w:pStyle w:val="BodyText"/>
      </w:pPr>
      <w:r w:rsidRPr="005F4C3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5D3176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5F4C32" w:rsidP="00341B72">
      <w:pPr>
        <w:pStyle w:val="BodyText"/>
        <w:sectPr w:rsidSect="005F4C3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F4C32" w:rsidP="005F4C32">
      <w:pPr>
        <w:pStyle w:val="SuperHeading"/>
      </w:pPr>
      <w:r w:rsidRPr="005F4C32">
        <w:t>Assessment Requirements for TLILIC3019 Licence to operate</w:t>
      </w:r>
      <w:r w:rsidRPr="005F4C32">
        <w:t xml:space="preserve"> a reach stacker (greater than 3 tonnes capacity)</w:t>
      </w:r>
    </w:p>
    <w:p w:rsidR="00000000" w:rsidRPr="005F4C32" w:rsidP="005F4C32">
      <w:pPr>
        <w:pStyle w:val="Heading1"/>
      </w:pPr>
      <w:bookmarkStart w:id="11" w:name="O_829489"/>
      <w:bookmarkEnd w:id="11"/>
      <w:r w:rsidRPr="005F4C32">
        <w:t>Modification History</w:t>
      </w:r>
    </w:p>
    <w:p w:rsidR="00341B72" w:rsidP="00341B72">
      <w:pPr>
        <w:pStyle w:val="BodyText"/>
      </w:pPr>
      <w:r w:rsidRPr="005F4C32">
        <w:t>Release 1. This is the first release of this unit of competency in the TLI Transport and Logistics Training Package.</w:t>
      </w:r>
    </w:p>
    <w:p w:rsidR="00000000" w:rsidRPr="005F4C32" w:rsidP="005F4C32">
      <w:pPr>
        <w:pStyle w:val="Heading1"/>
      </w:pPr>
      <w:bookmarkStart w:id="12" w:name="O_829490"/>
      <w:bookmarkEnd w:id="12"/>
      <w:r w:rsidRPr="005F4C32">
        <w:t>Performance Evidence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341B7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99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4C32" w:rsidP="005F4C32">
            <w:pPr>
              <w:pStyle w:val="BodyText"/>
            </w:pPr>
            <w:r w:rsidRPr="005F4C32">
              <w:t xml:space="preserve">A person who </w:t>
            </w:r>
            <w:r w:rsidRPr="005F4C32">
              <w:t>demonstrates competency in this unit must provide evidence of safely operating a reach stacker greater than 3 tonnes capacity and satisfy all of the elements, performance criteria and foundation skills requirements of the unit on at least one occasion incl</w:t>
            </w:r>
            <w:r w:rsidRPr="005F4C32">
              <w:t>uding:</w:t>
            </w:r>
          </w:p>
          <w:p w:rsidR="00000000" w:rsidP="005F4C32">
            <w:pPr>
              <w:pStyle w:val="BodyText"/>
              <w:rPr>
                <w:lang w:val="en-NZ"/>
              </w:rPr>
            </w:pPr>
            <w:r w:rsidRPr="005F4C32">
              <w:t xml:space="preserve"> </w:t>
            </w:r>
          </w:p>
        </w:tc>
      </w:tr>
      <w:tr w:rsidTr="00341B7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6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4C32" w:rsidP="005F4C32">
            <w:pPr>
              <w:pStyle w:val="ListBullet"/>
            </w:pPr>
            <w:r w:rsidRPr="005F4C32">
              <w:t>applying appropriate mathematical procedures to estimate loads</w:t>
            </w:r>
          </w:p>
          <w:p w:rsidR="00000000" w:rsidRPr="005F4C32" w:rsidP="005F4C32">
            <w:pPr>
              <w:pStyle w:val="ListBullet"/>
            </w:pPr>
            <w:r w:rsidRPr="005F4C32">
              <w:t>applying best mobile practice including:</w:t>
            </w:r>
          </w:p>
          <w:p w:rsidR="00000000" w:rsidRPr="005F4C32" w:rsidP="005F4C32">
            <w:pPr>
              <w:pStyle w:val="ListBullet2"/>
            </w:pPr>
            <w:r w:rsidRPr="005F4C32">
              <w:t>carrying container at manufacturer recommended height</w:t>
            </w:r>
          </w:p>
          <w:p w:rsidR="00000000" w:rsidRPr="005F4C32" w:rsidP="005F4C32">
            <w:pPr>
              <w:pStyle w:val="ListBullet2"/>
            </w:pPr>
            <w:r w:rsidRPr="005F4C32">
              <w:t>gently accelerating and braking (to minimise container swing)</w:t>
            </w:r>
          </w:p>
          <w:p w:rsidR="00000000" w:rsidRPr="005F4C32" w:rsidP="005F4C32">
            <w:pPr>
              <w:pStyle w:val="ListBullet2"/>
            </w:pPr>
            <w:r w:rsidRPr="005F4C32">
              <w:t>minimum boom length</w:t>
            </w:r>
          </w:p>
          <w:p w:rsidR="00000000" w:rsidRPr="005F4C32" w:rsidP="005F4C32">
            <w:pPr>
              <w:pStyle w:val="ListBullet2"/>
            </w:pPr>
            <w:r w:rsidRPr="005F4C32">
              <w:t>minimum speed</w:t>
            </w:r>
          </w:p>
          <w:p w:rsidR="00000000" w:rsidRPr="005F4C32" w:rsidP="005F4C32">
            <w:pPr>
              <w:pStyle w:val="ListBullet2"/>
            </w:pPr>
            <w:r w:rsidRPr="005F4C32">
              <w:t>not driving across inclines or slopes</w:t>
            </w:r>
          </w:p>
          <w:p w:rsidR="00000000" w:rsidRPr="005F4C32" w:rsidP="005F4C32">
            <w:pPr>
              <w:pStyle w:val="ListBullet"/>
            </w:pPr>
            <w:r w:rsidRPr="005F4C32">
              <w:t>applying pre-start operational checks in accordance with manufacturer instructions, Australian Standards and industry guidelines including:</w:t>
            </w:r>
          </w:p>
          <w:p w:rsidR="00000000" w:rsidRPr="005F4C32" w:rsidP="005F4C32">
            <w:pPr>
              <w:pStyle w:val="ListBullet2"/>
            </w:pPr>
            <w:r w:rsidRPr="005F4C32">
              <w:t>checking all operational functions</w:t>
            </w:r>
          </w:p>
          <w:p w:rsidR="00000000" w:rsidRPr="005F4C32" w:rsidP="005F4C32">
            <w:pPr>
              <w:pStyle w:val="ListBullet2"/>
            </w:pPr>
            <w:r w:rsidRPr="005F4C32">
              <w:t>external visual check including evidence of damage, leaks, electrical, wheels and tyres, boom and spreader</w:t>
            </w:r>
          </w:p>
          <w:p w:rsidR="00000000" w:rsidRPr="005F4C32" w:rsidP="005F4C32">
            <w:pPr>
              <w:pStyle w:val="ListBullet2"/>
            </w:pPr>
            <w:r w:rsidRPr="005F4C32">
              <w:t xml:space="preserve">interpreting load chart/range diagram </w:t>
            </w:r>
          </w:p>
          <w:p w:rsidR="00000000" w:rsidRPr="005F4C32" w:rsidP="005F4C32">
            <w:pPr>
              <w:pStyle w:val="ListBullet2"/>
            </w:pPr>
            <w:r w:rsidRPr="005F4C32">
              <w:t>making sure logbook, operators manual are available</w:t>
            </w:r>
          </w:p>
          <w:p w:rsidR="00000000" w:rsidRPr="005F4C32" w:rsidP="005F4C32">
            <w:pPr>
              <w:pStyle w:val="ListBullet2"/>
            </w:pPr>
            <w:r w:rsidRPr="005F4C32">
              <w:t>checking safety devices/alarms are fitted where appropriat</w:t>
            </w:r>
            <w:r w:rsidRPr="005F4C32">
              <w:t>e</w:t>
            </w:r>
          </w:p>
          <w:p w:rsidR="00000000" w:rsidRPr="005F4C32" w:rsidP="005F4C32">
            <w:pPr>
              <w:pStyle w:val="ListBullet"/>
            </w:pPr>
            <w:r w:rsidRPr="005F4C32">
              <w:t>applying post-operational checks after shut down to ensure reach stacker is safe for the next operator including checking:</w:t>
            </w:r>
          </w:p>
          <w:p w:rsidR="00000000" w:rsidRPr="005F4C32" w:rsidP="005F4C32">
            <w:pPr>
              <w:pStyle w:val="ListBullet2"/>
            </w:pPr>
            <w:r w:rsidRPr="005F4C32">
              <w:t>all systems are shut down</w:t>
            </w:r>
          </w:p>
          <w:p w:rsidR="00000000" w:rsidRPr="005F4C32" w:rsidP="005F4C32">
            <w:pPr>
              <w:pStyle w:val="ListBullet2"/>
            </w:pPr>
            <w:r w:rsidRPr="005F4C32">
              <w:t>equipment is parked to avoid hazards</w:t>
            </w:r>
          </w:p>
          <w:p w:rsidR="00000000" w:rsidRPr="005F4C32" w:rsidP="005F4C32">
            <w:pPr>
              <w:pStyle w:val="ListBullet2"/>
            </w:pPr>
            <w:r w:rsidRPr="005F4C32">
              <w:t>for hydraulic or brake fluid leaks</w:t>
            </w:r>
          </w:p>
          <w:p w:rsidR="00000000" w:rsidRPr="005F4C32" w:rsidP="005F4C32">
            <w:pPr>
              <w:pStyle w:val="ListBullet2"/>
            </w:pPr>
            <w:r w:rsidRPr="005F4C32">
              <w:t>for structural damage</w:t>
            </w:r>
            <w:r w:rsidRPr="005F4C32">
              <w:tab/>
            </w:r>
          </w:p>
          <w:p w:rsidR="00000000" w:rsidRPr="005F4C32" w:rsidP="005F4C32">
            <w:pPr>
              <w:pStyle w:val="ListBullet"/>
            </w:pPr>
            <w:r w:rsidRPr="005F4C32">
              <w:t>assessi</w:t>
            </w:r>
            <w:r w:rsidRPr="005F4C32">
              <w:t>ng ground conditions to confirm site is suitable (firm, level and safe) to operate reach stacker</w:t>
            </w:r>
          </w:p>
          <w:p w:rsidR="00000000" w:rsidRPr="005F4C32" w:rsidP="005F4C32">
            <w:pPr>
              <w:pStyle w:val="ListBullet"/>
            </w:pPr>
            <w:r w:rsidRPr="005F4C32">
              <w:t xml:space="preserve">communicating with other workplace personnel, through: </w:t>
            </w:r>
          </w:p>
          <w:p w:rsidR="00000000" w:rsidRPr="005F4C32" w:rsidP="005F4C32">
            <w:pPr>
              <w:pStyle w:val="ListBullet2"/>
            </w:pPr>
            <w:r w:rsidRPr="005F4C32">
              <w:t xml:space="preserve">appropriate worksite protocols </w:t>
            </w:r>
          </w:p>
          <w:p w:rsidR="00000000" w:rsidRPr="005F4C32" w:rsidP="005F4C32">
            <w:pPr>
              <w:pStyle w:val="ListBullet2"/>
            </w:pPr>
            <w:r w:rsidRPr="005F4C32">
              <w:t>listening</w:t>
            </w:r>
          </w:p>
          <w:p w:rsidR="00000000" w:rsidRPr="005F4C32" w:rsidP="005F4C32">
            <w:pPr>
              <w:pStyle w:val="ListBullet2"/>
            </w:pPr>
            <w:r w:rsidRPr="005F4C32">
              <w:t>making and interpreting hand signals</w:t>
            </w:r>
          </w:p>
          <w:p w:rsidR="00000000" w:rsidRPr="005F4C32" w:rsidP="005F4C32">
            <w:pPr>
              <w:pStyle w:val="ListBullet2"/>
            </w:pPr>
            <w:r w:rsidRPr="005F4C32">
              <w:t>questioning to confirm understanding</w:t>
            </w:r>
          </w:p>
          <w:p w:rsidR="00000000" w:rsidRPr="005F4C32" w:rsidP="005F4C32">
            <w:pPr>
              <w:pStyle w:val="ListBullet2"/>
            </w:pPr>
            <w:r w:rsidRPr="005F4C32">
              <w:t>signage</w:t>
            </w:r>
          </w:p>
          <w:p w:rsidR="00000000" w:rsidRPr="005F4C32" w:rsidP="005F4C32">
            <w:pPr>
              <w:pStyle w:val="ListBullet2"/>
            </w:pPr>
            <w:r w:rsidRPr="005F4C32">
              <w:t>two way radios</w:t>
            </w:r>
          </w:p>
          <w:p w:rsidR="00000000" w:rsidRPr="005F4C32" w:rsidP="005F4C32">
            <w:pPr>
              <w:pStyle w:val="ListBullet2"/>
            </w:pPr>
            <w:r w:rsidRPr="005F4C32">
              <w:t>verbal and non-verbal language</w:t>
            </w:r>
          </w:p>
          <w:p w:rsidR="00000000" w:rsidRPr="005F4C32" w:rsidP="005F4C32">
            <w:pPr>
              <w:pStyle w:val="ListBullet2"/>
            </w:pPr>
            <w:r w:rsidRPr="005F4C32">
              <w:t>written instructions</w:t>
            </w:r>
          </w:p>
          <w:p w:rsidR="00000000" w:rsidRPr="005F4C32" w:rsidP="005F4C32">
            <w:pPr>
              <w:pStyle w:val="ListBullet"/>
            </w:pPr>
            <w:r w:rsidRPr="005F4C32">
              <w:t>complying with organisational and site policies and procedures</w:t>
            </w:r>
          </w:p>
          <w:p w:rsidR="00000000" w:rsidRPr="005F4C32" w:rsidP="005F4C32">
            <w:pPr>
              <w:pStyle w:val="ListBullet"/>
            </w:pPr>
            <w:r w:rsidRPr="005F4C32">
              <w:t>complying with WHS/OHS licensing legislation</w:t>
            </w:r>
          </w:p>
          <w:p w:rsidR="00000000" w:rsidRPr="005F4C32" w:rsidP="005F4C32">
            <w:pPr>
              <w:pStyle w:val="ListBullet"/>
            </w:pPr>
            <w:r w:rsidRPr="005F4C32">
              <w:t>eliminating or reducing risk to per</w:t>
            </w:r>
            <w:r w:rsidRPr="005F4C32">
              <w:t>sonnel and property through the application of control measures including:</w:t>
            </w:r>
          </w:p>
          <w:p w:rsidR="00000000" w:rsidRPr="005F4C32" w:rsidP="005F4C32">
            <w:pPr>
              <w:pStyle w:val="ListBullet2"/>
            </w:pPr>
            <w:r w:rsidRPr="005F4C32">
              <w:t>adequate illumination</w:t>
            </w:r>
          </w:p>
          <w:p w:rsidR="00000000" w:rsidRPr="005F4C32" w:rsidP="005F4C32">
            <w:pPr>
              <w:pStyle w:val="ListBullet2"/>
            </w:pPr>
            <w:r w:rsidRPr="005F4C32">
              <w:t>disconnected power</w:t>
            </w:r>
          </w:p>
          <w:p w:rsidR="00000000" w:rsidRPr="005F4C32" w:rsidP="005F4C32">
            <w:pPr>
              <w:pStyle w:val="ListBullet2"/>
            </w:pPr>
            <w:r w:rsidRPr="005F4C32">
              <w:t>insulated electric lines</w:t>
            </w:r>
          </w:p>
          <w:p w:rsidR="00000000" w:rsidRPr="005F4C32" w:rsidP="005F4C32">
            <w:pPr>
              <w:pStyle w:val="ListBullet2"/>
            </w:pPr>
            <w:r w:rsidRPr="005F4C32">
              <w:t>moving obstructions</w:t>
            </w:r>
          </w:p>
          <w:p w:rsidR="00000000" w:rsidRPr="005F4C32" w:rsidP="005F4C32">
            <w:pPr>
              <w:pStyle w:val="ListBullet2"/>
            </w:pPr>
            <w:r w:rsidRPr="005F4C32">
              <w:t>pedestrian controls</w:t>
            </w:r>
          </w:p>
          <w:p w:rsidR="00000000" w:rsidRPr="005F4C32" w:rsidP="005F4C32">
            <w:pPr>
              <w:pStyle w:val="ListBullet2"/>
            </w:pPr>
            <w:r w:rsidRPr="005F4C32">
              <w:t>personal protective equipment</w:t>
            </w:r>
          </w:p>
          <w:p w:rsidR="00000000" w:rsidRPr="005F4C32" w:rsidP="005F4C32">
            <w:pPr>
              <w:pStyle w:val="ListBullet2"/>
            </w:pPr>
            <w:r w:rsidRPr="005F4C32">
              <w:t>safety tags on electrical switches/isolators</w:t>
            </w:r>
          </w:p>
          <w:p w:rsidR="00000000" w:rsidRPr="005F4C32" w:rsidP="005F4C32">
            <w:pPr>
              <w:pStyle w:val="ListBullet2"/>
            </w:pPr>
            <w:r w:rsidRPr="005F4C32">
              <w:t>using safety observer inside exclusion zone</w:t>
            </w:r>
          </w:p>
          <w:p w:rsidR="00000000" w:rsidRPr="005F4C32" w:rsidP="005F4C32">
            <w:pPr>
              <w:pStyle w:val="ListBullet2"/>
            </w:pPr>
            <w:r w:rsidRPr="005F4C32">
              <w:t>traffic barricades and traffic controls</w:t>
            </w:r>
          </w:p>
          <w:p w:rsidR="00000000" w:rsidRPr="005F4C32" w:rsidP="005F4C32">
            <w:pPr>
              <w:pStyle w:val="ListBullet2"/>
            </w:pPr>
            <w:r w:rsidRPr="005F4C32">
              <w:t>trench covers</w:t>
            </w:r>
          </w:p>
          <w:p w:rsidR="00000000" w:rsidRPr="005F4C32" w:rsidP="005F4C32">
            <w:pPr>
              <w:pStyle w:val="ListBullet"/>
            </w:pPr>
            <w:r w:rsidRPr="005F4C32">
              <w:t>ensuring appropriate path is in accordance with traffic management plan and is:</w:t>
            </w:r>
          </w:p>
          <w:p w:rsidR="00000000" w:rsidRPr="005F4C32" w:rsidP="005F4C32">
            <w:pPr>
              <w:pStyle w:val="ListBullet2"/>
            </w:pPr>
            <w:r w:rsidRPr="005F4C32">
              <w:t>clear of obstacles</w:t>
            </w:r>
          </w:p>
          <w:p w:rsidR="00000000" w:rsidRPr="005F4C32" w:rsidP="005F4C32">
            <w:pPr>
              <w:pStyle w:val="ListBullet2"/>
            </w:pPr>
            <w:r w:rsidRPr="005F4C32">
              <w:t>clear of personnel</w:t>
            </w:r>
          </w:p>
          <w:p w:rsidR="00000000" w:rsidRPr="005F4C32" w:rsidP="005F4C32">
            <w:pPr>
              <w:pStyle w:val="ListBullet2"/>
            </w:pPr>
            <w:r w:rsidRPr="005F4C32">
              <w:t>free of ramps or inclines</w:t>
            </w:r>
          </w:p>
          <w:p w:rsidR="00000000" w:rsidRPr="005F4C32" w:rsidP="005F4C32">
            <w:pPr>
              <w:pStyle w:val="ListBullet"/>
            </w:pPr>
            <w:r w:rsidRPr="005F4C32">
              <w:t xml:space="preserve">identifying hazards, assessing risk and implementing hazard control strategies, including hierarchy of control as applied to positioning and safely operating reach stacker </w:t>
            </w:r>
          </w:p>
          <w:p w:rsidR="00000000" w:rsidRPr="005F4C32" w:rsidP="005F4C32">
            <w:pPr>
              <w:pStyle w:val="ListBullet"/>
            </w:pPr>
            <w:r w:rsidRPr="005F4C32">
              <w:t xml:space="preserve">interpreting information (such as procedures) relating to conducting reach stacker </w:t>
            </w:r>
            <w:r w:rsidRPr="005F4C32">
              <w:t xml:space="preserve">operations accurately </w:t>
            </w:r>
          </w:p>
          <w:p w:rsidR="00000000" w:rsidRPr="005F4C32" w:rsidP="005F4C32">
            <w:pPr>
              <w:pStyle w:val="ListBullet"/>
            </w:pPr>
            <w:r w:rsidRPr="005F4C32">
              <w:t>operating a reach stacker greater than 3 tonnes capacity that incorporates an attachment for lifting, moving and travelling with a shipping container, including all functions to their maximum extension and safe working rated capacity</w:t>
            </w:r>
            <w:r w:rsidRPr="005F4C32">
              <w:t xml:space="preserve"> while applying relevant reach stacker movements:</w:t>
            </w:r>
          </w:p>
          <w:p w:rsidR="00000000" w:rsidRPr="005F4C32" w:rsidP="005F4C32">
            <w:pPr>
              <w:pStyle w:val="ListBullet2"/>
            </w:pPr>
            <w:r w:rsidRPr="005F4C32">
              <w:t>articulating</w:t>
            </w:r>
          </w:p>
          <w:p w:rsidR="00000000" w:rsidRPr="005F4C32" w:rsidP="005F4C32">
            <w:pPr>
              <w:pStyle w:val="ListBullet2"/>
            </w:pPr>
            <w:r w:rsidRPr="005F4C32">
              <w:t>booming up and down</w:t>
            </w:r>
          </w:p>
          <w:p w:rsidR="00000000" w:rsidRPr="005F4C32" w:rsidP="005F4C32">
            <w:pPr>
              <w:pStyle w:val="ListBullet2"/>
            </w:pPr>
            <w:r w:rsidRPr="005F4C32">
              <w:t>equalising spreader</w:t>
            </w:r>
          </w:p>
          <w:p w:rsidR="00000000" w:rsidRPr="005F4C32" w:rsidP="005F4C32">
            <w:pPr>
              <w:pStyle w:val="ListBullet2"/>
            </w:pPr>
            <w:r w:rsidRPr="005F4C32">
              <w:t>extending/retracting spreader</w:t>
            </w:r>
          </w:p>
          <w:p w:rsidR="00000000" w:rsidRPr="005F4C32" w:rsidP="005F4C32">
            <w:pPr>
              <w:pStyle w:val="ListBullet2"/>
            </w:pPr>
            <w:r w:rsidRPr="005F4C32">
              <w:t>rotating spreader</w:t>
            </w:r>
          </w:p>
          <w:p w:rsidR="00000000" w:rsidRPr="005F4C32" w:rsidP="005F4C32">
            <w:pPr>
              <w:pStyle w:val="ListBullet2"/>
            </w:pPr>
            <w:r w:rsidRPr="005F4C32">
              <w:t>telescoping in and out</w:t>
            </w:r>
          </w:p>
          <w:p w:rsidR="00000000" w:rsidRPr="005F4C32" w:rsidP="005F4C32">
            <w:pPr>
              <w:pStyle w:val="ListBullet"/>
            </w:pPr>
            <w:r w:rsidRPr="005F4C32">
              <w:t>using and interpreting manufacturer standards and data, including range diagram/</w:t>
            </w:r>
            <w:r w:rsidRPr="005F4C32">
              <w:t>load charts to enable reach stacker to be configured to mobile, stack and unstack containers</w:t>
            </w:r>
          </w:p>
          <w:p w:rsidR="00000000" w:rsidRPr="005F4C32" w:rsidP="005F4C32">
            <w:pPr>
              <w:pStyle w:val="ListBullet"/>
            </w:pPr>
            <w:r w:rsidRPr="005F4C32">
              <w:t>using communications signals including:</w:t>
            </w:r>
          </w:p>
          <w:p w:rsidR="00000000" w:rsidRPr="005F4C32" w:rsidP="005F4C32">
            <w:pPr>
              <w:pStyle w:val="ListBullet2"/>
            </w:pPr>
            <w:r w:rsidRPr="005F4C32">
              <w:t>luff boom down – hand</w:t>
            </w:r>
          </w:p>
          <w:p w:rsidR="00000000" w:rsidRPr="005F4C32" w:rsidP="005F4C32">
            <w:pPr>
              <w:pStyle w:val="ListBullet2"/>
            </w:pPr>
            <w:r w:rsidRPr="005F4C32">
              <w:t>luff boom down – whistle and/or two-way radio</w:t>
            </w:r>
          </w:p>
          <w:p w:rsidR="00000000" w:rsidRPr="005F4C32" w:rsidP="005F4C32">
            <w:pPr>
              <w:pStyle w:val="ListBullet2"/>
            </w:pPr>
            <w:r w:rsidRPr="005F4C32">
              <w:t>luff boom up – hand</w:t>
            </w:r>
          </w:p>
          <w:p w:rsidR="00000000" w:rsidRPr="005F4C32" w:rsidP="005F4C32">
            <w:pPr>
              <w:pStyle w:val="ListBullet2"/>
            </w:pPr>
            <w:r w:rsidRPr="005F4C32">
              <w:t>luff boom up –</w:t>
            </w:r>
            <w:r w:rsidRPr="005F4C32">
              <w:t xml:space="preserve"> whistle and/two-way radio</w:t>
            </w:r>
          </w:p>
          <w:p w:rsidR="00000000" w:rsidRPr="005F4C32" w:rsidP="005F4C32">
            <w:pPr>
              <w:pStyle w:val="ListBullet2"/>
            </w:pPr>
            <w:r w:rsidRPr="005F4C32">
              <w:t>stop –hand</w:t>
            </w:r>
          </w:p>
          <w:p w:rsidR="00000000" w:rsidRPr="005F4C32" w:rsidP="005F4C32">
            <w:pPr>
              <w:pStyle w:val="ListBullet2"/>
            </w:pPr>
            <w:r w:rsidRPr="005F4C32">
              <w:t>stop – whistle and/or two-way radio</w:t>
            </w:r>
          </w:p>
          <w:p w:rsidR="00000000" w:rsidRPr="005F4C32" w:rsidP="005F4C32">
            <w:pPr>
              <w:pStyle w:val="ListBullet2"/>
            </w:pPr>
            <w:r w:rsidRPr="005F4C32">
              <w:t>telescope out – hand</w:t>
            </w:r>
          </w:p>
          <w:p w:rsidR="00000000" w:rsidRPr="005F4C32" w:rsidP="005F4C32">
            <w:pPr>
              <w:pStyle w:val="ListBullet2"/>
            </w:pPr>
            <w:r w:rsidRPr="005F4C32">
              <w:t>telescope out – whistle and/or two-way radio</w:t>
            </w:r>
          </w:p>
          <w:p w:rsidR="00000000" w:rsidRPr="005F4C32" w:rsidP="005F4C32">
            <w:pPr>
              <w:pStyle w:val="ListBullet2"/>
            </w:pPr>
            <w:r w:rsidRPr="005F4C32">
              <w:t>telescope in – hand</w:t>
            </w:r>
          </w:p>
          <w:p w:rsidR="00000000" w:rsidRPr="005F4C32" w:rsidP="005F4C32">
            <w:pPr>
              <w:pStyle w:val="ListBullet2"/>
            </w:pPr>
            <w:r w:rsidRPr="005F4C32">
              <w:t>telescope in – whistle and/or two-way radio</w:t>
            </w:r>
          </w:p>
          <w:p w:rsidR="00000000" w:rsidRPr="005F4C32" w:rsidP="005F4C32">
            <w:pPr>
              <w:pStyle w:val="ListBullet"/>
            </w:pPr>
            <w:r w:rsidRPr="005F4C32">
              <w:t>reading and comprehending manufacturer specificatio</w:t>
            </w:r>
            <w:r w:rsidRPr="005F4C32">
              <w:t>ns, instructions, procedures and safety signs</w:t>
            </w:r>
          </w:p>
          <w:p w:rsidR="00000000" w:rsidRPr="005F4C32" w:rsidP="005F4C32">
            <w:pPr>
              <w:pStyle w:val="ListBullet"/>
            </w:pPr>
            <w:r w:rsidRPr="005F4C32">
              <w:t xml:space="preserve">recording and maintaining accurate information relating to reach stacker operations </w:t>
            </w:r>
          </w:p>
          <w:p w:rsidR="00000000" w:rsidRPr="005F4C32" w:rsidP="005F4C32">
            <w:pPr>
              <w:pStyle w:val="ListBullet"/>
            </w:pPr>
            <w:r w:rsidRPr="005F4C32">
              <w:t>shutting down a reach stacker, greater than 3 tonnes capacity in accordance with manufacturer specifications and workplace procedures including:</w:t>
            </w:r>
          </w:p>
          <w:p w:rsidR="00000000" w:rsidRPr="005F4C32" w:rsidP="005F4C32">
            <w:pPr>
              <w:pStyle w:val="ListBullet2"/>
            </w:pPr>
            <w:r w:rsidRPr="005F4C32">
              <w:t>idling engine to stabilise temperature</w:t>
            </w:r>
          </w:p>
          <w:p w:rsidR="00000000" w:rsidRPr="005F4C32" w:rsidP="005F4C32">
            <w:pPr>
              <w:pStyle w:val="ListBullet2"/>
            </w:pPr>
            <w:r w:rsidRPr="005F4C32">
              <w:t>parking in a safe location</w:t>
            </w:r>
          </w:p>
          <w:p w:rsidR="00000000" w:rsidRPr="005F4C32" w:rsidP="005F4C32">
            <w:pPr>
              <w:pStyle w:val="ListBullet2"/>
            </w:pPr>
            <w:r w:rsidRPr="005F4C32">
              <w:t>using correct parking procedures</w:t>
            </w:r>
          </w:p>
          <w:p w:rsidR="00000000" w:rsidRPr="005F4C32" w:rsidP="005F4C32">
            <w:pPr>
              <w:pStyle w:val="ListBullet2"/>
            </w:pPr>
            <w:r w:rsidRPr="005F4C32">
              <w:t xml:space="preserve">retracting </w:t>
            </w:r>
            <w:r w:rsidRPr="005F4C32">
              <w:t>boom</w:t>
            </w:r>
          </w:p>
          <w:p w:rsidR="00000000" w:rsidRPr="005F4C32" w:rsidP="005F4C32">
            <w:pPr>
              <w:pStyle w:val="ListBullet2"/>
            </w:pPr>
            <w:r w:rsidRPr="005F4C32">
              <w:t>retracting spreader</w:t>
            </w:r>
          </w:p>
          <w:p w:rsidR="00000000" w:rsidRPr="005F4C32" w:rsidP="005F4C32">
            <w:pPr>
              <w:pStyle w:val="ListBullet2"/>
            </w:pPr>
            <w:r w:rsidRPr="005F4C32">
              <w:t>repositioning cabin</w:t>
            </w:r>
          </w:p>
          <w:p w:rsidR="00000000" w:rsidRPr="005F4C32" w:rsidP="005F4C32">
            <w:pPr>
              <w:pStyle w:val="ListBullet2"/>
            </w:pPr>
            <w:r w:rsidRPr="005F4C32">
              <w:t>retracting stabilisers</w:t>
            </w:r>
          </w:p>
          <w:p w:rsidR="00000000" w:rsidRPr="005F4C32" w:rsidP="005F4C32">
            <w:pPr>
              <w:pStyle w:val="ListBullet2"/>
            </w:pPr>
            <w:r w:rsidRPr="005F4C32">
              <w:t>turning off engine</w:t>
            </w:r>
          </w:p>
          <w:p w:rsidR="00000000" w:rsidRPr="005F4C32" w:rsidP="005F4C32">
            <w:pPr>
              <w:pStyle w:val="ListBullet"/>
            </w:pPr>
            <w:r w:rsidRPr="005F4C32">
              <w:t>stabilising reach stacker by:</w:t>
            </w:r>
          </w:p>
          <w:p w:rsidR="00000000" w:rsidRPr="005F4C32" w:rsidP="005F4C32">
            <w:pPr>
              <w:pStyle w:val="ListBullet2"/>
            </w:pPr>
            <w:r w:rsidRPr="005F4C32">
              <w:t>applying computer stability reading as a percentage</w:t>
            </w:r>
          </w:p>
          <w:p w:rsidR="00000000" w:rsidRPr="005F4C32" w:rsidP="005F4C32">
            <w:pPr>
              <w:pStyle w:val="ListBullet2"/>
            </w:pPr>
            <w:r w:rsidRPr="005F4C32">
              <w:t xml:space="preserve">deploying stabilisers </w:t>
            </w:r>
          </w:p>
          <w:p w:rsidR="00000000" w:rsidRPr="005F4C32" w:rsidP="005F4C32">
            <w:pPr>
              <w:pStyle w:val="ListBullet"/>
            </w:pPr>
            <w:r w:rsidRPr="005F4C32">
              <w:t>test-lifting container prior to commencing operations, just clear of lifting plane to allow for checks to ensure:</w:t>
            </w:r>
          </w:p>
          <w:p w:rsidR="00000000" w:rsidRPr="005F4C32" w:rsidP="005F4C32">
            <w:pPr>
              <w:pStyle w:val="ListBullet2"/>
            </w:pPr>
            <w:r w:rsidRPr="005F4C32">
              <w:t>all reach stacker hydraulic controls and brake systems are functioning properly (no boom creep etc.)</w:t>
            </w:r>
          </w:p>
          <w:p w:rsidR="00000000" w:rsidRPr="005F4C32" w:rsidP="005F4C32">
            <w:pPr>
              <w:pStyle w:val="ListBullet2"/>
            </w:pPr>
            <w:r w:rsidRPr="005F4C32">
              <w:t>boom length and height are displayed cor</w:t>
            </w:r>
            <w:r w:rsidRPr="005F4C32">
              <w:t xml:space="preserve">rectly </w:t>
            </w:r>
          </w:p>
          <w:p w:rsidR="00000000" w:rsidRPr="005F4C32" w:rsidP="005F4C32">
            <w:pPr>
              <w:pStyle w:val="ListBullet2"/>
            </w:pPr>
            <w:r w:rsidRPr="005F4C32">
              <w:t>computer/weight scale is working correctly</w:t>
            </w:r>
          </w:p>
          <w:p w:rsidR="00000000" w:rsidRPr="005F4C32" w:rsidP="005F4C32">
            <w:pPr>
              <w:pStyle w:val="ListBullet2"/>
            </w:pPr>
            <w:r w:rsidRPr="005F4C32">
              <w:t>computer correctly displays stability percentage of reach stacker</w:t>
            </w:r>
          </w:p>
          <w:p w:rsidR="00000000" w:rsidRPr="005F4C32" w:rsidP="005F4C32">
            <w:pPr>
              <w:pStyle w:val="ListBullet"/>
            </w:pPr>
            <w:r w:rsidRPr="005F4C32">
              <w:t>verifying problems and equipment faults, and applying appropriate response procedures to unplanned and/or unsafe situations including:</w:t>
            </w:r>
          </w:p>
          <w:p w:rsidR="00000000" w:rsidRPr="005F4C32" w:rsidP="005F4C32">
            <w:pPr>
              <w:pStyle w:val="ListBullet2"/>
            </w:pPr>
            <w:r w:rsidRPr="005F4C32">
              <w:t>en</w:t>
            </w:r>
            <w:r w:rsidRPr="005F4C32">
              <w:t>vironmental conditions (wind, lightning, storms)</w:t>
            </w:r>
          </w:p>
          <w:p w:rsidR="00000000" w:rsidRPr="005F4C32" w:rsidP="005F4C32">
            <w:pPr>
              <w:pStyle w:val="ListBullet2"/>
            </w:pPr>
            <w:r w:rsidRPr="005F4C32">
              <w:t>failure/loss of control (brakes and steering)</w:t>
            </w:r>
          </w:p>
          <w:p w:rsidR="00000000" w:rsidRPr="005F4C32" w:rsidP="005F4C32">
            <w:pPr>
              <w:pStyle w:val="ListBullet2"/>
            </w:pPr>
            <w:r w:rsidRPr="005F4C32">
              <w:t>failure of equipment (hydraulic system, computer)</w:t>
            </w:r>
          </w:p>
          <w:p w:rsidR="00000000" w:rsidRPr="005F4C32" w:rsidP="005F4C32">
            <w:pPr>
              <w:pStyle w:val="ListBullet2"/>
            </w:pPr>
            <w:r w:rsidRPr="005F4C32">
              <w:t>rail/road moving unannounced while loading/discharging.</w:t>
            </w:r>
          </w:p>
        </w:tc>
      </w:tr>
    </w:tbl>
    <w:p w:rsidR="00341B72" w:rsidP="005F4C32">
      <w:pPr>
        <w:pStyle w:val="BodyText"/>
      </w:pPr>
    </w:p>
    <w:p w:rsidR="00341B72" w:rsidP="005F4C32">
      <w:pPr>
        <w:pStyle w:val="BodyText"/>
      </w:pPr>
    </w:p>
    <w:p w:rsidR="00000000" w:rsidRPr="005F4C32" w:rsidP="005F4C32">
      <w:pPr>
        <w:pStyle w:val="Heading1"/>
      </w:pPr>
      <w:bookmarkStart w:id="13" w:name="O_829491"/>
      <w:bookmarkEnd w:id="13"/>
      <w:r w:rsidRPr="005F4C32">
        <w:t>Knowledge Evidence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341B7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92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4C32">
            <w:pPr>
              <w:pStyle w:val="BodyText"/>
              <w:rPr>
                <w:lang w:val="en-NZ"/>
              </w:rPr>
            </w:pPr>
            <w:r w:rsidRPr="005F4C32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341B7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71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4C32" w:rsidP="005F4C32">
            <w:pPr>
              <w:pStyle w:val="ListBullet"/>
            </w:pPr>
            <w:r w:rsidRPr="005F4C32">
              <w:t>appropriate mathematical calculation for determining container weight</w:t>
            </w:r>
          </w:p>
          <w:p w:rsidR="00000000" w:rsidRPr="005F4C32" w:rsidP="005F4C32">
            <w:pPr>
              <w:pStyle w:val="ListBullet"/>
            </w:pPr>
            <w:r w:rsidRPr="005F4C32">
              <w:t xml:space="preserve">Australian and industry standards relevant to operating a reach stacker greater than 3 tonnes capacity </w:t>
            </w:r>
          </w:p>
          <w:p w:rsidR="00000000" w:rsidRPr="005F4C32" w:rsidP="005F4C32">
            <w:pPr>
              <w:pStyle w:val="ListBullet"/>
            </w:pPr>
            <w:r w:rsidRPr="005F4C32">
              <w:t>Commonwealth, state or territory WHS/OHS legislation, standards and codes of practice relevant to the full range of processes for the crane class</w:t>
            </w:r>
          </w:p>
          <w:p w:rsidR="00000000" w:rsidRPr="005F4C32" w:rsidP="005F4C32">
            <w:pPr>
              <w:pStyle w:val="ListBullet"/>
            </w:pPr>
            <w:r w:rsidRPr="005F4C32">
              <w:t>ground</w:t>
            </w:r>
            <w:r w:rsidRPr="005F4C32">
              <w:t xml:space="preserve"> stability including:</w:t>
            </w:r>
          </w:p>
          <w:p w:rsidR="00000000" w:rsidRPr="005F4C32" w:rsidP="005F4C32">
            <w:pPr>
              <w:pStyle w:val="ListBullet2"/>
            </w:pPr>
            <w:r w:rsidRPr="005F4C32">
              <w:t>backfilled ground</w:t>
            </w:r>
          </w:p>
          <w:p w:rsidR="00000000" w:rsidRPr="005F4C32" w:rsidP="005F4C32">
            <w:pPr>
              <w:pStyle w:val="ListBullet2"/>
            </w:pPr>
            <w:r w:rsidRPr="005F4C32">
              <w:t>bitumen</w:t>
            </w:r>
          </w:p>
          <w:p w:rsidR="00000000" w:rsidRPr="005F4C32" w:rsidP="005F4C32">
            <w:pPr>
              <w:pStyle w:val="ListBullet2"/>
            </w:pPr>
            <w:r w:rsidRPr="005F4C32">
              <w:t>concrete</w:t>
            </w:r>
          </w:p>
          <w:p w:rsidR="00000000" w:rsidRPr="005F4C32" w:rsidP="005F4C32">
            <w:pPr>
              <w:pStyle w:val="ListBullet2"/>
            </w:pPr>
            <w:r w:rsidRPr="005F4C32">
              <w:t>hard compacted soil</w:t>
            </w:r>
          </w:p>
          <w:p w:rsidR="00000000" w:rsidRPr="005F4C32" w:rsidP="005F4C32">
            <w:pPr>
              <w:pStyle w:val="ListBullet2"/>
            </w:pPr>
            <w:r w:rsidRPr="005F4C32">
              <w:t>hard standing</w:t>
            </w:r>
          </w:p>
          <w:p w:rsidR="00000000" w:rsidRPr="005F4C32" w:rsidP="005F4C32">
            <w:pPr>
              <w:pStyle w:val="ListBullet2"/>
            </w:pPr>
            <w:r w:rsidRPr="005F4C32">
              <w:t>railway lines</w:t>
            </w:r>
          </w:p>
          <w:p w:rsidR="00000000" w:rsidRPr="005F4C32" w:rsidP="005F4C32">
            <w:pPr>
              <w:pStyle w:val="ListBullet2"/>
            </w:pPr>
            <w:r w:rsidRPr="005F4C32">
              <w:t>rock</w:t>
            </w:r>
          </w:p>
          <w:p w:rsidR="00000000" w:rsidRPr="005F4C32" w:rsidP="005F4C32">
            <w:pPr>
              <w:pStyle w:val="ListBullet2"/>
            </w:pPr>
            <w:r w:rsidRPr="005F4C32">
              <w:t>rough uneven ground</w:t>
            </w:r>
          </w:p>
          <w:p w:rsidR="00000000" w:rsidRPr="005F4C32" w:rsidP="005F4C32">
            <w:pPr>
              <w:pStyle w:val="ListBullet2"/>
            </w:pPr>
            <w:r w:rsidRPr="005F4C32">
              <w:t>soft soils</w:t>
            </w:r>
          </w:p>
          <w:p w:rsidR="00000000" w:rsidRPr="005F4C32" w:rsidP="005F4C32">
            <w:pPr>
              <w:pStyle w:val="ListBullet"/>
            </w:pPr>
            <w:r w:rsidRPr="005F4C32">
              <w:t>hazards including:</w:t>
            </w:r>
          </w:p>
          <w:p w:rsidR="00000000" w:rsidRPr="005F4C32" w:rsidP="005F4C32">
            <w:pPr>
              <w:pStyle w:val="ListBullet2"/>
            </w:pPr>
            <w:r w:rsidRPr="005F4C32">
              <w:t>condition of plant and equipment</w:t>
            </w:r>
          </w:p>
          <w:p w:rsidR="00000000" w:rsidRPr="005F4C32" w:rsidP="005F4C32">
            <w:pPr>
              <w:pStyle w:val="ListBullet2"/>
            </w:pPr>
            <w:r w:rsidRPr="005F4C32">
              <w:t>dangerous goods/hazardous substances</w:t>
            </w:r>
          </w:p>
          <w:p w:rsidR="00000000" w:rsidRPr="005F4C32" w:rsidP="005F4C32">
            <w:pPr>
              <w:pStyle w:val="ListBullet2"/>
            </w:pPr>
            <w:r w:rsidRPr="005F4C32">
              <w:t>environmental conditions (wind, lightning, storms)</w:t>
            </w:r>
          </w:p>
          <w:p w:rsidR="00000000" w:rsidRPr="005F4C32" w:rsidP="005F4C32">
            <w:pPr>
              <w:pStyle w:val="ListBullet2"/>
            </w:pPr>
            <w:r w:rsidRPr="005F4C32">
              <w:t>insufficient lighting</w:t>
            </w:r>
          </w:p>
          <w:p w:rsidR="00000000" w:rsidRPr="005F4C32" w:rsidP="005F4C32">
            <w:pPr>
              <w:pStyle w:val="ListBullet2"/>
            </w:pPr>
            <w:r w:rsidRPr="005F4C32">
              <w:t>movement of vehicle or rail wagon</w:t>
            </w:r>
          </w:p>
          <w:p w:rsidR="00000000" w:rsidRPr="005F4C32" w:rsidP="005F4C32">
            <w:pPr>
              <w:pStyle w:val="ListBullet2"/>
            </w:pPr>
            <w:r w:rsidRPr="005F4C32">
              <w:t>ground stability (condition, recently filled trenches, slopes)</w:t>
            </w:r>
          </w:p>
          <w:p w:rsidR="00000000" w:rsidRPr="005F4C32" w:rsidP="005F4C32">
            <w:pPr>
              <w:pStyle w:val="ListBullet2"/>
            </w:pPr>
            <w:r w:rsidRPr="005F4C32">
              <w:t>other specific site hazards (work personnel, other equipment)</w:t>
            </w:r>
          </w:p>
          <w:p w:rsidR="00000000" w:rsidRPr="005F4C32" w:rsidP="005F4C32">
            <w:pPr>
              <w:pStyle w:val="ListBullet2"/>
            </w:pPr>
            <w:r w:rsidRPr="005F4C32">
              <w:t>overhead hazards (electr</w:t>
            </w:r>
            <w:r w:rsidRPr="005F4C32">
              <w:t>ic lines, service pipes)</w:t>
            </w:r>
          </w:p>
          <w:p w:rsidR="00000000" w:rsidRPr="005F4C32" w:rsidP="005F4C32">
            <w:pPr>
              <w:pStyle w:val="ListBullet2"/>
            </w:pPr>
            <w:r w:rsidRPr="005F4C32">
              <w:t>traffic (pedestrians, vehicles)</w:t>
            </w:r>
          </w:p>
          <w:p w:rsidR="00000000" w:rsidRPr="005F4C32" w:rsidP="005F4C32">
            <w:pPr>
              <w:pStyle w:val="ListBullet2"/>
            </w:pPr>
            <w:r w:rsidRPr="005F4C32">
              <w:t>underground hazards (electric lines, service pipes)</w:t>
            </w:r>
          </w:p>
          <w:p w:rsidR="00000000" w:rsidRPr="005F4C32" w:rsidP="005F4C32">
            <w:pPr>
              <w:pStyle w:val="ListBullet2"/>
            </w:pPr>
            <w:r w:rsidRPr="005F4C32">
              <w:t>weather conditions (high winds, lightning)</w:t>
            </w:r>
          </w:p>
          <w:p w:rsidR="00000000" w:rsidRPr="005F4C32" w:rsidP="005F4C32">
            <w:pPr>
              <w:pStyle w:val="ListBullet"/>
            </w:pPr>
            <w:r w:rsidRPr="005F4C32">
              <w:t>hierarchy of hazard identification and control:</w:t>
            </w:r>
          </w:p>
          <w:p w:rsidR="00000000" w:rsidRPr="005F4C32" w:rsidP="005F4C32">
            <w:pPr>
              <w:pStyle w:val="ListBullet2"/>
            </w:pPr>
            <w:r w:rsidRPr="005F4C32">
              <w:t>elimination</w:t>
            </w:r>
          </w:p>
          <w:p w:rsidR="00000000" w:rsidRPr="005F4C32" w:rsidP="005F4C32">
            <w:pPr>
              <w:pStyle w:val="ListBullet2"/>
            </w:pPr>
            <w:r w:rsidRPr="005F4C32">
              <w:t>substitution</w:t>
            </w:r>
          </w:p>
          <w:p w:rsidR="00000000" w:rsidRPr="005F4C32" w:rsidP="005F4C32">
            <w:pPr>
              <w:pStyle w:val="ListBullet2"/>
            </w:pPr>
            <w:r w:rsidRPr="005F4C32">
              <w:t>isolation</w:t>
            </w:r>
          </w:p>
          <w:p w:rsidR="00000000" w:rsidRPr="005F4C32" w:rsidP="005F4C32">
            <w:pPr>
              <w:pStyle w:val="ListBullet2"/>
            </w:pPr>
            <w:r w:rsidRPr="005F4C32">
              <w:t xml:space="preserve">engineering controls </w:t>
            </w:r>
          </w:p>
          <w:p w:rsidR="00000000" w:rsidRPr="005F4C32" w:rsidP="005F4C32">
            <w:pPr>
              <w:pStyle w:val="ListBullet2"/>
            </w:pPr>
            <w:r w:rsidRPr="005F4C32">
              <w:t>administrative controls</w:t>
            </w:r>
          </w:p>
          <w:p w:rsidR="00000000" w:rsidRPr="005F4C32" w:rsidP="005F4C32">
            <w:pPr>
              <w:pStyle w:val="ListBullet2"/>
            </w:pPr>
            <w:r w:rsidRPr="005F4C32">
              <w:t>personal protective equipment (PPE)</w:t>
            </w:r>
          </w:p>
          <w:p w:rsidR="00000000" w:rsidRPr="005F4C32" w:rsidP="005F4C32">
            <w:pPr>
              <w:pStyle w:val="ListBullet"/>
            </w:pPr>
            <w:r w:rsidRPr="005F4C32">
              <w:t xml:space="preserve">manufacturer specifications, instructions, procedures and safety signs </w:t>
            </w:r>
          </w:p>
          <w:p w:rsidR="00000000" w:rsidRPr="005F4C32" w:rsidP="005F4C32">
            <w:pPr>
              <w:pStyle w:val="ListBullet"/>
            </w:pPr>
            <w:r w:rsidRPr="005F4C32">
              <w:t>organisational and workplace standards, requirements, policies and procedures for conducting reach st</w:t>
            </w:r>
            <w:r w:rsidRPr="005F4C32">
              <w:t>acker operations</w:t>
            </w:r>
          </w:p>
          <w:p w:rsidR="00000000" w:rsidRPr="005F4C32" w:rsidP="005F4C32">
            <w:pPr>
              <w:pStyle w:val="ListBullet"/>
            </w:pPr>
            <w:r w:rsidRPr="005F4C32">
              <w:t>procedures for recording, reporting and maintaining workplace records and information</w:t>
            </w:r>
          </w:p>
          <w:p w:rsidR="00000000" w:rsidRPr="005F4C32" w:rsidP="005F4C32">
            <w:pPr>
              <w:pStyle w:val="ListBullet"/>
            </w:pPr>
            <w:r w:rsidRPr="005F4C32">
              <w:t>reach stacker characteristics and capabilities (including use of range diagrams/load charts) to allow reach stacker configuration to suit the range of co</w:t>
            </w:r>
            <w:r w:rsidRPr="005F4C32">
              <w:t>ntainers</w:t>
            </w:r>
          </w:p>
          <w:p w:rsidR="00000000" w:rsidRPr="005F4C32" w:rsidP="005F4C32">
            <w:pPr>
              <w:pStyle w:val="ListBullet"/>
            </w:pPr>
            <w:r w:rsidRPr="005F4C32">
              <w:t>reach stacker operations and safe operating procedures</w:t>
            </w:r>
          </w:p>
          <w:p w:rsidR="00000000" w:rsidRPr="005F4C32" w:rsidP="005F4C32">
            <w:pPr>
              <w:pStyle w:val="ListBullet"/>
            </w:pPr>
            <w:r w:rsidRPr="005F4C32">
              <w:t>risks associated with overhead electric lines, electrical cables, ground conditions, reach stacker stability</w:t>
            </w:r>
          </w:p>
          <w:p w:rsidR="00000000" w:rsidRPr="005F4C32" w:rsidP="005F4C32">
            <w:pPr>
              <w:pStyle w:val="ListBullet"/>
            </w:pPr>
            <w:r w:rsidRPr="005F4C32">
              <w:t>typical routine problems encountered operating reach stacker and equipment, and adjustments required for correction.</w:t>
            </w:r>
          </w:p>
        </w:tc>
      </w:tr>
    </w:tbl>
    <w:p w:rsidR="00341B72" w:rsidP="005F4C32">
      <w:pPr>
        <w:pStyle w:val="BodyText"/>
      </w:pPr>
    </w:p>
    <w:p w:rsidR="00341B72" w:rsidP="005F4C32">
      <w:pPr>
        <w:pStyle w:val="BodyText"/>
      </w:pPr>
    </w:p>
    <w:p w:rsidR="00000000" w:rsidRPr="005F4C32" w:rsidP="005F4C32">
      <w:pPr>
        <w:pStyle w:val="Heading1"/>
      </w:pPr>
      <w:bookmarkStart w:id="14" w:name="O_829492"/>
      <w:bookmarkEnd w:id="14"/>
      <w:r w:rsidRPr="005F4C32">
        <w:t>Assessment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341B7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4C32" w:rsidP="005F4C32">
            <w:pPr>
              <w:pStyle w:val="BodyText"/>
            </w:pPr>
            <w:r w:rsidRPr="005F4C32">
              <w:t>Assessments must be conducted by an assessor accredited for this high risk work (HRW) licence cla</w:t>
            </w:r>
            <w:r w:rsidRPr="005F4C32">
              <w:t>ss in the Commonwealth/state/territory where the licence will be obtained (i.e. an assessor authorised by a Commonwealth/state/territory WHS/OHS regulator).</w:t>
            </w:r>
          </w:p>
          <w:p w:rsidR="00000000" w:rsidRPr="005F4C32" w:rsidP="005F4C32">
            <w:pPr>
              <w:pStyle w:val="BodyText"/>
            </w:pPr>
            <w:r w:rsidRPr="005F4C32">
              <w:t>As a minimum, assessors must satisfy applicable regulatory requirements, which may include requirem</w:t>
            </w:r>
            <w:r w:rsidRPr="005F4C32">
              <w:t xml:space="preserve">ents in the </w:t>
            </w:r>
            <w:r w:rsidRPr="005F4C32">
              <w:rPr>
                <w:rStyle w:val="Emphasis"/>
              </w:rPr>
              <w:t>Standards for</w:t>
            </w:r>
            <w:r w:rsidRPr="005F4C32">
              <w:t xml:space="preserve"> </w:t>
            </w:r>
            <w:r w:rsidRPr="005F4C32">
              <w:rPr>
                <w:rStyle w:val="Emphasis"/>
              </w:rPr>
              <w:t>Registered Training Organisations</w:t>
            </w:r>
            <w:r w:rsidRPr="005F4C32">
              <w:t xml:space="preserve"> current at the time of assessment.</w:t>
            </w:r>
          </w:p>
          <w:p w:rsidR="00000000" w:rsidRPr="005F4C32" w:rsidP="005F4C32">
            <w:pPr>
              <w:pStyle w:val="BodyText"/>
            </w:pPr>
            <w:r w:rsidRPr="005F4C32">
              <w:t>Assessment processes and techniques must be appropriate to the language, literacy and numeracy requirements of the work being performed and all assessment must b</w:t>
            </w:r>
            <w:r w:rsidRPr="005F4C32">
              <w:t>e conducted in the English language.</w:t>
            </w:r>
          </w:p>
          <w:p w:rsidR="00000000" w:rsidRPr="005F4C32" w:rsidP="005F4C32">
            <w:pPr>
              <w:pStyle w:val="BodyText"/>
            </w:pPr>
            <w:r w:rsidRPr="005F4C32">
              <w:t>Assessment of performance must be undertaken in the workplace and/or under realistic workplace conditions which typically reflect:</w:t>
            </w:r>
          </w:p>
          <w:p w:rsidR="00000000" w:rsidRPr="005F4C32" w:rsidP="005F4C32">
            <w:pPr>
              <w:pStyle w:val="ListBullet"/>
            </w:pPr>
            <w:r w:rsidRPr="005F4C32">
              <w:t>performing tasks/activities within timelines that would be expected in a workplace</w:t>
            </w:r>
          </w:p>
          <w:p w:rsidR="00000000" w:rsidRPr="005F4C32" w:rsidP="005F4C32">
            <w:pPr>
              <w:pStyle w:val="ListBullet"/>
            </w:pPr>
            <w:r w:rsidRPr="005F4C32">
              <w:t>standard and authorised work practices, safety requirements and environmental constraints</w:t>
            </w:r>
          </w:p>
          <w:p w:rsidR="00000000" w:rsidRPr="005F4C32" w:rsidP="005F4C32">
            <w:pPr>
              <w:pStyle w:val="ListBullet"/>
            </w:pPr>
            <w:r w:rsidRPr="005F4C32">
              <w:t>using full-scale equipment</w:t>
            </w:r>
          </w:p>
          <w:p w:rsidR="00000000" w:rsidRPr="005F4C32" w:rsidP="005F4C32">
            <w:pPr>
              <w:pStyle w:val="BodyText"/>
            </w:pPr>
            <w:r w:rsidRPr="005F4C32">
              <w:t xml:space="preserve">Reach stacker (greater than 3 tonnes capacity) operation assessment must be conducted in a working zone in accordance with state/territory </w:t>
            </w:r>
            <w:r w:rsidRPr="005F4C32">
              <w:t xml:space="preserve">arrangements. </w:t>
            </w:r>
          </w:p>
          <w:p w:rsidR="00000000" w:rsidRPr="005F4C32" w:rsidP="005F4C32">
            <w:pPr>
              <w:pStyle w:val="ListBullet"/>
            </w:pPr>
            <w:r w:rsidRPr="005F4C32">
              <w:t xml:space="preserve">If the working zone is located at a ‘live’ site, assessment should continue in all weather conditions unless the safety of the candidate or others could be compromised. </w:t>
            </w:r>
          </w:p>
          <w:p w:rsidR="00000000" w:rsidRPr="005F4C32" w:rsidP="005F4C32">
            <w:pPr>
              <w:pStyle w:val="BodyText"/>
            </w:pPr>
            <w:r w:rsidRPr="005F4C32">
              <w:t xml:space="preserve">Simulators must </w:t>
            </w:r>
            <w:r w:rsidRPr="005F4C32">
              <w:rPr>
                <w:rStyle w:val="SpecialBold"/>
              </w:rPr>
              <w:t xml:space="preserve">not </w:t>
            </w:r>
            <w:r w:rsidRPr="005F4C32">
              <w:t>be used in the assessment of this unit of competen</w:t>
            </w:r>
            <w:r w:rsidRPr="005F4C32">
              <w:t>cy.</w:t>
            </w:r>
          </w:p>
          <w:p w:rsidR="00000000" w:rsidRPr="005F4C32" w:rsidP="005F4C32">
            <w:pPr>
              <w:pStyle w:val="BodyText"/>
            </w:pPr>
            <w:r w:rsidRPr="005F4C32">
              <w:t xml:space="preserve">Accredited assessors are responsible for ensuring that candidates have access to: </w:t>
            </w:r>
          </w:p>
          <w:p w:rsidR="00000000" w:rsidRPr="005F4C32" w:rsidP="005F4C32">
            <w:pPr>
              <w:pStyle w:val="ListBullet"/>
            </w:pPr>
            <w:r w:rsidRPr="005F4C32">
              <w:t>appropriate reach stacker (greater than 3 tonnes) in safe operating condition, suitable containers and container stack</w:t>
            </w:r>
          </w:p>
          <w:p w:rsidR="00000000" w:rsidRPr="005F4C32" w:rsidP="005F4C32">
            <w:pPr>
              <w:pStyle w:val="ListBullet"/>
            </w:pPr>
            <w:r w:rsidRPr="005F4C32">
              <w:t>appropriate work area including:</w:t>
            </w:r>
          </w:p>
          <w:p w:rsidR="00000000" w:rsidRPr="005F4C32" w:rsidP="005F4C32">
            <w:pPr>
              <w:pStyle w:val="ListBullet2"/>
            </w:pPr>
            <w:r w:rsidRPr="005F4C32">
              <w:t>depot</w:t>
            </w:r>
          </w:p>
          <w:p w:rsidR="00000000" w:rsidRPr="005F4C32" w:rsidP="005F4C32">
            <w:pPr>
              <w:pStyle w:val="ListBullet2"/>
            </w:pPr>
            <w:r w:rsidRPr="005F4C32">
              <w:t>rail sidi</w:t>
            </w:r>
            <w:r w:rsidRPr="005F4C32">
              <w:t>ng</w:t>
            </w:r>
          </w:p>
          <w:p w:rsidR="00000000" w:rsidRPr="005F4C32" w:rsidP="005F4C32">
            <w:pPr>
              <w:pStyle w:val="ListBullet2"/>
            </w:pPr>
            <w:r w:rsidRPr="005F4C32">
              <w:t>warehouse</w:t>
            </w:r>
          </w:p>
          <w:p w:rsidR="00000000" w:rsidRPr="005F4C32" w:rsidP="005F4C32">
            <w:pPr>
              <w:pStyle w:val="ListBullet2"/>
            </w:pPr>
            <w:r w:rsidRPr="005F4C32">
              <w:t>wharf</w:t>
            </w:r>
          </w:p>
          <w:p w:rsidR="00000000" w:rsidRPr="005F4C32" w:rsidP="005F4C32">
            <w:pPr>
              <w:pStyle w:val="ListBullet"/>
            </w:pPr>
            <w:r w:rsidRPr="005F4C32">
              <w:t>appropriate/authorised personnel including:</w:t>
            </w:r>
          </w:p>
          <w:p w:rsidR="00000000" w:rsidRPr="005F4C32" w:rsidP="005F4C32">
            <w:pPr>
              <w:pStyle w:val="ListBullet2"/>
            </w:pPr>
            <w:r w:rsidRPr="005F4C32">
              <w:t>Commonwealth, state/territory government regulatory bodies</w:t>
            </w:r>
          </w:p>
          <w:p w:rsidR="00000000" w:rsidRPr="005F4C32" w:rsidP="005F4C32">
            <w:pPr>
              <w:pStyle w:val="ListBullet2"/>
            </w:pPr>
            <w:r w:rsidRPr="005F4C32">
              <w:t>guide</w:t>
            </w:r>
          </w:p>
          <w:p w:rsidR="00000000" w:rsidRPr="005F4C32" w:rsidP="005F4C32">
            <w:pPr>
              <w:pStyle w:val="ListBullet2"/>
            </w:pPr>
            <w:r w:rsidRPr="005F4C32">
              <w:t>operations supervisor</w:t>
            </w:r>
          </w:p>
          <w:p w:rsidR="00000000" w:rsidRPr="005F4C32" w:rsidP="005F4C32">
            <w:pPr>
              <w:pStyle w:val="ListBullet2"/>
            </w:pPr>
            <w:r w:rsidRPr="005F4C32">
              <w:t>site WHS/OHS personnel</w:t>
            </w:r>
          </w:p>
          <w:p w:rsidR="00000000" w:rsidRPr="005F4C32" w:rsidP="005F4C32">
            <w:pPr>
              <w:pStyle w:val="ListBullet2"/>
            </w:pPr>
            <w:r w:rsidRPr="005F4C32">
              <w:t>supervisory personnel</w:t>
            </w:r>
          </w:p>
          <w:p w:rsidR="00000000" w:rsidRPr="005F4C32" w:rsidP="005F4C32">
            <w:pPr>
              <w:pStyle w:val="ListBullet"/>
            </w:pPr>
            <w:r w:rsidRPr="005F4C32">
              <w:t>communications equipment including:</w:t>
            </w:r>
          </w:p>
          <w:p w:rsidR="00000000" w:rsidRPr="005F4C32" w:rsidP="005F4C32">
            <w:pPr>
              <w:pStyle w:val="ListBullet2"/>
            </w:pPr>
            <w:r w:rsidRPr="005F4C32">
              <w:t>fixed channel two-way radios</w:t>
            </w:r>
          </w:p>
          <w:p w:rsidR="00000000" w:rsidRPr="005F4C32" w:rsidP="005F4C32">
            <w:pPr>
              <w:pStyle w:val="ListBullet2"/>
            </w:pPr>
            <w:r w:rsidRPr="005F4C32">
              <w:t>hand held two-way radios</w:t>
            </w:r>
          </w:p>
          <w:p w:rsidR="00000000" w:rsidRPr="005F4C32" w:rsidP="005F4C32">
            <w:pPr>
              <w:pStyle w:val="ListBullet2"/>
            </w:pPr>
            <w:r w:rsidRPr="005F4C32">
              <w:t>hand signals</w:t>
            </w:r>
          </w:p>
          <w:p w:rsidR="00000000" w:rsidRPr="005F4C32" w:rsidP="005F4C32">
            <w:pPr>
              <w:pStyle w:val="ListBullet2"/>
            </w:pPr>
            <w:r w:rsidRPr="005F4C32">
              <w:t>whistle</w:t>
            </w:r>
          </w:p>
          <w:p w:rsidR="00000000" w:rsidRPr="005F4C32" w:rsidP="005F4C32">
            <w:pPr>
              <w:pStyle w:val="ListBullet"/>
            </w:pPr>
            <w:r w:rsidRPr="005F4C32">
              <w:t>controls including:</w:t>
            </w:r>
          </w:p>
          <w:p w:rsidR="00000000" w:rsidRPr="005F4C32" w:rsidP="005F4C32">
            <w:pPr>
              <w:pStyle w:val="ListBullet2"/>
            </w:pPr>
            <w:r w:rsidRPr="005F4C32">
              <w:t>boom extension levers</w:t>
            </w:r>
          </w:p>
          <w:p w:rsidR="00000000" w:rsidRPr="005F4C32" w:rsidP="005F4C32">
            <w:pPr>
              <w:pStyle w:val="ListBullet2"/>
            </w:pPr>
            <w:r w:rsidRPr="005F4C32">
              <w:t>cabin positioning controls</w:t>
            </w:r>
          </w:p>
          <w:p w:rsidR="00000000" w:rsidRPr="005F4C32" w:rsidP="005F4C32">
            <w:pPr>
              <w:pStyle w:val="ListBullet2"/>
            </w:pPr>
            <w:r w:rsidRPr="005F4C32">
              <w:t>luffing levers</w:t>
            </w:r>
          </w:p>
          <w:p w:rsidR="00000000" w:rsidRPr="005F4C32" w:rsidP="005F4C32">
            <w:pPr>
              <w:pStyle w:val="ListBullet2"/>
            </w:pPr>
            <w:r w:rsidRPr="005F4C32">
              <w:t>twist lock controls</w:t>
            </w:r>
          </w:p>
          <w:p w:rsidR="00000000" w:rsidRPr="005F4C32" w:rsidP="005F4C32">
            <w:pPr>
              <w:pStyle w:val="ListBullet2"/>
            </w:pPr>
            <w:r w:rsidRPr="005F4C32">
              <w:t>spreader controls (extend/retract/side shift/rotate)</w:t>
            </w:r>
          </w:p>
          <w:p w:rsidR="00000000" w:rsidRPr="005F4C32" w:rsidP="005F4C32">
            <w:pPr>
              <w:pStyle w:val="ListBullet"/>
            </w:pPr>
            <w:r w:rsidRPr="005F4C32">
              <w:t>container spreader including:</w:t>
            </w:r>
          </w:p>
          <w:p w:rsidR="00000000" w:rsidRPr="005F4C32" w:rsidP="005F4C32">
            <w:pPr>
              <w:pStyle w:val="ListBullet2"/>
            </w:pPr>
            <w:r w:rsidRPr="005F4C32">
              <w:t>articulation device to rotate container</w:t>
            </w:r>
          </w:p>
          <w:p w:rsidR="00000000" w:rsidRPr="005F4C32" w:rsidP="005F4C32">
            <w:pPr>
              <w:pStyle w:val="ListBullet2"/>
            </w:pPr>
            <w:r w:rsidRPr="005F4C32">
              <w:t>appropriate extension from containers</w:t>
            </w:r>
          </w:p>
          <w:p w:rsidR="00000000" w:rsidRPr="005F4C32" w:rsidP="005F4C32">
            <w:pPr>
              <w:pStyle w:val="ListBullet2"/>
            </w:pPr>
            <w:r w:rsidRPr="005F4C32">
              <w:t>side-shift to balance/equalise container</w:t>
            </w:r>
          </w:p>
          <w:p w:rsidR="00000000" w:rsidRPr="005F4C32" w:rsidP="005F4C32">
            <w:pPr>
              <w:pStyle w:val="ListBullet2"/>
            </w:pPr>
            <w:r w:rsidRPr="005F4C32">
              <w:t>twist locks to engage and disengage the container</w:t>
            </w:r>
          </w:p>
          <w:p w:rsidR="00000000" w:rsidRPr="005F4C32" w:rsidP="005F4C32">
            <w:pPr>
              <w:pStyle w:val="ListBullet"/>
            </w:pPr>
            <w:r w:rsidRPr="005F4C32">
              <w:t>range of diagrams that include:</w:t>
            </w:r>
          </w:p>
          <w:p w:rsidR="00000000" w:rsidRPr="005F4C32" w:rsidP="005F4C32">
            <w:pPr>
              <w:pStyle w:val="ListBullet2"/>
            </w:pPr>
            <w:r w:rsidRPr="005F4C32">
              <w:t>container dimensions</w:t>
            </w:r>
          </w:p>
          <w:p w:rsidR="00000000" w:rsidRPr="005F4C32" w:rsidP="005F4C32">
            <w:pPr>
              <w:pStyle w:val="ListBullet2"/>
            </w:pPr>
            <w:r w:rsidRPr="005F4C32">
              <w:t>height of container stack</w:t>
            </w:r>
          </w:p>
          <w:p w:rsidR="00000000" w:rsidRPr="005F4C32" w:rsidP="005F4C32">
            <w:pPr>
              <w:pStyle w:val="ListBullet2"/>
            </w:pPr>
            <w:r w:rsidRPr="005F4C32">
              <w:t>maximum reach</w:t>
            </w:r>
          </w:p>
          <w:p w:rsidR="00000000" w:rsidRPr="005F4C32" w:rsidP="005F4C32">
            <w:pPr>
              <w:pStyle w:val="ListBullet2"/>
            </w:pPr>
            <w:r w:rsidRPr="005F4C32">
              <w:t>maximum weight</w:t>
            </w:r>
          </w:p>
          <w:p w:rsidR="00000000" w:rsidRPr="005F4C32" w:rsidP="005F4C32">
            <w:pPr>
              <w:pStyle w:val="ListBullet"/>
            </w:pPr>
            <w:r w:rsidRPr="005F4C32">
              <w:t xml:space="preserve">required personal protective equipment (PPE) for the purpose of Performance Assessment </w:t>
            </w:r>
          </w:p>
          <w:p w:rsidR="00000000" w:rsidRPr="005F4C32" w:rsidP="005F4C32">
            <w:pPr>
              <w:pStyle w:val="ListBullet"/>
            </w:pPr>
            <w:r w:rsidRPr="005F4C32">
              <w:t>safety devices including:</w:t>
            </w:r>
          </w:p>
          <w:p w:rsidR="00000000" w:rsidRPr="005F4C32" w:rsidP="005F4C32">
            <w:pPr>
              <w:pStyle w:val="ListBullet2"/>
            </w:pPr>
            <w:r w:rsidRPr="005F4C32">
              <w:t>audible and visual reversing devices</w:t>
            </w:r>
          </w:p>
          <w:p w:rsidR="00000000" w:rsidRPr="005F4C32" w:rsidP="005F4C32">
            <w:pPr>
              <w:pStyle w:val="ListBullet2"/>
            </w:pPr>
            <w:r w:rsidRPr="005F4C32">
              <w:t>horns/sirens</w:t>
            </w:r>
          </w:p>
          <w:p w:rsidR="00000000" w:rsidRPr="005F4C32" w:rsidP="005F4C32">
            <w:pPr>
              <w:pStyle w:val="ListBullet2"/>
            </w:pPr>
            <w:r w:rsidRPr="005F4C32">
              <w:t>lights</w:t>
            </w:r>
          </w:p>
          <w:p w:rsidR="00000000" w:rsidRPr="005F4C32" w:rsidP="005F4C32">
            <w:pPr>
              <w:pStyle w:val="ListBullet2"/>
            </w:pPr>
            <w:r w:rsidRPr="005F4C32">
              <w:t>operator restraint devices</w:t>
            </w:r>
          </w:p>
          <w:p w:rsidR="00000000" w:rsidRPr="005F4C32" w:rsidP="005F4C32">
            <w:pPr>
              <w:pStyle w:val="ListBullet2"/>
            </w:pPr>
            <w:r w:rsidRPr="005F4C32">
              <w:t>s</w:t>
            </w:r>
            <w:r w:rsidRPr="005F4C32">
              <w:t>tability and weight limitation/warning devices</w:t>
            </w:r>
          </w:p>
          <w:p w:rsidR="00000000" w:rsidRPr="005F4C32" w:rsidP="005F4C32">
            <w:pPr>
              <w:pStyle w:val="ListBullet"/>
            </w:pPr>
            <w:r w:rsidRPr="005F4C32">
              <w:t xml:space="preserve">safe work method statement (SWMS), as required </w:t>
            </w:r>
          </w:p>
          <w:p w:rsidR="00000000" w:rsidRPr="005F4C32" w:rsidP="005F4C32">
            <w:pPr>
              <w:pStyle w:val="ListBullet"/>
            </w:pPr>
            <w:r w:rsidRPr="005F4C32">
              <w:t>signage and labels including:</w:t>
            </w:r>
          </w:p>
          <w:p w:rsidR="00000000" w:rsidRPr="005F4C32" w:rsidP="005F4C32">
            <w:pPr>
              <w:pStyle w:val="ListBullet2"/>
            </w:pPr>
            <w:r w:rsidRPr="005F4C32">
              <w:t>control labels</w:t>
            </w:r>
          </w:p>
          <w:p w:rsidR="00000000" w:rsidRPr="005F4C32" w:rsidP="005F4C32">
            <w:pPr>
              <w:pStyle w:val="ListBullet2"/>
            </w:pPr>
            <w:r w:rsidRPr="005F4C32">
              <w:t>range diagram/load charts</w:t>
            </w:r>
          </w:p>
          <w:p w:rsidR="00000000" w:rsidRPr="005F4C32" w:rsidP="005F4C32">
            <w:pPr>
              <w:pStyle w:val="ListBullet2"/>
            </w:pPr>
            <w:r w:rsidRPr="005F4C32">
              <w:t>reach stacker data plates/labels</w:t>
            </w:r>
          </w:p>
          <w:p w:rsidR="00000000" w:rsidRPr="005F4C32" w:rsidP="005F4C32">
            <w:pPr>
              <w:pStyle w:val="ListBullet2"/>
            </w:pPr>
            <w:r w:rsidRPr="005F4C32">
              <w:t>reach stacker safety decals</w:t>
            </w:r>
          </w:p>
          <w:p w:rsidR="00000000" w:rsidRPr="005F4C32" w:rsidP="005F4C32">
            <w:pPr>
              <w:pStyle w:val="ListBullet"/>
            </w:pPr>
            <w:r w:rsidRPr="005F4C32">
              <w:t>where appropriate relevant workplace procedures and standards for operating a reach stacker greater than 3 tonnes including:</w:t>
            </w:r>
          </w:p>
          <w:p w:rsidR="00000000" w:rsidRPr="005F4C32" w:rsidP="005F4C32">
            <w:pPr>
              <w:pStyle w:val="ListBullet2"/>
            </w:pPr>
            <w:r w:rsidRPr="005F4C32">
              <w:t>approved codes of practice and guidance</w:t>
            </w:r>
          </w:p>
          <w:p w:rsidR="00000000" w:rsidRPr="005F4C32" w:rsidP="005F4C32">
            <w:pPr>
              <w:pStyle w:val="ListBullet2"/>
            </w:pPr>
            <w:r w:rsidRPr="005F4C32">
              <w:t>Australian Standards</w:t>
            </w:r>
          </w:p>
          <w:p w:rsidR="00000000" w:rsidRPr="005F4C32" w:rsidP="005F4C32">
            <w:pPr>
              <w:pStyle w:val="ListBullet2"/>
            </w:pPr>
            <w:r w:rsidRPr="005F4C32">
              <w:t>checklists</w:t>
            </w:r>
          </w:p>
          <w:p w:rsidR="00000000" w:rsidRPr="005F4C32" w:rsidP="005F4C32">
            <w:pPr>
              <w:pStyle w:val="ListBullet2"/>
            </w:pPr>
            <w:r w:rsidRPr="005F4C32">
              <w:t>equipment logbook</w:t>
            </w:r>
          </w:p>
          <w:p w:rsidR="00000000" w:rsidRPr="005F4C32" w:rsidP="005F4C32">
            <w:pPr>
              <w:pStyle w:val="ListBullet2"/>
            </w:pPr>
            <w:r w:rsidRPr="005F4C32">
              <w:t>history record system</w:t>
            </w:r>
          </w:p>
          <w:p w:rsidR="00000000" w:rsidRPr="005F4C32" w:rsidP="005F4C32">
            <w:pPr>
              <w:pStyle w:val="ListBullet2"/>
            </w:pPr>
            <w:r w:rsidRPr="005F4C32">
              <w:t>industry operating</w:t>
            </w:r>
            <w:r w:rsidRPr="005F4C32">
              <w:t xml:space="preserve"> procedures</w:t>
            </w:r>
          </w:p>
          <w:p w:rsidR="00000000" w:rsidRPr="005F4C32" w:rsidP="005F4C32">
            <w:pPr>
              <w:pStyle w:val="ListBullet2"/>
            </w:pPr>
            <w:r w:rsidRPr="005F4C32">
              <w:t>relevant industry standards (where applicable)</w:t>
            </w:r>
          </w:p>
          <w:p w:rsidR="00000000" w:rsidRPr="005F4C32" w:rsidP="005F4C32">
            <w:pPr>
              <w:pStyle w:val="ListBullet2"/>
            </w:pPr>
            <w:r w:rsidRPr="005F4C32">
              <w:t>logbook</w:t>
            </w:r>
          </w:p>
          <w:p w:rsidR="00000000" w:rsidRPr="005F4C32" w:rsidP="005F4C32">
            <w:pPr>
              <w:pStyle w:val="ListBullet2"/>
            </w:pPr>
            <w:r w:rsidRPr="005F4C32">
              <w:t>manufacturer guidelines (instructions, specifications or checklists) for the purpose of the Performance Assessment</w:t>
            </w:r>
          </w:p>
          <w:p w:rsidR="00000000" w:rsidRPr="005F4C32" w:rsidP="005F4C32">
            <w:pPr>
              <w:pStyle w:val="ListBullet2"/>
            </w:pPr>
            <w:r w:rsidRPr="005F4C32">
              <w:t>service logbook</w:t>
            </w:r>
          </w:p>
          <w:p w:rsidR="00000000" w:rsidRPr="005F4C32" w:rsidP="005F4C32">
            <w:pPr>
              <w:pStyle w:val="ListBullet2"/>
            </w:pPr>
            <w:r w:rsidRPr="005F4C32">
              <w:t>workplace procedures (work instructions, operating procedures, checklists).</w:t>
            </w:r>
          </w:p>
        </w:tc>
      </w:tr>
    </w:tbl>
    <w:p w:rsidR="00341B72" w:rsidP="005F4C32">
      <w:pPr>
        <w:pStyle w:val="BodyText"/>
      </w:pPr>
    </w:p>
    <w:p w:rsidR="00341B72" w:rsidP="005F4C32">
      <w:pPr>
        <w:pStyle w:val="BodyText"/>
      </w:pPr>
    </w:p>
    <w:p w:rsidR="00000000" w:rsidRPr="005F4C32" w:rsidP="005F4C32">
      <w:pPr>
        <w:pStyle w:val="Heading1"/>
      </w:pPr>
      <w:bookmarkStart w:id="15" w:name="O_829495"/>
      <w:bookmarkEnd w:id="15"/>
      <w:r w:rsidRPr="005F4C32">
        <w:t>Links</w:t>
      </w:r>
    </w:p>
    <w:p w:rsidR="00000000" w:rsidRPr="005F4C32" w:rsidP="00341B72">
      <w:pPr>
        <w:pStyle w:val="BodyText"/>
      </w:pPr>
      <w:r w:rsidRPr="005F4C3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5D3176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5F4C32" w:rsidP="005F4C32"/>
    <w:sectPr w:rsidSect="005F4C3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4C3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4C32" w:rsidRPr="00341B72" w:rsidP="00341B7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4C3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1B72" w:rsidP="005F4C3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10</w:t>
    </w:r>
    <w:r>
      <w:rPr>
        <w:noProof/>
      </w:rPr>
      <w:fldChar w:fldCharType="end"/>
    </w:r>
  </w:p>
  <w:p w:rsidR="00341B72" w:rsidP="005F4C3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341B72" w:rsidP="005F4C3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4C32" w:rsidP="005F4C3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41B72">
      <w:t>Approved</w:t>
    </w:r>
    <w:r w:rsidR="00341B7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41B72">
      <w:rPr>
        <w:noProof/>
      </w:rPr>
      <w:t>10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41B72">
      <w:rPr>
        <w:noProof/>
      </w:rPr>
      <w:t>10</w:t>
    </w:r>
    <w:r>
      <w:rPr>
        <w:noProof/>
      </w:rPr>
      <w:fldChar w:fldCharType="end"/>
    </w:r>
  </w:p>
  <w:p w:rsidR="005F4C32" w:rsidP="005F4C3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41B7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41B72">
      <w:t>Industry Skills Australia</w:t>
    </w:r>
    <w:r w:rsidR="00341B72">
      <w:fldChar w:fldCharType="end"/>
    </w:r>
  </w:p>
  <w:p w:rsidR="005F4C32" w:rsidP="005F4C3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4C3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1B7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F4C32" w:rsidRPr="00341B72" w:rsidP="00341B7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4C3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1B72" w:rsidRPr="002D2AF8" w:rsidP="005F4C3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TLILIC3019 Licence to operate a reach stacker (greater than 3 tonnes capacity)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341B72" w:rsidP="005F4C3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4C32" w:rsidRPr="002D2AF8" w:rsidP="005F4C3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41B72">
      <w:t>TLILIC3019 Licence to operate a reach stacker (greater than 3 tonnes capacity)</w:t>
    </w:r>
    <w:r w:rsidR="00341B7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41B72">
      <w:rPr>
        <w:noProof/>
      </w:rPr>
      <w:t>1 March 2025</w:t>
    </w:r>
    <w:r>
      <w:fldChar w:fldCharType="end"/>
    </w:r>
  </w:p>
  <w:p w:rsidR="005F4C32" w:rsidP="005F4C3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C488A6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904B92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1E6BA9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4C3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F4C3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F4C3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F4C3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F4C3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F4C3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F4C3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F4C3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F4C3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F4C3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F4C3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F4C32"/>
  </w:style>
  <w:style w:type="character" w:customStyle="1" w:styleId="Heading1Char">
    <w:name w:val="Heading 1 Char"/>
    <w:basedOn w:val="DefaultParagraphFont"/>
    <w:link w:val="Heading1"/>
    <w:rsid w:val="005F4C3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F4C3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F4C3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F4C3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F4C32"/>
    <w:rPr>
      <w:b/>
      <w:spacing w:val="0"/>
    </w:rPr>
  </w:style>
  <w:style w:type="paragraph" w:styleId="ListBullet2">
    <w:name w:val="List Bullet 2"/>
    <w:basedOn w:val="List2"/>
    <w:rsid w:val="005F4C32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5F4C32"/>
    <w:rPr>
      <w:i/>
    </w:rPr>
  </w:style>
  <w:style w:type="paragraph" w:customStyle="1" w:styleId="SuperHeading">
    <w:name w:val="SuperHeading"/>
    <w:basedOn w:val="Normal"/>
    <w:rsid w:val="005F4C3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F4C3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F4C3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F4C3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F4C3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F4C3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F4C3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F4C3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F4C3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F4C3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F4C3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F4C3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F4C3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F4C3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F4C3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F4C3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F4C3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F4C3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F4C3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F4C3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F4C3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F4C3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F4C3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F4C3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F4C3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F4C3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F4C3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F4C3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F4C3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F4C3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F4C3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F4C3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F4C3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F4C3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F4C3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F4C3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F4C3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F4C32"/>
  </w:style>
  <w:style w:type="paragraph" w:styleId="TableofFigures">
    <w:name w:val="table of figures"/>
    <w:basedOn w:val="Normal"/>
    <w:next w:val="Normal"/>
    <w:semiHidden/>
    <w:rsid w:val="005F4C3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F4C3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F4C32"/>
    <w:rPr>
      <w:rFonts w:ascii="Wingdings" w:hAnsi="Wingdings"/>
    </w:rPr>
  </w:style>
  <w:style w:type="paragraph" w:customStyle="1" w:styleId="TableHeading">
    <w:name w:val="Table Heading"/>
    <w:basedOn w:val="HeadingBase"/>
    <w:rsid w:val="005F4C3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F4C32"/>
    <w:rPr>
      <w:color w:val="0033CC"/>
      <w:u w:val="none"/>
    </w:rPr>
  </w:style>
  <w:style w:type="paragraph" w:customStyle="1" w:styleId="BodyTextRight">
    <w:name w:val="Body Text Right"/>
    <w:basedOn w:val="BodyText"/>
    <w:rsid w:val="005F4C3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F4C3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F4C3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F4C3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F4C3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F4C3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F4C32"/>
    <w:rPr>
      <w:sz w:val="32"/>
    </w:rPr>
  </w:style>
  <w:style w:type="paragraph" w:customStyle="1" w:styleId="HeadingProcedure">
    <w:name w:val="Heading Procedure"/>
    <w:basedOn w:val="HeadingBase"/>
    <w:next w:val="Normal"/>
    <w:rsid w:val="005F4C3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F4C32"/>
    <w:pPr>
      <w:spacing w:before="60" w:after="60"/>
    </w:pPr>
  </w:style>
  <w:style w:type="paragraph" w:styleId="ListContinue">
    <w:name w:val="List Continue"/>
    <w:basedOn w:val="List"/>
    <w:rsid w:val="005F4C32"/>
    <w:pPr>
      <w:ind w:firstLine="0"/>
    </w:pPr>
  </w:style>
  <w:style w:type="paragraph" w:customStyle="1" w:styleId="ListNote">
    <w:name w:val="List Note"/>
    <w:basedOn w:val="List"/>
    <w:rsid w:val="005F4C3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F4C3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F4C3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F4C32"/>
    <w:rPr>
      <w:rFonts w:ascii="Courier New" w:hAnsi="Courier New"/>
    </w:rPr>
  </w:style>
  <w:style w:type="paragraph" w:customStyle="1" w:styleId="NoteBullet">
    <w:name w:val="Note Bullet"/>
    <w:basedOn w:val="Note"/>
    <w:rsid w:val="005F4C3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F4C3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F4C3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F4C3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F4C3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F4C3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F4C3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F4C32"/>
    <w:rPr>
      <w:b/>
      <w:smallCaps/>
    </w:rPr>
  </w:style>
  <w:style w:type="paragraph" w:customStyle="1" w:styleId="TableListNumber">
    <w:name w:val="Table List Number"/>
    <w:basedOn w:val="ListNumber"/>
    <w:rsid w:val="005F4C3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F4C3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F4C32"/>
    <w:pPr>
      <w:numPr>
        <w:numId w:val="9"/>
      </w:numPr>
    </w:pPr>
  </w:style>
  <w:style w:type="paragraph" w:customStyle="1" w:styleId="ListAlpha2">
    <w:name w:val="List Alpha 2"/>
    <w:basedOn w:val="List2"/>
    <w:rsid w:val="005F4C32"/>
    <w:pPr>
      <w:numPr>
        <w:numId w:val="8"/>
      </w:numPr>
    </w:pPr>
  </w:style>
  <w:style w:type="paragraph" w:styleId="List2">
    <w:name w:val="List 2"/>
    <w:basedOn w:val="BodyText"/>
    <w:rsid w:val="005F4C3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F4C3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F4C3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F4C3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F4C3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F4C3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F4C32"/>
    <w:pPr>
      <w:numPr>
        <w:numId w:val="4"/>
      </w:numPr>
    </w:pPr>
  </w:style>
  <w:style w:type="paragraph" w:styleId="ListContinue2">
    <w:name w:val="List Continue 2"/>
    <w:basedOn w:val="List2"/>
    <w:rsid w:val="005F4C32"/>
    <w:pPr>
      <w:ind w:firstLine="0"/>
    </w:pPr>
  </w:style>
  <w:style w:type="paragraph" w:styleId="ListContinue3">
    <w:name w:val="List Continue 3"/>
    <w:basedOn w:val="List3"/>
    <w:rsid w:val="005F4C32"/>
    <w:pPr>
      <w:ind w:left="1021" w:firstLine="0"/>
    </w:pPr>
  </w:style>
  <w:style w:type="paragraph" w:styleId="ListContinue4">
    <w:name w:val="List Continue 4"/>
    <w:basedOn w:val="List4"/>
    <w:rsid w:val="005F4C32"/>
    <w:pPr>
      <w:ind w:firstLine="0"/>
    </w:pPr>
  </w:style>
  <w:style w:type="paragraph" w:styleId="ListContinue5">
    <w:name w:val="List Continue 5"/>
    <w:basedOn w:val="List5"/>
    <w:rsid w:val="005F4C32"/>
    <w:pPr>
      <w:ind w:firstLine="0"/>
    </w:pPr>
  </w:style>
  <w:style w:type="paragraph" w:styleId="ListNumber3">
    <w:name w:val="List Number 3"/>
    <w:basedOn w:val="List3"/>
    <w:rsid w:val="005F4C32"/>
    <w:pPr>
      <w:numPr>
        <w:numId w:val="5"/>
      </w:numPr>
    </w:pPr>
  </w:style>
  <w:style w:type="paragraph" w:styleId="ListNumber4">
    <w:name w:val="List Number 4"/>
    <w:basedOn w:val="List4"/>
    <w:rsid w:val="005F4C32"/>
    <w:pPr>
      <w:numPr>
        <w:numId w:val="6"/>
      </w:numPr>
    </w:pPr>
  </w:style>
  <w:style w:type="paragraph" w:styleId="ListNumber5">
    <w:name w:val="List Number 5"/>
    <w:basedOn w:val="List5"/>
    <w:rsid w:val="005F4C32"/>
    <w:pPr>
      <w:numPr>
        <w:numId w:val="7"/>
      </w:numPr>
    </w:pPr>
  </w:style>
  <w:style w:type="paragraph" w:styleId="BlockText">
    <w:name w:val="Block Text"/>
    <w:basedOn w:val="Normal"/>
    <w:rsid w:val="005F4C3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F4C3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F4C32"/>
    <w:rPr>
      <w:sz w:val="16"/>
      <w:vertAlign w:val="superscript"/>
    </w:rPr>
  </w:style>
  <w:style w:type="character" w:customStyle="1" w:styleId="Symbols">
    <w:name w:val="Symbols"/>
    <w:basedOn w:val="DefaultParagraphFont"/>
    <w:rsid w:val="005F4C32"/>
    <w:rPr>
      <w:rFonts w:ascii="Symbol" w:hAnsi="Symbol"/>
    </w:rPr>
  </w:style>
  <w:style w:type="character" w:customStyle="1" w:styleId="MenuOptions">
    <w:name w:val="Menu Options"/>
    <w:basedOn w:val="DefaultParagraphFont"/>
    <w:rsid w:val="005F4C3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F4C32"/>
    <w:rPr>
      <w:b/>
    </w:rPr>
  </w:style>
  <w:style w:type="character" w:customStyle="1" w:styleId="Underlined">
    <w:name w:val="Underlined"/>
    <w:basedOn w:val="DefaultParagraphFont"/>
    <w:rsid w:val="005F4C32"/>
    <w:rPr>
      <w:u w:val="single"/>
    </w:rPr>
  </w:style>
  <w:style w:type="paragraph" w:customStyle="1" w:styleId="TableBodyTextRight">
    <w:name w:val="Table Body Text Right"/>
    <w:basedOn w:val="TableBodyText"/>
    <w:rsid w:val="005F4C3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F4C32"/>
    <w:rPr>
      <w:sz w:val="18"/>
    </w:rPr>
  </w:style>
  <w:style w:type="paragraph" w:customStyle="1" w:styleId="BodySmallRight">
    <w:name w:val="Body Small Right"/>
    <w:basedOn w:val="BodyTextRight"/>
    <w:rsid w:val="005F4C32"/>
    <w:rPr>
      <w:sz w:val="18"/>
      <w:szCs w:val="18"/>
    </w:rPr>
  </w:style>
  <w:style w:type="paragraph" w:customStyle="1" w:styleId="MarginEdition">
    <w:name w:val="Margin Edition"/>
    <w:basedOn w:val="MarginNote"/>
    <w:rsid w:val="005F4C3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F4C32"/>
    <w:rPr>
      <w:sz w:val="2"/>
      <w:szCs w:val="2"/>
    </w:rPr>
  </w:style>
  <w:style w:type="character" w:customStyle="1" w:styleId="Small">
    <w:name w:val="Small"/>
    <w:basedOn w:val="DefaultParagraphFont"/>
    <w:rsid w:val="005F4C32"/>
    <w:rPr>
      <w:sz w:val="16"/>
    </w:rPr>
  </w:style>
  <w:style w:type="paragraph" w:customStyle="1" w:styleId="WideTable">
    <w:name w:val="Wide Table"/>
    <w:basedOn w:val="Normal"/>
    <w:rsid w:val="005F4C3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F4C32"/>
  </w:style>
  <w:style w:type="paragraph" w:styleId="Quote">
    <w:name w:val="Quote"/>
    <w:basedOn w:val="Heading1"/>
    <w:link w:val="QuoteChar"/>
    <w:qFormat/>
    <w:rsid w:val="005F4C3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F4C3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F4C32"/>
    <w:pPr>
      <w:pageBreakBefore/>
    </w:pPr>
  </w:style>
  <w:style w:type="paragraph" w:customStyle="1" w:styleId="Border">
    <w:name w:val="Border"/>
    <w:basedOn w:val="Normal"/>
    <w:qFormat/>
    <w:rsid w:val="005F4C3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F4C3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F4C3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F4C3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F4C3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F4C3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F4C3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F4C3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F4C3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F4C32"/>
    <w:rPr>
      <w:u w:val="single"/>
    </w:rPr>
  </w:style>
  <w:style w:type="character" w:customStyle="1" w:styleId="BoldandItalics">
    <w:name w:val="Bold and Italics"/>
    <w:qFormat/>
    <w:rsid w:val="005F4C32"/>
    <w:rPr>
      <w:b/>
      <w:i/>
      <w:u w:val="none"/>
    </w:rPr>
  </w:style>
  <w:style w:type="paragraph" w:styleId="BalloonText">
    <w:name w:val="Balloon Text"/>
    <w:basedOn w:val="Normal"/>
    <w:link w:val="BalloonTextChar"/>
    <w:rsid w:val="005F4C3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F4C3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F4C3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F4C3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F4C3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F4C3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F4C32"/>
    <w:pPr>
      <w:spacing w:before="0" w:after="0"/>
    </w:pPr>
  </w:style>
  <w:style w:type="paragraph" w:customStyle="1" w:styleId="BodyTextBold">
    <w:name w:val="Body Text Bold"/>
    <w:basedOn w:val="BodyText"/>
    <w:qFormat/>
    <w:rsid w:val="005F4C32"/>
    <w:rPr>
      <w:b/>
    </w:rPr>
  </w:style>
  <w:style w:type="character" w:styleId="Hyperlink">
    <w:name w:val="Hyperlink"/>
    <w:basedOn w:val="DefaultParagraphFont"/>
    <w:uiPriority w:val="99"/>
    <w:unhideWhenUsed/>
    <w:rsid w:val="00341B7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2623</Words>
  <Characters>17107</Characters>
  <Application>Microsoft Office Word</Application>
  <DocSecurity>0</DocSecurity>
  <Lines>570</Lines>
  <Paragraphs>419</Paragraphs>
  <ScaleCrop>false</ScaleCrop>
  <Company>Author-it Software Corporation Ltd.</Company>
  <LinksUpToDate>false</LinksUpToDate>
  <CharactersWithSpaces>19311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TLILIC3019 Licence to operate a reach stacker (greater than 3 tonnes capacity)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2025-03-01T11:30:00Z</dcterms:created>
  <dcterms:modified xsi:type="dcterms:W3CDTF">2025-03-01T11:30:00Z</dcterms:modified>
</cp:coreProperties>
</file>