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7EF" w:rsidP="00070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TLILIC3003 Licence to operate a bridge and gantry crane</w:t>
      </w:r>
      <w:r>
        <w:fldChar w:fldCharType="end"/>
      </w:r>
    </w:p>
    <w:p w:rsidR="000707EF" w:rsidP="000707EF">
      <w:pPr>
        <w:pStyle w:val="Version"/>
        <w:sectPr w:rsidSect="001F0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B89" w:rsidP="001F0B89">
      <w:pPr>
        <w:pStyle w:val="SuperHeading"/>
      </w:pPr>
      <w:r w:rsidRPr="001F0B89">
        <w:t>TLILIC3003 Licence to operate a bridge and gantry crane</w:t>
      </w:r>
    </w:p>
    <w:p w:rsidR="00000000" w:rsidRPr="001F0B89" w:rsidP="001F0B89">
      <w:pPr>
        <w:pStyle w:val="Heading1"/>
      </w:pPr>
      <w:bookmarkStart w:id="1" w:name="O_829295"/>
      <w:bookmarkEnd w:id="1"/>
      <w:r w:rsidRPr="001F0B89">
        <w:t>Modification History</w:t>
      </w:r>
    </w:p>
    <w:p w:rsidR="000707EF" w:rsidP="000707EF">
      <w:pPr>
        <w:pStyle w:val="BodyText"/>
      </w:pPr>
      <w:r w:rsidRPr="001F0B89">
        <w:t>Release 1. This is the first release of this unit of competency in the TLI Transport and Logistics Training Package.</w:t>
      </w:r>
    </w:p>
    <w:p w:rsidR="00000000" w:rsidRPr="001F0B89" w:rsidP="001F0B89">
      <w:pPr>
        <w:pStyle w:val="Heading1"/>
      </w:pPr>
      <w:bookmarkStart w:id="2" w:name="O_829296"/>
      <w:bookmarkEnd w:id="2"/>
      <w:r w:rsidRPr="001F0B89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BodyText"/>
            </w:pPr>
            <w:r w:rsidRPr="001F0B89">
              <w:t xml:space="preserve">This unit specifies the skills and knowledge required to operate bridge </w:t>
            </w:r>
            <w:r w:rsidRPr="001F0B89">
              <w:t>cranes and gantry cranes safely.</w:t>
            </w:r>
          </w:p>
          <w:p w:rsidR="00000000" w:rsidRPr="001F0B89" w:rsidP="001F0B89">
            <w:pPr>
              <w:pStyle w:val="BodyText"/>
            </w:pPr>
            <w:r w:rsidRPr="001F0B89">
              <w:t>Bridge crane means a crane that:</w:t>
            </w:r>
          </w:p>
          <w:p w:rsidR="00000000" w:rsidRPr="001F0B89" w:rsidP="001F0B89">
            <w:pPr>
              <w:pStyle w:val="ListBullet"/>
            </w:pPr>
            <w:r w:rsidRPr="001F0B89">
              <w:t>consists of a bridge beam or beams, that are mounted to end carriages at each end, and</w:t>
            </w:r>
          </w:p>
          <w:p w:rsidR="00000000" w:rsidRPr="001F0B89" w:rsidP="001F0B89">
            <w:pPr>
              <w:pStyle w:val="ListBullet"/>
            </w:pPr>
            <w:r w:rsidRPr="001F0B89">
              <w:t>is capable of travelling along elevated runways, and</w:t>
            </w:r>
          </w:p>
          <w:p w:rsidR="00000000" w:rsidRPr="001F0B89" w:rsidP="001F0B89">
            <w:pPr>
              <w:pStyle w:val="ListBullet"/>
            </w:pPr>
            <w:r w:rsidRPr="001F0B89">
              <w:t>has 1 or more hoisting mechanisms arranged to tra</w:t>
            </w:r>
            <w:r w:rsidRPr="001F0B89">
              <w:t>verse across the bridge.</w:t>
            </w:r>
          </w:p>
          <w:p w:rsidR="00000000" w:rsidRPr="001F0B89" w:rsidP="001F0B89">
            <w:pPr>
              <w:pStyle w:val="BodyText"/>
            </w:pPr>
            <w:r w:rsidRPr="001F0B89">
              <w:t>Gantry crane means a crane that:</w:t>
            </w:r>
          </w:p>
          <w:p w:rsidR="00000000" w:rsidRPr="001F0B89" w:rsidP="001F0B89">
            <w:pPr>
              <w:pStyle w:val="ListBullet"/>
            </w:pPr>
            <w:r w:rsidRPr="001F0B89">
              <w:t>consists of a bridge beam or beams supported at one or both ends by legs mounted to end carriages, and</w:t>
            </w:r>
          </w:p>
          <w:p w:rsidR="00000000" w:rsidRPr="001F0B89" w:rsidP="001F0B89">
            <w:pPr>
              <w:pStyle w:val="ListBullet"/>
            </w:pPr>
            <w:r w:rsidRPr="001F0B89">
              <w:t>is capable of travelling on supporting surfaces or deck levels, whether fixed or not, and</w:t>
            </w:r>
          </w:p>
          <w:p w:rsidR="00000000" w:rsidRPr="001F0B89" w:rsidP="001F0B89">
            <w:pPr>
              <w:pStyle w:val="ListBullet"/>
            </w:pPr>
            <w:r w:rsidRPr="001F0B89">
              <w:t xml:space="preserve">has </w:t>
            </w:r>
            <w:r w:rsidRPr="001F0B89">
              <w:t>a crab with 1 or more hoisting units arranged to travel across the bridge.</w:t>
            </w:r>
          </w:p>
          <w:p w:rsidR="00000000" w:rsidRPr="001F0B89" w:rsidP="001F0B89">
            <w:pPr>
              <w:pStyle w:val="BodyText"/>
            </w:pPr>
            <w:r w:rsidRPr="001F0B89">
              <w:t xml:space="preserve">This unit applies to the activities of a person operating bridge crane or gantry crane that is: </w:t>
            </w:r>
          </w:p>
          <w:p w:rsidR="00000000" w:rsidRPr="001F0B89" w:rsidP="001F0B89">
            <w:pPr>
              <w:pStyle w:val="ListBullet"/>
            </w:pPr>
            <w:r w:rsidRPr="001F0B89">
              <w:t>controlled from a permanent cabin or control station on the crane, or</w:t>
            </w:r>
          </w:p>
          <w:p w:rsidR="00000000" w:rsidRPr="001F0B89" w:rsidP="001F0B89">
            <w:pPr>
              <w:pStyle w:val="ListBullet"/>
            </w:pPr>
            <w:r w:rsidRPr="001F0B89">
              <w:t>remotely cont</w:t>
            </w:r>
            <w:r w:rsidRPr="001F0B89">
              <w:t xml:space="preserve">rolled and having more than 3 powered operations, including the application of load estimation and slinging techniques to move a load. </w:t>
            </w:r>
          </w:p>
          <w:p w:rsidR="00000000" w:rsidRPr="001F0B89" w:rsidP="001F0B89">
            <w:pPr>
              <w:pStyle w:val="BodyText"/>
            </w:pPr>
            <w:r w:rsidRPr="001F0B89">
              <w:t xml:space="preserve">A person performing this work is required to hold a bridge and gantry crane high risk work (HRW) licence </w:t>
            </w:r>
          </w:p>
          <w:p w:rsidR="00000000" w:rsidRPr="001F0B89" w:rsidP="001F0B89">
            <w:pPr>
              <w:pStyle w:val="BodyText"/>
            </w:pPr>
            <w:r w:rsidRPr="001F0B89">
              <w:t xml:space="preserve">This unit requires a person operating a bridge crane or gantry crane to plan the work, conduct routine checks, transfer loads, and shut down and secure crane after completing the operation. </w:t>
            </w:r>
          </w:p>
          <w:p w:rsidR="00000000" w:rsidRPr="001F0B89" w:rsidP="001F0B89">
            <w:pPr>
              <w:pStyle w:val="BodyText"/>
            </w:pPr>
            <w:r w:rsidRPr="001F0B89">
              <w:rPr>
                <w:rStyle w:val="SpecialBold"/>
              </w:rPr>
              <w:t>Licensing/Regulatory Information</w:t>
            </w:r>
          </w:p>
          <w:p w:rsidR="00000000" w:rsidRPr="001F0B89" w:rsidP="001F0B89">
            <w:pPr>
              <w:pStyle w:val="BodyText"/>
            </w:pPr>
            <w:r w:rsidRPr="001F0B89">
              <w:t>This unit is based on the licens</w:t>
            </w:r>
            <w:r w:rsidRPr="001F0B89">
              <w:t xml:space="preserve">ing requirements of Part 4.5 of the Model Work Health and Safety (WHS) Regulations, HRW and meets Commonwealth, state and territory HRW licensing requirements. </w:t>
            </w:r>
          </w:p>
          <w:p w:rsidR="00000000" w:rsidRPr="001F0B89" w:rsidP="001F0B89">
            <w:pPr>
              <w:pStyle w:val="BodyText"/>
            </w:pPr>
            <w:r w:rsidRPr="001F0B89">
              <w:t xml:space="preserve">Any alteration to this unit would result in a unit that would not be acceptable to work health </w:t>
            </w:r>
            <w:r w:rsidRPr="001F0B89">
              <w:t>and safety (WHS)/occupational health and safety (OHS) regulators for the purpose of licensing.</w:t>
            </w:r>
          </w:p>
        </w:tc>
      </w:tr>
    </w:tbl>
    <w:p w:rsidR="000707EF" w:rsidP="001F0B89">
      <w:pPr>
        <w:pStyle w:val="BodyText"/>
      </w:pPr>
    </w:p>
    <w:p w:rsidR="000707EF" w:rsidP="001F0B89">
      <w:pPr>
        <w:pStyle w:val="BodyText"/>
      </w:pPr>
    </w:p>
    <w:p w:rsidR="00000000" w:rsidRPr="001F0B89" w:rsidP="001F0B89">
      <w:pPr>
        <w:pStyle w:val="Heading1"/>
      </w:pPr>
      <w:bookmarkStart w:id="3" w:name="O_829297"/>
      <w:bookmarkEnd w:id="3"/>
      <w:r w:rsidRPr="001F0B89">
        <w:t>Pre-requisite Unit</w:t>
      </w:r>
    </w:p>
    <w:p w:rsidR="000707EF" w:rsidP="000707EF">
      <w:pPr>
        <w:pStyle w:val="BodyText"/>
      </w:pPr>
      <w:r w:rsidRPr="001F0B89">
        <w:t>Not applicable.</w:t>
      </w:r>
    </w:p>
    <w:p w:rsidR="00000000" w:rsidRPr="001F0B89" w:rsidP="001F0B89">
      <w:pPr>
        <w:pStyle w:val="Heading1"/>
      </w:pPr>
      <w:bookmarkStart w:id="4" w:name="O_829298"/>
      <w:bookmarkEnd w:id="4"/>
      <w:r w:rsidRPr="001F0B89">
        <w:t>Competency Field</w:t>
      </w:r>
    </w:p>
    <w:p w:rsidR="000707EF" w:rsidP="000707EF">
      <w:pPr>
        <w:pStyle w:val="BodyText"/>
      </w:pPr>
      <w:r w:rsidRPr="001F0B89">
        <w:t xml:space="preserve">LIC – Licensing </w:t>
      </w:r>
    </w:p>
    <w:p w:rsidR="00000000" w:rsidRPr="001F0B89" w:rsidP="001F0B89">
      <w:pPr>
        <w:pStyle w:val="Heading1"/>
      </w:pPr>
      <w:bookmarkStart w:id="5" w:name="O_829299"/>
      <w:bookmarkEnd w:id="5"/>
      <w:r w:rsidRPr="001F0B89">
        <w:t>Unit Sector</w:t>
      </w:r>
    </w:p>
    <w:p w:rsidR="000707EF" w:rsidP="000707EF">
      <w:pPr>
        <w:pStyle w:val="BodyText"/>
      </w:pPr>
      <w:r w:rsidRPr="001F0B89">
        <w:t>Not applicable.</w:t>
      </w:r>
    </w:p>
    <w:p w:rsidR="00000000" w:rsidRPr="001F0B89" w:rsidP="001F0B89">
      <w:pPr>
        <w:pStyle w:val="Heading1"/>
      </w:pPr>
      <w:bookmarkStart w:id="6" w:name="O_829300"/>
      <w:bookmarkEnd w:id="6"/>
      <w:r w:rsidRPr="001F0B8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6"/>
        <w:gridCol w:w="1791"/>
        <w:gridCol w:w="559"/>
        <w:gridCol w:w="6510"/>
      </w:tblGrid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BodyText"/>
            </w:pPr>
            <w:r w:rsidRPr="001F0B8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rPr>
                <w:rStyle w:val="SpecialBold"/>
              </w:rPr>
              <w:t>PERFORMANCE CRITERIA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Performance criteria describe the performance needed to demonstrate achievement of the element.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BodyText"/>
            </w:pPr>
            <w:r w:rsidRPr="001F0B8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rPr>
                <w:rStyle w:val="SpecialBold"/>
              </w:rPr>
              <w:t>Plan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 xml:space="preserve">Potential workplace hazards are identified 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Hazard control measures are identified consistent with appropriate standards to ensure the safety of personnel and equipment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Weight (mass) of load is estimated in consultation with associated personnel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Appropriate paths for moving load/s in work area are determined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Crane is appropriate to the load/s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Appropriate communication methods are identified in consult</w:t>
            </w:r>
            <w:r w:rsidRPr="001F0B89">
              <w:t>ation with associated personnel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BodyText"/>
            </w:pPr>
            <w:r w:rsidRPr="001F0B8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Appropriate hazard prevention/control measures are applied to work area in accordance with procedures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Crane is accessed in a safe manner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Crane is visually checked for any damage or defects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All signage and labels are checked to ensure they are visible and legible, in accordance with the appropriate standard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Routine pre-operational crane checks are carried out in accordance with procedures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All controls are located and identified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Crane service logbook is checked for compliance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Crane is started in accordance with procedures and is checked for any abnormal noises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Crane safety devices are tested in accordance with procedures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Post-start operational checks are carried out in accordance with procedures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Communica</w:t>
            </w:r>
            <w:r w:rsidRPr="001F0B89">
              <w:t>tions equipment is checked for serviceability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All damage and defects are reported and recorded in accordance with procedures, and appropriate action is taken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BodyText"/>
            </w:pPr>
            <w:r w:rsidRPr="001F0B8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rPr>
                <w:rStyle w:val="SpecialBold"/>
              </w:rPr>
              <w:t>Transfer loads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Hoist block is positioned over load following directions from associated personnel, as required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Test lift is carried out in accordance with procedures to allow for checks to be safely made, in consultation with relevant personnel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Loads are transferred using all relevant crane movements in accordance with procedures and appropriate standard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All required communications signals are interpreted correctly in accordance with procedures and appropriate standard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Crane is oper</w:t>
            </w:r>
            <w:r w:rsidRPr="001F0B89">
              <w:t>ated in accordance with procedures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Load movements are monitored constantly, to ensure safety of personnel and load, and structural stability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Unplanned and/or unsafe situations are responded to in accordance with procedures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BodyText"/>
            </w:pPr>
            <w:r w:rsidRPr="001F0B8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rPr>
                <w:rStyle w:val="SpecialBold"/>
              </w:rPr>
              <w:t>Shut down and secure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Crane is parked in accordance with procedures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Crane and equipment are stowed and secured in accordance with procedures and appropriate standard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Relevant motion locks and brakes are applied as required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Crane is shut down in accordance with procedures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Routine post-operational crane checks are carried out in accordance with procedures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Hazard prevention/control measures are removed as required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BodyText"/>
            </w:pPr>
            <w:r w:rsidRPr="001F0B89">
              <w:t>All damage and defects are reported and recorded in accordance with procedures, and appropriate action is taken</w:t>
            </w:r>
          </w:p>
        </w:tc>
      </w:tr>
    </w:tbl>
    <w:p w:rsidR="000707EF" w:rsidP="001F0B89">
      <w:pPr>
        <w:pStyle w:val="BodyText"/>
      </w:pPr>
    </w:p>
    <w:p w:rsidR="000707EF" w:rsidP="001F0B89">
      <w:pPr>
        <w:pStyle w:val="BodyText"/>
      </w:pPr>
    </w:p>
    <w:p w:rsidR="00000000" w:rsidRPr="001F0B89" w:rsidP="001F0B89">
      <w:pPr>
        <w:pStyle w:val="Heading1"/>
      </w:pPr>
      <w:bookmarkStart w:id="7" w:name="O_829301"/>
      <w:bookmarkEnd w:id="7"/>
      <w:r w:rsidRPr="001F0B89">
        <w:t>Foundation Skills</w:t>
      </w:r>
    </w:p>
    <w:p w:rsidR="00000000" w:rsidRPr="001F0B89" w:rsidP="000707EF">
      <w:pPr>
        <w:pStyle w:val="BodyText"/>
      </w:pPr>
      <w:r w:rsidRPr="001F0B89">
        <w:t>The language, literacy, numeracy and employment skills that are essential to performance that are not expl</w:t>
      </w:r>
      <w:r w:rsidRPr="001F0B89">
        <w:t>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5"/>
        <w:gridCol w:w="7441"/>
      </w:tblGrid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BodyText"/>
            </w:pPr>
            <w:r w:rsidRPr="001F0B8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rPr>
                <w:rStyle w:val="SpecialBold"/>
              </w:rPr>
              <w:t>Performance feature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ListBullet"/>
            </w:pPr>
            <w:r w:rsidRPr="001F0B89">
              <w:t>operate a bridge gantry crane in different types of workplaces transferring key principles of safe operation to different contexts</w:t>
            </w:r>
          </w:p>
          <w:p w:rsidR="00000000" w:rsidP="001F0B89">
            <w:pPr>
              <w:pStyle w:val="ListBullet"/>
              <w:rPr>
                <w:lang w:val="en-NZ"/>
              </w:rPr>
            </w:pPr>
            <w:r w:rsidRPr="001F0B89">
              <w:t>improve own performance in safely and efficiently operating a bridge gantry crane by incorporating learnings from different workplaces and different conditions into current performance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ListBullet"/>
            </w:pPr>
            <w:r w:rsidRPr="001F0B89">
              <w:t>interpret numerical information including:</w:t>
            </w:r>
          </w:p>
          <w:p w:rsidR="00000000" w:rsidRPr="001F0B89" w:rsidP="001F0B89">
            <w:pPr>
              <w:pStyle w:val="ListBullet2"/>
            </w:pPr>
            <w:r w:rsidRPr="001F0B89">
              <w:t>selec</w:t>
            </w:r>
            <w:r w:rsidRPr="001F0B89">
              <w:t>ting appropriate bridge gantry crane in accordance with load and workplace conditions</w:t>
            </w:r>
          </w:p>
          <w:p w:rsidR="00000000" w:rsidRPr="001F0B89" w:rsidP="001F0B89">
            <w:pPr>
              <w:pStyle w:val="ListBullet2"/>
            </w:pPr>
            <w:r w:rsidRPr="001F0B89">
              <w:t xml:space="preserve">load weight assessment, to ensure compliance with bridge gantry crane data plate specifications </w:t>
            </w:r>
          </w:p>
          <w:p w:rsidR="00000000" w:rsidP="001F0B89">
            <w:pPr>
              <w:pStyle w:val="ListBullet2"/>
              <w:rPr>
                <w:lang w:val="en-NZ"/>
              </w:rPr>
            </w:pPr>
            <w:r w:rsidRPr="001F0B89">
              <w:t>controlling and monitoring instrument readings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ListBullet"/>
            </w:pPr>
            <w:r w:rsidRPr="001F0B89">
              <w:t>use and interpret vocabulary specific to bridge gantry crane operations and workplace procedures to communicate with other workplace personnel</w:t>
            </w:r>
          </w:p>
          <w:p w:rsidR="00000000" w:rsidRPr="001F0B89" w:rsidP="001F0B89">
            <w:pPr>
              <w:pStyle w:val="ListBullet"/>
            </w:pPr>
            <w:r w:rsidRPr="001F0B89">
              <w:t>use non-verbal feedback to support effective communication</w:t>
            </w:r>
          </w:p>
          <w:p w:rsidR="00000000" w:rsidP="001F0B89">
            <w:pPr>
              <w:pStyle w:val="ListBullet"/>
              <w:rPr>
                <w:lang w:val="en-NZ"/>
              </w:rPr>
            </w:pPr>
            <w:r w:rsidRPr="001F0B89">
              <w:t xml:space="preserve">use relevant two-way radio conventions 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ListBullet"/>
            </w:pPr>
            <w:r w:rsidRPr="001F0B89">
              <w:t>interpret documentation that includes technical specificity including:</w:t>
            </w:r>
          </w:p>
          <w:p w:rsidR="00000000" w:rsidRPr="001F0B89" w:rsidP="001F0B89">
            <w:pPr>
              <w:pStyle w:val="ListBullet2"/>
            </w:pPr>
            <w:r w:rsidRPr="001F0B89">
              <w:t>bridge gantry crane data plate</w:t>
            </w:r>
          </w:p>
          <w:p w:rsidR="00000000" w:rsidRPr="001F0B89" w:rsidP="001F0B89">
            <w:pPr>
              <w:pStyle w:val="ListBullet2"/>
            </w:pPr>
            <w:r w:rsidRPr="001F0B89">
              <w:t>plant operation manuals and manufacturer specifications</w:t>
            </w:r>
          </w:p>
          <w:p w:rsidR="00000000" w:rsidRPr="001F0B89" w:rsidP="001F0B89">
            <w:pPr>
              <w:pStyle w:val="ListBullet2"/>
            </w:pPr>
            <w:r w:rsidRPr="001F0B89">
              <w:t>workplace procedures, including emergency plan</w:t>
            </w:r>
          </w:p>
          <w:p w:rsidR="00000000" w:rsidP="001F0B89">
            <w:pPr>
              <w:pStyle w:val="ListBullet2"/>
              <w:rPr>
                <w:lang w:val="en-NZ"/>
              </w:rPr>
            </w:pPr>
            <w:r w:rsidRPr="001F0B89">
              <w:t>workplace signage and labels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ListBullet"/>
            </w:pPr>
            <w:r w:rsidRPr="001F0B89">
              <w:t>accurately record and maintain information relating to operating a gantry crane, including:</w:t>
            </w:r>
          </w:p>
          <w:p w:rsidR="00000000" w:rsidRPr="001F0B89" w:rsidP="001F0B89">
            <w:pPr>
              <w:pStyle w:val="ListBullet2"/>
            </w:pPr>
            <w:r w:rsidRPr="001F0B89">
              <w:t>incident reports</w:t>
            </w:r>
          </w:p>
          <w:p w:rsidR="00000000" w:rsidP="001F0B89">
            <w:pPr>
              <w:pStyle w:val="ListBullet2"/>
              <w:rPr>
                <w:lang w:val="en-NZ"/>
              </w:rPr>
            </w:pPr>
            <w:r w:rsidRPr="001F0B89">
              <w:t>vehicle checking and maintenance records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ListBullet"/>
            </w:pPr>
            <w:r w:rsidRPr="001F0B89">
              <w:t xml:space="preserve">implement risk control measures </w:t>
            </w:r>
          </w:p>
          <w:p w:rsidR="00000000" w:rsidRPr="001F0B89" w:rsidP="001F0B89">
            <w:pPr>
              <w:pStyle w:val="ListBullet"/>
            </w:pPr>
            <w:r w:rsidRPr="001F0B89">
              <w:t>initiate emergency management strategies</w:t>
            </w:r>
          </w:p>
        </w:tc>
      </w:tr>
    </w:tbl>
    <w:p w:rsidR="00000000" w:rsidRPr="001F0B89" w:rsidP="001F0B89">
      <w:pPr>
        <w:pStyle w:val="BodyText"/>
      </w:pPr>
    </w:p>
    <w:p w:rsidR="00000000" w:rsidRPr="001F0B89" w:rsidP="001F0B89">
      <w:pPr>
        <w:pStyle w:val="AllowPageBreak"/>
      </w:pPr>
    </w:p>
    <w:p w:rsidR="00000000" w:rsidRPr="001F0B89" w:rsidP="001F0B89">
      <w:pPr>
        <w:pStyle w:val="Heading1"/>
      </w:pPr>
      <w:bookmarkStart w:id="8" w:name="O_829302"/>
      <w:bookmarkEnd w:id="8"/>
      <w:r w:rsidRPr="001F0B89">
        <w:t>Range of Conditions</w:t>
      </w:r>
    </w:p>
    <w:p w:rsidR="00000000" w:rsidRPr="001F0B89" w:rsidP="000707EF">
      <w:pPr>
        <w:pStyle w:val="BodyText"/>
      </w:pPr>
      <w:r w:rsidRPr="001F0B89">
        <w:t>Range is restricted to essential operating conditions and any other variables essential to the work environment</w:t>
      </w:r>
    </w:p>
    <w:p w:rsidR="000707EF" w:rsidP="000707EF">
      <w:pPr>
        <w:pStyle w:val="BodyText"/>
      </w:pPr>
      <w:r w:rsidRPr="001F0B89">
        <w:t>Non-essentia</w:t>
      </w:r>
      <w:r w:rsidRPr="001F0B89">
        <w:t>l conditions can be found in the Companion Volume Implementation Guide.</w:t>
      </w:r>
    </w:p>
    <w:p w:rsidR="00000000" w:rsidRPr="001F0B89" w:rsidP="001F0B89">
      <w:pPr>
        <w:pStyle w:val="Heading1"/>
      </w:pPr>
      <w:bookmarkStart w:id="9" w:name="O_829303"/>
      <w:bookmarkEnd w:id="9"/>
      <w:r w:rsidRPr="001F0B89">
        <w:t>Unit Mapping Information</w:t>
      </w:r>
    </w:p>
    <w:p w:rsidR="000707EF" w:rsidP="000707EF">
      <w:pPr>
        <w:pStyle w:val="BodyText"/>
      </w:pPr>
      <w:r w:rsidRPr="001F0B89">
        <w:t>This unit is equivalent to TLILIC3003A Licence to operate a bridge and gantry crane.</w:t>
      </w:r>
    </w:p>
    <w:p w:rsidR="00000000" w:rsidRPr="001F0B89" w:rsidP="001F0B89">
      <w:pPr>
        <w:pStyle w:val="Heading1"/>
      </w:pPr>
      <w:bookmarkStart w:id="10" w:name="O_829310"/>
      <w:bookmarkEnd w:id="10"/>
      <w:r w:rsidRPr="001F0B89">
        <w:t>Links</w:t>
      </w:r>
    </w:p>
    <w:p w:rsidR="00000000" w:rsidRPr="001F0B89" w:rsidP="000707EF">
      <w:pPr>
        <w:pStyle w:val="BodyText"/>
      </w:pPr>
      <w:r w:rsidRPr="001F0B89">
        <w:t xml:space="preserve">Companion Volume implementation </w:t>
      </w:r>
      <w:r w:rsidRPr="001F0B89">
        <w:t xml:space="preserve">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D33C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F0B89" w:rsidP="000707EF">
      <w:pPr>
        <w:pStyle w:val="BodyText"/>
        <w:sectPr w:rsidSect="001F0B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0B89" w:rsidP="001F0B89">
      <w:pPr>
        <w:pStyle w:val="SuperHeading"/>
      </w:pPr>
      <w:r w:rsidRPr="001F0B89">
        <w:t>Assessment Requirements for TLILIC3003 Licence to operate a bridge and gantry crane</w:t>
      </w:r>
    </w:p>
    <w:p w:rsidR="00000000" w:rsidRPr="001F0B89" w:rsidP="001F0B89">
      <w:pPr>
        <w:pStyle w:val="Heading1"/>
      </w:pPr>
      <w:bookmarkStart w:id="11" w:name="O_829305"/>
      <w:bookmarkEnd w:id="11"/>
      <w:r w:rsidRPr="001F0B89">
        <w:t>Modification History</w:t>
      </w:r>
    </w:p>
    <w:p w:rsidR="000707EF" w:rsidP="000707EF">
      <w:pPr>
        <w:pStyle w:val="BodyText"/>
      </w:pPr>
      <w:r w:rsidRPr="001F0B89">
        <w:t>Release 1. This is the first release of this unit of competency in the TLI Transport and Logistics Training Package.</w:t>
      </w:r>
    </w:p>
    <w:p w:rsidR="00000000" w:rsidRPr="001F0B89" w:rsidP="001F0B89">
      <w:pPr>
        <w:pStyle w:val="Heading1"/>
      </w:pPr>
      <w:bookmarkStart w:id="12" w:name="O_829306"/>
      <w:bookmarkEnd w:id="12"/>
      <w:r w:rsidRPr="001F0B8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A person who demonstrates competency in this unit must provide evidence</w:t>
            </w:r>
            <w:r w:rsidRPr="001F0B89">
              <w:t xml:space="preserve"> safely operating a bridge and gantry crane and satisfy all of the elements, performance criteria and foundation skills requirements of the unit on at least one occasion including: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ListBullet"/>
            </w:pPr>
            <w:r w:rsidRPr="001F0B89">
              <w:t>applying appropriate mathematical procedures to estimate loads</w:t>
            </w:r>
          </w:p>
          <w:p w:rsidR="00000000" w:rsidRPr="001F0B89" w:rsidP="001F0B89">
            <w:pPr>
              <w:pStyle w:val="ListBullet"/>
            </w:pPr>
            <w:r w:rsidRPr="001F0B89">
              <w:t>applying hazard prevention/control measures including:</w:t>
            </w:r>
          </w:p>
          <w:p w:rsidR="00000000" w:rsidRPr="001F0B89" w:rsidP="001F0B89">
            <w:pPr>
              <w:pStyle w:val="ListBullet2"/>
            </w:pPr>
            <w:r w:rsidRPr="001F0B89">
              <w:t>adequate illumination</w:t>
            </w:r>
          </w:p>
          <w:p w:rsidR="00000000" w:rsidRPr="001F0B89" w:rsidP="001F0B89">
            <w:pPr>
              <w:pStyle w:val="ListBullet2"/>
            </w:pPr>
            <w:r w:rsidRPr="001F0B89">
              <w:t>disconnected power</w:t>
            </w:r>
          </w:p>
          <w:p w:rsidR="00000000" w:rsidRPr="001F0B89" w:rsidP="001F0B89">
            <w:pPr>
              <w:pStyle w:val="ListBullet2"/>
            </w:pPr>
            <w:r w:rsidRPr="001F0B89">
              <w:t>insulated electric lines</w:t>
            </w:r>
          </w:p>
          <w:p w:rsidR="00000000" w:rsidRPr="001F0B89" w:rsidP="001F0B89">
            <w:pPr>
              <w:pStyle w:val="ListBullet2"/>
            </w:pPr>
            <w:r w:rsidRPr="001F0B89">
              <w:t>moving obstructions</w:t>
            </w:r>
          </w:p>
          <w:p w:rsidR="00000000" w:rsidRPr="001F0B89" w:rsidP="001F0B89">
            <w:pPr>
              <w:pStyle w:val="ListBullet2"/>
            </w:pPr>
            <w:r w:rsidRPr="001F0B89">
              <w:t>pedestrian barricades</w:t>
            </w:r>
          </w:p>
          <w:p w:rsidR="00000000" w:rsidRPr="001F0B89" w:rsidP="001F0B89">
            <w:pPr>
              <w:pStyle w:val="ListBullet2"/>
            </w:pPr>
            <w:r w:rsidRPr="001F0B89">
              <w:t>personal protective equipment</w:t>
            </w:r>
          </w:p>
          <w:p w:rsidR="00000000" w:rsidRPr="001F0B89" w:rsidP="001F0B89">
            <w:pPr>
              <w:pStyle w:val="ListBullet2"/>
            </w:pPr>
            <w:r w:rsidRPr="001F0B89">
              <w:t>safety tags on electrical switches/isolators</w:t>
            </w:r>
          </w:p>
          <w:p w:rsidR="00000000" w:rsidRPr="001F0B89" w:rsidP="001F0B89">
            <w:pPr>
              <w:pStyle w:val="ListBullet2"/>
            </w:pPr>
            <w:r w:rsidRPr="001F0B89">
              <w:t>using s</w:t>
            </w:r>
            <w:r w:rsidRPr="001F0B89">
              <w:t>afety observer inside exclusion zone</w:t>
            </w:r>
          </w:p>
          <w:p w:rsidR="00000000" w:rsidRPr="001F0B89" w:rsidP="001F0B89">
            <w:pPr>
              <w:pStyle w:val="ListBullet2"/>
            </w:pPr>
            <w:r w:rsidRPr="001F0B89">
              <w:t>traffic barricades and control</w:t>
            </w:r>
          </w:p>
          <w:p w:rsidR="00000000" w:rsidRPr="001F0B89" w:rsidP="001F0B89">
            <w:pPr>
              <w:pStyle w:val="ListBullet"/>
            </w:pPr>
            <w:r w:rsidRPr="001F0B89">
              <w:t xml:space="preserve">applying risk assessment and hazard control strategies, including hierarchy of control as applied to the safe operation of the crane </w:t>
            </w:r>
          </w:p>
          <w:p w:rsidR="00000000" w:rsidRPr="001F0B89" w:rsidP="001F0B89">
            <w:pPr>
              <w:pStyle w:val="ListBullet"/>
            </w:pPr>
            <w:r w:rsidRPr="001F0B89">
              <w:t xml:space="preserve">applying risk assessment and management procedures </w:t>
            </w:r>
          </w:p>
          <w:p w:rsidR="00000000" w:rsidRPr="001F0B89" w:rsidP="001F0B89">
            <w:pPr>
              <w:pStyle w:val="ListBullet"/>
            </w:pPr>
            <w:r w:rsidRPr="001F0B89">
              <w:t>c</w:t>
            </w:r>
            <w:r w:rsidRPr="001F0B89">
              <w:t>ompleting pre- and post-operational checks of a bridge and gantry crane</w:t>
            </w:r>
          </w:p>
          <w:p w:rsidR="00000000" w:rsidRPr="001F0B89" w:rsidP="001F0B89">
            <w:pPr>
              <w:pStyle w:val="ListBullet"/>
            </w:pPr>
            <w:r w:rsidRPr="001F0B89">
              <w:t xml:space="preserve">communicating with other workplace personnel through: </w:t>
            </w:r>
          </w:p>
          <w:p w:rsidR="00000000" w:rsidRPr="001F0B89" w:rsidP="001F0B89">
            <w:pPr>
              <w:pStyle w:val="ListBullet2"/>
            </w:pPr>
            <w:r w:rsidRPr="001F0B89">
              <w:t xml:space="preserve">appropriate worksite protocols </w:t>
            </w:r>
          </w:p>
          <w:p w:rsidR="00000000" w:rsidRPr="001F0B89" w:rsidP="001F0B89">
            <w:pPr>
              <w:pStyle w:val="ListBullet2"/>
            </w:pPr>
            <w:r w:rsidRPr="001F0B89">
              <w:t>bells</w:t>
            </w:r>
          </w:p>
          <w:p w:rsidR="00000000" w:rsidRPr="001F0B89" w:rsidP="001F0B89">
            <w:pPr>
              <w:pStyle w:val="ListBullet2"/>
            </w:pPr>
            <w:r w:rsidRPr="001F0B89">
              <w:t>buzzers</w:t>
            </w:r>
          </w:p>
          <w:p w:rsidR="00000000" w:rsidRPr="001F0B89" w:rsidP="001F0B89">
            <w:pPr>
              <w:pStyle w:val="ListBullet2"/>
            </w:pPr>
            <w:r w:rsidRPr="001F0B89">
              <w:t>listening</w:t>
            </w:r>
          </w:p>
          <w:p w:rsidR="00000000" w:rsidRPr="001F0B89" w:rsidP="001F0B89">
            <w:pPr>
              <w:pStyle w:val="ListBullet2"/>
            </w:pPr>
            <w:r w:rsidRPr="001F0B89">
              <w:t>making and interpreting hand signals</w:t>
            </w:r>
          </w:p>
          <w:p w:rsidR="00000000" w:rsidRPr="001F0B89" w:rsidP="001F0B89">
            <w:pPr>
              <w:pStyle w:val="ListBullet2"/>
            </w:pPr>
            <w:r w:rsidRPr="001F0B89">
              <w:t>questioning to confirm understanding</w:t>
            </w:r>
          </w:p>
          <w:p w:rsidR="00000000" w:rsidRPr="001F0B89" w:rsidP="001F0B89">
            <w:pPr>
              <w:pStyle w:val="ListBullet2"/>
            </w:pPr>
            <w:r w:rsidRPr="001F0B89">
              <w:t>signage</w:t>
            </w:r>
          </w:p>
          <w:p w:rsidR="00000000" w:rsidRPr="001F0B89" w:rsidP="001F0B89">
            <w:pPr>
              <w:pStyle w:val="ListBullet2"/>
            </w:pPr>
            <w:r w:rsidRPr="001F0B89">
              <w:t>two-way radios</w:t>
            </w:r>
          </w:p>
          <w:p w:rsidR="00000000" w:rsidRPr="001F0B89" w:rsidP="001F0B89">
            <w:pPr>
              <w:pStyle w:val="ListBullet2"/>
            </w:pPr>
            <w:r w:rsidRPr="001F0B89">
              <w:t>verbal and non-verbal language</w:t>
            </w:r>
          </w:p>
          <w:p w:rsidR="00000000" w:rsidRPr="001F0B89" w:rsidP="001F0B89">
            <w:pPr>
              <w:pStyle w:val="ListBullet2"/>
            </w:pPr>
            <w:r w:rsidRPr="001F0B89">
              <w:t>written instructions</w:t>
            </w:r>
          </w:p>
          <w:p w:rsidR="00000000" w:rsidRPr="001F0B89" w:rsidP="001F0B89">
            <w:pPr>
              <w:pStyle w:val="ListBullet"/>
            </w:pPr>
            <w:r w:rsidRPr="001F0B89">
              <w:t>complying with work health and safety (WHS)/occupational health and safety (OHS) licensing legislation</w:t>
            </w:r>
          </w:p>
          <w:p w:rsidR="00000000" w:rsidRPr="001F0B89" w:rsidP="001F0B89">
            <w:pPr>
              <w:pStyle w:val="ListBullet"/>
            </w:pPr>
            <w:r w:rsidRPr="001F0B89">
              <w:t>operating a bridge and gantry crane incl</w:t>
            </w:r>
            <w:r w:rsidRPr="001F0B89">
              <w:t>uding all functions to their maximum for lifting and moving loads to the maximum rated capacity in conjunction with other personnel while applying relevant crane movements including:</w:t>
            </w:r>
          </w:p>
          <w:p w:rsidR="00000000" w:rsidRPr="001F0B89" w:rsidP="001F0B89">
            <w:pPr>
              <w:pStyle w:val="ListBullet2"/>
            </w:pPr>
            <w:r w:rsidRPr="001F0B89">
              <w:t>hoisting (raising and lowering)</w:t>
            </w:r>
          </w:p>
          <w:p w:rsidR="00000000" w:rsidRPr="001F0B89" w:rsidP="001F0B89">
            <w:pPr>
              <w:pStyle w:val="ListBullet2"/>
            </w:pPr>
            <w:r w:rsidRPr="001F0B89">
              <w:t>traversing (moving hoisting mechanisms a</w:t>
            </w:r>
            <w:r w:rsidRPr="001F0B89">
              <w:t>long bridge)</w:t>
            </w:r>
          </w:p>
          <w:p w:rsidR="00000000" w:rsidRPr="001F0B89" w:rsidP="001F0B89">
            <w:pPr>
              <w:pStyle w:val="ListBullet2"/>
            </w:pPr>
            <w:r w:rsidRPr="001F0B89">
              <w:t>travelling (at minimum speed, gentle acceleration and braking, to minimise load swing)</w:t>
            </w:r>
          </w:p>
          <w:p w:rsidR="00000000" w:rsidRPr="001F0B89" w:rsidP="001F0B89">
            <w:pPr>
              <w:pStyle w:val="ListBullet"/>
            </w:pPr>
            <w:r w:rsidRPr="001F0B89">
              <w:t>receiving and interpreting workplace instructions, safety information, emergency procedures</w:t>
            </w:r>
          </w:p>
          <w:p w:rsidR="00000000" w:rsidRPr="001F0B89" w:rsidP="001F0B89">
            <w:pPr>
              <w:pStyle w:val="ListBullet"/>
            </w:pPr>
            <w:r w:rsidRPr="001F0B89">
              <w:t xml:space="preserve">recording and maintaining accurate information relating to bridge and gantry crane operations </w:t>
            </w:r>
          </w:p>
          <w:p w:rsidR="00000000" w:rsidRPr="001F0B89" w:rsidP="001F0B89">
            <w:pPr>
              <w:pStyle w:val="ListBullet"/>
            </w:pPr>
            <w:r w:rsidRPr="001F0B89">
              <w:t xml:space="preserve">shutting down bridge and gantry crane in accordance with manufacturer specifications and workplace procedures including: </w:t>
            </w:r>
          </w:p>
          <w:p w:rsidR="00000000" w:rsidRPr="001F0B89" w:rsidP="001F0B89">
            <w:pPr>
              <w:pStyle w:val="ListBullet2"/>
            </w:pPr>
            <w:r w:rsidRPr="001F0B89">
              <w:t>isolating power to crane</w:t>
            </w:r>
          </w:p>
          <w:p w:rsidR="00000000" w:rsidRPr="001F0B89" w:rsidP="001F0B89">
            <w:pPr>
              <w:pStyle w:val="ListBullet2"/>
            </w:pPr>
            <w:r w:rsidRPr="001F0B89">
              <w:t>locking and s</w:t>
            </w:r>
            <w:r w:rsidRPr="001F0B89">
              <w:t>ecuring cabin as required</w:t>
            </w:r>
          </w:p>
          <w:p w:rsidR="00000000" w:rsidRPr="001F0B89" w:rsidP="001F0B89">
            <w:pPr>
              <w:pStyle w:val="ListBullet2"/>
            </w:pPr>
            <w:r w:rsidRPr="001F0B89">
              <w:t>removing key from control panel as required</w:t>
            </w:r>
          </w:p>
          <w:p w:rsidR="00000000" w:rsidRPr="001F0B89" w:rsidP="001F0B89">
            <w:pPr>
              <w:pStyle w:val="ListBullet2"/>
            </w:pPr>
            <w:r w:rsidRPr="001F0B89">
              <w:t xml:space="preserve">retracting hoist rope and hook block </w:t>
            </w:r>
          </w:p>
          <w:p w:rsidR="00000000" w:rsidRPr="001F0B89" w:rsidP="001F0B89">
            <w:pPr>
              <w:pStyle w:val="ListBullet2"/>
            </w:pPr>
            <w:r w:rsidRPr="001F0B89">
              <w:t>travelling crane to park position</w:t>
            </w:r>
          </w:p>
          <w:p w:rsidR="00000000" w:rsidRPr="001F0B89" w:rsidP="001F0B89">
            <w:pPr>
              <w:pStyle w:val="ListBullet"/>
            </w:pPr>
            <w:r w:rsidRPr="001F0B89">
              <w:t>test-lifting load just clear of lifting plane to ensure:</w:t>
            </w:r>
          </w:p>
          <w:p w:rsidR="00000000" w:rsidRPr="001F0B89" w:rsidP="001F0B89">
            <w:pPr>
              <w:pStyle w:val="ListBullet2"/>
            </w:pPr>
            <w:r w:rsidRPr="001F0B89">
              <w:t>adjustments to slinging can be made in a safe manner</w:t>
            </w:r>
          </w:p>
          <w:p w:rsidR="00000000" w:rsidRPr="001F0B89" w:rsidP="001F0B89">
            <w:pPr>
              <w:pStyle w:val="ListBullet2"/>
            </w:pPr>
            <w:r w:rsidRPr="001F0B89">
              <w:t>al</w:t>
            </w:r>
            <w:r w:rsidRPr="001F0B89">
              <w:t>l crane equipment is functioning properly</w:t>
            </w:r>
          </w:p>
          <w:p w:rsidR="00000000" w:rsidRPr="001F0B89" w:rsidP="001F0B89">
            <w:pPr>
              <w:pStyle w:val="ListBullet2"/>
            </w:pPr>
            <w:r w:rsidRPr="001F0B89">
              <w:t>load measuring equipment can be used to verify calculated weight of load</w:t>
            </w:r>
          </w:p>
          <w:p w:rsidR="00000000" w:rsidRPr="001F0B89" w:rsidP="001F0B89">
            <w:pPr>
              <w:pStyle w:val="ListBullet2"/>
            </w:pPr>
            <w:r w:rsidRPr="001F0B89">
              <w:t>loads of unusual shape or weight distribution are correctly slung</w:t>
            </w:r>
          </w:p>
          <w:p w:rsidR="00000000" w:rsidRPr="001F0B89" w:rsidP="001F0B89">
            <w:pPr>
              <w:pStyle w:val="ListBullet2"/>
            </w:pPr>
            <w:r w:rsidRPr="001F0B89">
              <w:t>near capacity loads do not overload crane</w:t>
            </w:r>
          </w:p>
          <w:p w:rsidR="00000000" w:rsidRPr="001F0B89" w:rsidP="001F0B89">
            <w:pPr>
              <w:pStyle w:val="ListBullet"/>
            </w:pPr>
            <w:r w:rsidRPr="001F0B89">
              <w:t>using and interpreting crane manufacturer specifications and data, including maximum load to ensure crane is not overloaded</w:t>
            </w:r>
          </w:p>
          <w:p w:rsidR="00000000" w:rsidRPr="001F0B89" w:rsidP="001F0B89">
            <w:pPr>
              <w:pStyle w:val="ListBullet"/>
            </w:pPr>
            <w:r w:rsidRPr="001F0B89">
              <w:t xml:space="preserve">using communications signals including: </w:t>
            </w:r>
          </w:p>
          <w:p w:rsidR="00000000" w:rsidRPr="001F0B89" w:rsidP="001F0B89">
            <w:pPr>
              <w:pStyle w:val="ListBullet2"/>
            </w:pPr>
            <w:r w:rsidRPr="001F0B89">
              <w:t>hoist up – hand</w:t>
            </w:r>
          </w:p>
          <w:p w:rsidR="00000000" w:rsidRPr="001F0B89" w:rsidP="001F0B89">
            <w:pPr>
              <w:pStyle w:val="ListBullet2"/>
            </w:pPr>
            <w:r w:rsidRPr="001F0B89">
              <w:t>hoist up –whistle</w:t>
            </w:r>
          </w:p>
          <w:p w:rsidR="00000000" w:rsidRPr="001F0B89" w:rsidP="001F0B89">
            <w:pPr>
              <w:pStyle w:val="ListBullet2"/>
            </w:pPr>
            <w:r w:rsidRPr="001F0B89">
              <w:t>hoist down - hand</w:t>
            </w:r>
          </w:p>
          <w:p w:rsidR="00000000" w:rsidRPr="001F0B89" w:rsidP="001F0B89">
            <w:pPr>
              <w:pStyle w:val="ListBullet2"/>
            </w:pPr>
            <w:r w:rsidRPr="001F0B89">
              <w:t>hoist down- whistle</w:t>
            </w:r>
          </w:p>
          <w:p w:rsidR="00000000" w:rsidRPr="001F0B89" w:rsidP="001F0B89">
            <w:pPr>
              <w:pStyle w:val="ListBullet2"/>
            </w:pPr>
            <w:r w:rsidRPr="001F0B89">
              <w:t>stop – hand</w:t>
            </w:r>
          </w:p>
          <w:p w:rsidR="00000000" w:rsidRPr="001F0B89" w:rsidP="001F0B89">
            <w:pPr>
              <w:pStyle w:val="ListBullet2"/>
            </w:pPr>
            <w:r w:rsidRPr="001F0B89">
              <w:t>stop –</w:t>
            </w:r>
            <w:r w:rsidRPr="001F0B89">
              <w:t xml:space="preserve"> whistle</w:t>
            </w:r>
          </w:p>
          <w:p w:rsidR="00000000" w:rsidRPr="001F0B89" w:rsidP="001F0B89">
            <w:pPr>
              <w:pStyle w:val="ListBullet2"/>
            </w:pPr>
            <w:r w:rsidRPr="001F0B89">
              <w:t>traverse – hand</w:t>
            </w:r>
          </w:p>
          <w:p w:rsidR="00000000" w:rsidRPr="001F0B89" w:rsidP="001F0B89">
            <w:pPr>
              <w:pStyle w:val="ListBullet2"/>
            </w:pPr>
            <w:r w:rsidRPr="001F0B89">
              <w:t>travel – hand</w:t>
            </w:r>
          </w:p>
          <w:p w:rsidR="00000000" w:rsidRPr="001F0B89" w:rsidP="001F0B89">
            <w:pPr>
              <w:pStyle w:val="ListBullet2"/>
            </w:pPr>
            <w:r w:rsidRPr="001F0B89">
              <w:t>creep - hand</w:t>
            </w:r>
          </w:p>
          <w:p w:rsidR="00000000" w:rsidRPr="001F0B89" w:rsidP="001F0B89">
            <w:pPr>
              <w:pStyle w:val="ListBullet"/>
            </w:pPr>
            <w:r w:rsidRPr="001F0B89">
              <w:t>verifying problems and equipment faults, and applying appropriate response procedures to unplanned and/or unsafe situations including:</w:t>
            </w:r>
          </w:p>
          <w:p w:rsidR="00000000" w:rsidRPr="001F0B89" w:rsidP="001F0B89">
            <w:pPr>
              <w:pStyle w:val="ListBullet2"/>
            </w:pPr>
            <w:r w:rsidRPr="001F0B89">
              <w:t>environmental conditions (e.g. wind, lightning, storms, etc.)</w:t>
            </w:r>
          </w:p>
          <w:p w:rsidR="00000000" w:rsidRPr="001F0B89" w:rsidP="001F0B89">
            <w:pPr>
              <w:pStyle w:val="ListBullet2"/>
            </w:pPr>
            <w:r w:rsidRPr="001F0B89">
              <w:t>failu</w:t>
            </w:r>
            <w:r w:rsidRPr="001F0B89">
              <w:t>re/loss of control (e.g. brakes and steering)</w:t>
            </w:r>
          </w:p>
          <w:p w:rsidR="00000000" w:rsidRPr="001F0B89" w:rsidP="001F0B89">
            <w:pPr>
              <w:pStyle w:val="ListBullet2"/>
            </w:pPr>
            <w:r w:rsidRPr="001F0B89">
              <w:t>failure of equipment (e.g. hydraulic system)</w:t>
            </w:r>
          </w:p>
          <w:p w:rsidR="00000000" w:rsidRPr="001F0B89" w:rsidP="001F0B89">
            <w:pPr>
              <w:pStyle w:val="ListBullet2"/>
            </w:pPr>
            <w:r w:rsidRPr="001F0B89">
              <w:t>obstacles and obstructions</w:t>
            </w:r>
          </w:p>
          <w:p w:rsidR="00000000" w:rsidRPr="001F0B89" w:rsidP="001F0B89">
            <w:pPr>
              <w:pStyle w:val="ListBullet2"/>
            </w:pPr>
            <w:r w:rsidRPr="001F0B89">
              <w:t>unusual or difficult terrains.</w:t>
            </w:r>
          </w:p>
        </w:tc>
      </w:tr>
    </w:tbl>
    <w:p w:rsidR="000707EF" w:rsidP="001F0B89">
      <w:pPr>
        <w:pStyle w:val="BodyText"/>
      </w:pPr>
    </w:p>
    <w:p w:rsidR="000707EF" w:rsidP="001F0B89">
      <w:pPr>
        <w:pStyle w:val="BodyText"/>
      </w:pPr>
    </w:p>
    <w:p w:rsidR="00000000" w:rsidRPr="001F0B89" w:rsidP="001F0B89">
      <w:pPr>
        <w:pStyle w:val="Heading1"/>
      </w:pPr>
      <w:bookmarkStart w:id="13" w:name="O_829307"/>
      <w:bookmarkEnd w:id="13"/>
      <w:r w:rsidRPr="001F0B8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89">
            <w:pPr>
              <w:pStyle w:val="BodyText"/>
              <w:rPr>
                <w:lang w:val="en-NZ"/>
              </w:rPr>
            </w:pPr>
            <w:r w:rsidRPr="001F0B89">
              <w:t>Evidence required to demonstrate competence in this unit must be relevant to and satisfy all of the requirements of the elements, and performance criteria and include knowledge of:</w:t>
            </w:r>
          </w:p>
        </w:tc>
      </w:tr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ListBullet"/>
            </w:pPr>
            <w:r w:rsidRPr="001F0B89">
              <w:t>appropriate mathematical procedures for estimating loads</w:t>
            </w:r>
          </w:p>
          <w:p w:rsidR="00000000" w:rsidRPr="001F0B89" w:rsidP="001F0B89">
            <w:pPr>
              <w:pStyle w:val="ListBullet"/>
            </w:pPr>
            <w:r w:rsidRPr="001F0B89">
              <w:t xml:space="preserve">Australian and industry standards relevant to operating a bridge and gantry crane </w:t>
            </w:r>
          </w:p>
          <w:p w:rsidR="00000000" w:rsidRPr="001F0B89" w:rsidP="001F0B89">
            <w:pPr>
              <w:pStyle w:val="ListBullet"/>
            </w:pPr>
            <w:r w:rsidRPr="001F0B89">
              <w:t>bridge and gantry crane characteristics and capabilities to allow for operating a crane to suit the range of loads</w:t>
            </w:r>
          </w:p>
          <w:p w:rsidR="00000000" w:rsidRPr="001F0B89" w:rsidP="001F0B89">
            <w:pPr>
              <w:pStyle w:val="ListBullet"/>
            </w:pPr>
            <w:r w:rsidRPr="001F0B89">
              <w:t>Commonwealth, state or territory WHS/OHS legislation, stan</w:t>
            </w:r>
            <w:r w:rsidRPr="001F0B89">
              <w:t>dards and codes of practice relevant to the full range of processes for the crane class</w:t>
            </w:r>
          </w:p>
          <w:p w:rsidR="00000000" w:rsidRPr="001F0B89" w:rsidP="001F0B89">
            <w:pPr>
              <w:pStyle w:val="ListBullet"/>
            </w:pPr>
            <w:r w:rsidRPr="001F0B89">
              <w:t>emergency procedures including escape routes</w:t>
            </w:r>
          </w:p>
          <w:p w:rsidR="00000000" w:rsidRPr="001F0B89" w:rsidP="001F0B89">
            <w:pPr>
              <w:pStyle w:val="ListBullet"/>
            </w:pPr>
            <w:r w:rsidRPr="001F0B89">
              <w:t>hazards including:</w:t>
            </w:r>
          </w:p>
          <w:p w:rsidR="00000000" w:rsidRPr="001F0B89" w:rsidP="001F0B89">
            <w:pPr>
              <w:pStyle w:val="ListBullet2"/>
            </w:pPr>
            <w:r w:rsidRPr="001F0B89">
              <w:t>environmental conditions (e.g. wind, lightning, storms)</w:t>
            </w:r>
          </w:p>
          <w:p w:rsidR="00000000" w:rsidRPr="001F0B89" w:rsidP="001F0B89">
            <w:pPr>
              <w:pStyle w:val="ListBullet2"/>
            </w:pPr>
            <w:r w:rsidRPr="001F0B89">
              <w:t>ground stability (e.g. ground condition or slop</w:t>
            </w:r>
            <w:r w:rsidRPr="001F0B89">
              <w:t>es for load placement)</w:t>
            </w:r>
          </w:p>
          <w:p w:rsidR="00000000" w:rsidRPr="001F0B89" w:rsidP="001F0B89">
            <w:pPr>
              <w:pStyle w:val="ListBullet2"/>
            </w:pPr>
            <w:r w:rsidRPr="001F0B89">
              <w:t>insufficient lighting</w:t>
            </w:r>
          </w:p>
          <w:p w:rsidR="00000000" w:rsidRPr="001F0B89" w:rsidP="001F0B89">
            <w:pPr>
              <w:pStyle w:val="ListBullet2"/>
            </w:pPr>
            <w:r w:rsidRPr="001F0B89">
              <w:t>other specific hazards (e.g. dangerous materials)</w:t>
            </w:r>
          </w:p>
          <w:p w:rsidR="00000000" w:rsidRPr="001F0B89" w:rsidP="001F0B89">
            <w:pPr>
              <w:pStyle w:val="ListBullet2"/>
            </w:pPr>
            <w:r w:rsidRPr="001F0B89">
              <w:t>overhead hazards (e.g. electric lines, service pipes)</w:t>
            </w:r>
          </w:p>
          <w:p w:rsidR="00000000" w:rsidRPr="001F0B89" w:rsidP="001F0B89">
            <w:pPr>
              <w:pStyle w:val="ListBullet2"/>
            </w:pPr>
            <w:r w:rsidRPr="001F0B89">
              <w:t>traffic (e.g. pedestrians, vehicles, plant)</w:t>
            </w:r>
          </w:p>
          <w:p w:rsidR="00000000" w:rsidRPr="001F0B89" w:rsidP="001F0B89">
            <w:pPr>
              <w:pStyle w:val="ListBullet"/>
            </w:pPr>
            <w:r w:rsidRPr="001F0B89">
              <w:t>hierarchy of hazard identification and control:</w:t>
            </w:r>
          </w:p>
          <w:p w:rsidR="00000000" w:rsidRPr="001F0B89" w:rsidP="001F0B89">
            <w:pPr>
              <w:pStyle w:val="ListBullet2"/>
            </w:pPr>
            <w:r w:rsidRPr="001F0B89">
              <w:t>elimination</w:t>
            </w:r>
          </w:p>
          <w:p w:rsidR="00000000" w:rsidRPr="001F0B89" w:rsidP="001F0B89">
            <w:pPr>
              <w:pStyle w:val="ListBullet2"/>
            </w:pPr>
            <w:r w:rsidRPr="001F0B89">
              <w:t>substitution</w:t>
            </w:r>
          </w:p>
          <w:p w:rsidR="00000000" w:rsidRPr="001F0B89" w:rsidP="001F0B89">
            <w:pPr>
              <w:pStyle w:val="ListBullet2"/>
            </w:pPr>
            <w:r w:rsidRPr="001F0B89">
              <w:t>isolation</w:t>
            </w:r>
          </w:p>
          <w:p w:rsidR="00000000" w:rsidRPr="001F0B89" w:rsidP="001F0B89">
            <w:pPr>
              <w:pStyle w:val="ListBullet2"/>
            </w:pPr>
            <w:r w:rsidRPr="001F0B89">
              <w:t xml:space="preserve">engineering controls </w:t>
            </w:r>
          </w:p>
          <w:p w:rsidR="00000000" w:rsidRPr="001F0B89" w:rsidP="001F0B89">
            <w:pPr>
              <w:pStyle w:val="ListBullet2"/>
            </w:pPr>
            <w:r w:rsidRPr="001F0B89">
              <w:t>administrative controls</w:t>
            </w:r>
          </w:p>
          <w:p w:rsidR="00000000" w:rsidRPr="001F0B89" w:rsidP="001F0B89">
            <w:pPr>
              <w:pStyle w:val="ListBullet2"/>
            </w:pPr>
            <w:r w:rsidRPr="001F0B89">
              <w:t>personal protective equipment (PPE)</w:t>
            </w:r>
          </w:p>
          <w:p w:rsidR="00000000" w:rsidRPr="001F0B89" w:rsidP="001F0B89">
            <w:pPr>
              <w:pStyle w:val="ListBullet"/>
            </w:pPr>
            <w:r w:rsidRPr="001F0B89">
              <w:t>organisational and workplace standards, requirements, policies and procedures for conducting operations for the crane class</w:t>
            </w:r>
          </w:p>
          <w:p w:rsidR="00000000" w:rsidRPr="001F0B89" w:rsidP="001F0B89">
            <w:pPr>
              <w:pStyle w:val="ListBullet"/>
            </w:pPr>
            <w:r w:rsidRPr="001F0B89">
              <w:t xml:space="preserve">procedures for recording, </w:t>
            </w:r>
            <w:r w:rsidRPr="001F0B89">
              <w:t>reporting and maintaining workplace records and information</w:t>
            </w:r>
          </w:p>
          <w:p w:rsidR="00000000" w:rsidRPr="001F0B89" w:rsidP="001F0B89">
            <w:pPr>
              <w:pStyle w:val="ListBullet"/>
            </w:pPr>
            <w:r w:rsidRPr="001F0B89">
              <w:t>rated capacity and working load limits (including use of crane load charts)</w:t>
            </w:r>
          </w:p>
          <w:p w:rsidR="00000000" w:rsidRPr="001F0B89" w:rsidP="001F0B89">
            <w:pPr>
              <w:pStyle w:val="ListBullet"/>
            </w:pPr>
            <w:r w:rsidRPr="001F0B89">
              <w:t>risks associated with overhead electric lines/electrical cables, access to cabin, vehicles and clear access while travel</w:t>
            </w:r>
            <w:r w:rsidRPr="001F0B89">
              <w:t xml:space="preserve">ling </w:t>
            </w:r>
          </w:p>
          <w:p w:rsidR="00000000" w:rsidRPr="001F0B89" w:rsidP="001F0B89">
            <w:pPr>
              <w:pStyle w:val="ListBullet"/>
            </w:pPr>
            <w:r w:rsidRPr="001F0B89">
              <w:t>systematic process of eliminating or reducing risk to personnel and property through the application of controls</w:t>
            </w:r>
          </w:p>
          <w:p w:rsidR="00000000" w:rsidRPr="001F0B89" w:rsidP="001F0B89">
            <w:pPr>
              <w:pStyle w:val="ListBullet"/>
            </w:pPr>
            <w:r w:rsidRPr="001F0B89">
              <w:t>typical routine problems encountered operating crane and equipment, and adjustments required for correction.</w:t>
            </w:r>
          </w:p>
        </w:tc>
      </w:tr>
    </w:tbl>
    <w:p w:rsidR="00000000" w:rsidRPr="001F0B89" w:rsidP="001F0B89">
      <w:pPr>
        <w:pStyle w:val="BodyText"/>
      </w:pPr>
    </w:p>
    <w:p w:rsidR="00000000" w:rsidRPr="001F0B89" w:rsidP="001F0B89">
      <w:pPr>
        <w:pStyle w:val="AllowPageBreak"/>
      </w:pPr>
    </w:p>
    <w:p w:rsidR="00000000" w:rsidRPr="001F0B89" w:rsidP="001F0B89">
      <w:pPr>
        <w:pStyle w:val="Heading1"/>
      </w:pPr>
      <w:bookmarkStart w:id="14" w:name="O_829308"/>
      <w:bookmarkEnd w:id="14"/>
      <w:r w:rsidRPr="001F0B8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707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89" w:rsidP="001F0B89">
            <w:pPr>
              <w:pStyle w:val="BodyText"/>
            </w:pPr>
            <w:r w:rsidRPr="001F0B89">
              <w:t xml:space="preserve">Assessments must be conducted by an assessor accredited for this high risk work (HRW) licence class in the Commonwealth/state/territory where the licence will be obtained (i.e. an assessor authorised by a Commonwealth/state/territory </w:t>
            </w:r>
            <w:r w:rsidRPr="001F0B89">
              <w:t>WHS/OHS regulator).</w:t>
            </w:r>
          </w:p>
          <w:p w:rsidR="00000000" w:rsidRPr="001F0B89" w:rsidP="001F0B89">
            <w:pPr>
              <w:pStyle w:val="BodyText"/>
            </w:pPr>
            <w:r w:rsidRPr="001F0B89">
              <w:t xml:space="preserve">As a minimum, assessors must satisfy applicable regulatory requirements, which may include requirements in the </w:t>
            </w:r>
            <w:r w:rsidRPr="001F0B89">
              <w:rPr>
                <w:rStyle w:val="Emphasis"/>
              </w:rPr>
              <w:t>Standards for</w:t>
            </w:r>
            <w:r w:rsidRPr="001F0B89">
              <w:t xml:space="preserve"> </w:t>
            </w:r>
            <w:r w:rsidRPr="001F0B89">
              <w:rPr>
                <w:rStyle w:val="Emphasis"/>
              </w:rPr>
              <w:t>Registered Training Organisations</w:t>
            </w:r>
            <w:r w:rsidRPr="001F0B89">
              <w:t xml:space="preserve"> current at the time of assessment.</w:t>
            </w:r>
          </w:p>
          <w:p w:rsidR="00000000" w:rsidRPr="001F0B89" w:rsidP="001F0B89">
            <w:pPr>
              <w:pStyle w:val="BodyText"/>
            </w:pPr>
            <w:r w:rsidRPr="001F0B89">
              <w:t>Assessment processes and techniques must b</w:t>
            </w:r>
            <w:r w:rsidRPr="001F0B89">
              <w:t>e appropriate to the language, literacy and numeracy requirements of the work being performed and all assessment must be conducted in the English language.</w:t>
            </w:r>
          </w:p>
          <w:p w:rsidR="00000000" w:rsidRPr="001F0B89" w:rsidP="001F0B89">
            <w:pPr>
              <w:pStyle w:val="BodyText"/>
            </w:pPr>
            <w:r w:rsidRPr="001F0B89">
              <w:t>Assessment of performance must be undertaken in the workplace and/or under realistic workplace condi</w:t>
            </w:r>
            <w:r w:rsidRPr="001F0B89">
              <w:t>tions which typically reflect:</w:t>
            </w:r>
          </w:p>
          <w:p w:rsidR="00000000" w:rsidRPr="001F0B89" w:rsidP="001F0B89">
            <w:pPr>
              <w:pStyle w:val="ListBullet"/>
            </w:pPr>
            <w:r w:rsidRPr="001F0B89">
              <w:t>performing tasks/activities within timelines that would be expected in a workplace</w:t>
            </w:r>
          </w:p>
          <w:p w:rsidR="00000000" w:rsidRPr="001F0B89" w:rsidP="001F0B89">
            <w:pPr>
              <w:pStyle w:val="ListBullet"/>
            </w:pPr>
            <w:r w:rsidRPr="001F0B89">
              <w:t>standard and authorised work practices, safety requirements and environmental constraints</w:t>
            </w:r>
          </w:p>
          <w:p w:rsidR="00000000" w:rsidRPr="001F0B89" w:rsidP="001F0B89">
            <w:pPr>
              <w:pStyle w:val="ListBullet"/>
            </w:pPr>
            <w:r w:rsidRPr="001F0B89">
              <w:t>using full-scale equipment</w:t>
            </w:r>
          </w:p>
          <w:p w:rsidR="00000000" w:rsidRPr="001F0B89" w:rsidP="001F0B89">
            <w:pPr>
              <w:pStyle w:val="BodyText"/>
            </w:pPr>
            <w:r w:rsidRPr="001F0B89">
              <w:t xml:space="preserve">Bridge and gantry crane </w:t>
            </w:r>
            <w:r w:rsidRPr="001F0B89">
              <w:t xml:space="preserve">operation assessment must be conducted in a working zone in accordance with state/territory arrangements. </w:t>
            </w:r>
          </w:p>
          <w:p w:rsidR="00000000" w:rsidRPr="001F0B89" w:rsidP="001F0B89">
            <w:pPr>
              <w:pStyle w:val="BodyText"/>
            </w:pPr>
            <w:r w:rsidRPr="001F0B89">
              <w:t>If the working zone is located at a ‘live’</w:t>
            </w:r>
            <w:r w:rsidRPr="001F0B89">
              <w:t xml:space="preserve"> site, assessment should continue in all weather conditions unless the safety of the candidate or others could be compromised.</w:t>
            </w:r>
          </w:p>
          <w:p w:rsidR="00000000" w:rsidRPr="001F0B89" w:rsidP="001F0B89">
            <w:pPr>
              <w:pStyle w:val="BodyText"/>
            </w:pPr>
            <w:r w:rsidRPr="001F0B89">
              <w:t xml:space="preserve">Simulators must </w:t>
            </w:r>
            <w:r w:rsidRPr="001F0B89">
              <w:rPr>
                <w:rStyle w:val="SpecialBold"/>
              </w:rPr>
              <w:t xml:space="preserve">not </w:t>
            </w:r>
            <w:r w:rsidRPr="001F0B89">
              <w:t xml:space="preserve">be used in the assessment of this unit of competency. </w:t>
            </w:r>
          </w:p>
          <w:p w:rsidR="00000000" w:rsidRPr="001F0B89" w:rsidP="001F0B89">
            <w:pPr>
              <w:pStyle w:val="BodyText"/>
            </w:pPr>
            <w:r w:rsidRPr="001F0B89">
              <w:t>Accredited assessors are responsible for ensuring cand</w:t>
            </w:r>
            <w:r w:rsidRPr="001F0B89">
              <w:t>idates have access to:</w:t>
            </w:r>
          </w:p>
          <w:p w:rsidR="00000000" w:rsidRPr="001F0B89" w:rsidP="001F0B89">
            <w:pPr>
              <w:pStyle w:val="ListBullet"/>
            </w:pPr>
            <w:r w:rsidRPr="001F0B89">
              <w:t>appropriate bridge crane, a bridge beam mounted at each end to an end carriage, capable of travelling along elevated runways and having one or more hoisting mechanisms arranged to traverse across the bridge</w:t>
            </w:r>
          </w:p>
          <w:p w:rsidR="00000000" w:rsidRPr="001F0B89" w:rsidP="001F0B89">
            <w:pPr>
              <w:pStyle w:val="ListBullet"/>
            </w:pPr>
            <w:r w:rsidRPr="001F0B89">
              <w:t>appropriate gantry crane,</w:t>
            </w:r>
            <w:r w:rsidRPr="001F0B89">
              <w:t xml:space="preserve"> a bridge beam, supported at each end by legs mounted on end carriages, capable of travelling on supported surfaces or deck levels, whether fixed or not, which has a crab with one or more hoisting units arranged to travel across the bridge</w:t>
            </w:r>
          </w:p>
          <w:p w:rsidR="00000000" w:rsidRPr="001F0B89" w:rsidP="001F0B89">
            <w:pPr>
              <w:pStyle w:val="ListBullet"/>
            </w:pPr>
            <w:r w:rsidRPr="001F0B89">
              <w:t>appropriate pers</w:t>
            </w:r>
            <w:r w:rsidRPr="001F0B89">
              <w:t>onnel to sling and direct loads including:</w:t>
            </w:r>
          </w:p>
          <w:p w:rsidR="00000000" w:rsidRPr="001F0B89" w:rsidP="001F0B89">
            <w:pPr>
              <w:pStyle w:val="ListBullet2"/>
            </w:pPr>
            <w:r w:rsidRPr="001F0B89">
              <w:t>doggers</w:t>
            </w:r>
          </w:p>
          <w:p w:rsidR="00000000" w:rsidRPr="001F0B89" w:rsidP="001F0B89">
            <w:pPr>
              <w:pStyle w:val="ListBullet2"/>
            </w:pPr>
            <w:r w:rsidRPr="001F0B89">
              <w:t>riggers</w:t>
            </w:r>
          </w:p>
          <w:p w:rsidR="00000000" w:rsidRPr="001F0B89" w:rsidP="001F0B89">
            <w:pPr>
              <w:pStyle w:val="ListBullet"/>
            </w:pPr>
            <w:r w:rsidRPr="001F0B89">
              <w:t>communications equipment including:</w:t>
            </w:r>
          </w:p>
          <w:p w:rsidR="00000000" w:rsidRPr="001F0B89" w:rsidP="001F0B89">
            <w:pPr>
              <w:pStyle w:val="ListBullet2"/>
            </w:pPr>
            <w:r w:rsidRPr="001F0B89">
              <w:t>bells</w:t>
            </w:r>
          </w:p>
          <w:p w:rsidR="00000000" w:rsidRPr="001F0B89" w:rsidP="001F0B89">
            <w:pPr>
              <w:pStyle w:val="ListBullet2"/>
            </w:pPr>
            <w:r w:rsidRPr="001F0B89">
              <w:t>buzzers</w:t>
            </w:r>
          </w:p>
          <w:p w:rsidR="00000000" w:rsidRPr="001F0B89" w:rsidP="001F0B89">
            <w:pPr>
              <w:pStyle w:val="ListBullet2"/>
            </w:pPr>
            <w:r w:rsidRPr="001F0B89">
              <w:t>two-way radios</w:t>
            </w:r>
          </w:p>
          <w:p w:rsidR="00000000" w:rsidRPr="001F0B89" w:rsidP="001F0B89">
            <w:pPr>
              <w:pStyle w:val="ListBullet2"/>
            </w:pPr>
            <w:r w:rsidRPr="001F0B89">
              <w:t>whistles</w:t>
            </w:r>
          </w:p>
          <w:p w:rsidR="00000000" w:rsidRPr="001F0B89" w:rsidP="001F0B89">
            <w:pPr>
              <w:pStyle w:val="ListBullet"/>
            </w:pPr>
            <w:r w:rsidRPr="001F0B89">
              <w:t>controls including:</w:t>
            </w:r>
          </w:p>
          <w:p w:rsidR="00000000" w:rsidRPr="001F0B89" w:rsidP="001F0B89">
            <w:pPr>
              <w:pStyle w:val="ListBullet2"/>
            </w:pPr>
            <w:r w:rsidRPr="001F0B89">
              <w:t>cross travel levers</w:t>
            </w:r>
          </w:p>
          <w:p w:rsidR="00000000" w:rsidRPr="001F0B89" w:rsidP="001F0B89">
            <w:pPr>
              <w:pStyle w:val="ListBullet2"/>
            </w:pPr>
            <w:r w:rsidRPr="001F0B89">
              <w:t>hoisting and lowering levers</w:t>
            </w:r>
          </w:p>
          <w:p w:rsidR="00000000" w:rsidRPr="001F0B89" w:rsidP="001F0B89">
            <w:pPr>
              <w:pStyle w:val="ListBullet2"/>
            </w:pPr>
            <w:r w:rsidRPr="001F0B89">
              <w:t>long travel levers</w:t>
            </w:r>
          </w:p>
          <w:p w:rsidR="00000000" w:rsidRPr="001F0B89" w:rsidP="001F0B89">
            <w:pPr>
              <w:pStyle w:val="ListBullet2"/>
            </w:pPr>
            <w:r w:rsidRPr="001F0B89">
              <w:t>rotating hook levers (where applicable)</w:t>
            </w:r>
          </w:p>
          <w:p w:rsidR="00000000" w:rsidRPr="001F0B89" w:rsidP="001F0B89">
            <w:pPr>
              <w:pStyle w:val="ListBullet"/>
            </w:pPr>
            <w:r w:rsidRPr="001F0B89">
              <w:t>required personal protective equipment (PPE) for the purpose of the Performance Assessment</w:t>
            </w:r>
          </w:p>
          <w:p w:rsidR="00000000" w:rsidRPr="001F0B89" w:rsidP="001F0B89">
            <w:pPr>
              <w:pStyle w:val="ListBullet"/>
            </w:pPr>
            <w:r w:rsidRPr="001F0B89">
              <w:t>safety devices including:</w:t>
            </w:r>
          </w:p>
          <w:p w:rsidR="00000000" w:rsidRPr="001F0B89" w:rsidP="001F0B89">
            <w:pPr>
              <w:pStyle w:val="ListBullet2"/>
            </w:pPr>
            <w:r w:rsidRPr="001F0B89">
              <w:t>audible and visual reversing devices</w:t>
            </w:r>
          </w:p>
          <w:p w:rsidR="00000000" w:rsidRPr="001F0B89" w:rsidP="001F0B89">
            <w:pPr>
              <w:pStyle w:val="ListBullet2"/>
            </w:pPr>
            <w:r w:rsidRPr="001F0B89">
              <w:t>horns/sirens</w:t>
            </w:r>
          </w:p>
          <w:p w:rsidR="00000000" w:rsidRPr="001F0B89" w:rsidP="001F0B89">
            <w:pPr>
              <w:pStyle w:val="ListBullet2"/>
            </w:pPr>
            <w:r w:rsidRPr="001F0B89">
              <w:t>lights</w:t>
            </w:r>
          </w:p>
          <w:p w:rsidR="00000000" w:rsidRPr="001F0B89" w:rsidP="001F0B89">
            <w:pPr>
              <w:pStyle w:val="ListBullet"/>
            </w:pPr>
            <w:r w:rsidRPr="001F0B89">
              <w:t>operator restraint devices</w:t>
            </w:r>
          </w:p>
          <w:p w:rsidR="00000000" w:rsidRPr="001F0B89" w:rsidP="001F0B89">
            <w:pPr>
              <w:pStyle w:val="ListBullet"/>
            </w:pPr>
            <w:r w:rsidRPr="001F0B89">
              <w:t>where appropriate, relevant workplace procedures and standards for operating a bridge and gantry crane including:</w:t>
            </w:r>
          </w:p>
          <w:p w:rsidR="00000000" w:rsidRPr="001F0B89" w:rsidP="001F0B89">
            <w:pPr>
              <w:pStyle w:val="ListBullet2"/>
            </w:pPr>
            <w:r w:rsidRPr="001F0B89">
              <w:t>approved codes of practice and guidance</w:t>
            </w:r>
          </w:p>
          <w:p w:rsidR="00000000" w:rsidRPr="001F0B89" w:rsidP="001F0B89">
            <w:pPr>
              <w:pStyle w:val="ListBullet2"/>
            </w:pPr>
            <w:r w:rsidRPr="001F0B89">
              <w:t>Australian standard</w:t>
            </w:r>
          </w:p>
          <w:p w:rsidR="00000000" w:rsidRPr="001F0B89" w:rsidP="001F0B89">
            <w:pPr>
              <w:pStyle w:val="ListBullet2"/>
            </w:pPr>
            <w:r w:rsidRPr="001F0B89">
              <w:t>checklists</w:t>
            </w:r>
          </w:p>
          <w:p w:rsidR="00000000" w:rsidRPr="001F0B89" w:rsidP="001F0B89">
            <w:pPr>
              <w:pStyle w:val="ListBullet2"/>
            </w:pPr>
            <w:r w:rsidRPr="001F0B89">
              <w:t>control labels</w:t>
            </w:r>
          </w:p>
          <w:p w:rsidR="00000000" w:rsidRPr="001F0B89" w:rsidP="001F0B89">
            <w:pPr>
              <w:pStyle w:val="ListBullet2"/>
            </w:pPr>
            <w:r w:rsidRPr="001F0B89">
              <w:t>crane data plates/labels</w:t>
            </w:r>
          </w:p>
          <w:p w:rsidR="00000000" w:rsidRPr="001F0B89" w:rsidP="001F0B89">
            <w:pPr>
              <w:pStyle w:val="ListBullet2"/>
            </w:pPr>
            <w:r w:rsidRPr="001F0B89">
              <w:t>crane decals</w:t>
            </w:r>
          </w:p>
          <w:p w:rsidR="00000000" w:rsidRPr="001F0B89" w:rsidP="001F0B89">
            <w:pPr>
              <w:pStyle w:val="ListBullet2"/>
            </w:pPr>
            <w:r w:rsidRPr="001F0B89">
              <w:t>history record sy</w:t>
            </w:r>
            <w:r w:rsidRPr="001F0B89">
              <w:t>stem where service and maintenance history is kept</w:t>
            </w:r>
          </w:p>
          <w:p w:rsidR="00000000" w:rsidRPr="001F0B89" w:rsidP="001F0B89">
            <w:pPr>
              <w:pStyle w:val="ListBullet2"/>
            </w:pPr>
            <w:r w:rsidRPr="001F0B89">
              <w:t>industry operating procedures</w:t>
            </w:r>
          </w:p>
          <w:p w:rsidR="00000000" w:rsidRPr="001F0B89" w:rsidP="001F0B89">
            <w:pPr>
              <w:pStyle w:val="ListBullet2"/>
            </w:pPr>
            <w:r w:rsidRPr="001F0B89">
              <w:t>relevant industry standards (where applicable)</w:t>
            </w:r>
          </w:p>
          <w:p w:rsidR="00000000" w:rsidRPr="001F0B89" w:rsidP="001F0B89">
            <w:pPr>
              <w:pStyle w:val="ListBullet2"/>
            </w:pPr>
            <w:r w:rsidRPr="001F0B89">
              <w:t>load charts</w:t>
            </w:r>
          </w:p>
          <w:p w:rsidR="00000000" w:rsidRPr="001F0B89" w:rsidP="001F0B89">
            <w:pPr>
              <w:pStyle w:val="ListBullet2"/>
            </w:pPr>
            <w:r w:rsidRPr="001F0B89">
              <w:t>logbook</w:t>
            </w:r>
          </w:p>
          <w:p w:rsidR="00000000" w:rsidRPr="001F0B89" w:rsidP="001F0B89">
            <w:pPr>
              <w:pStyle w:val="ListBullet2"/>
            </w:pPr>
            <w:r w:rsidRPr="001F0B89">
              <w:t>manufacturer guidelines (instructions, specifications or checklists) for the purpose of the Performance Assessment</w:t>
            </w:r>
          </w:p>
          <w:p w:rsidR="00000000" w:rsidRPr="001F0B89" w:rsidP="001F0B89">
            <w:pPr>
              <w:pStyle w:val="ListBullet2"/>
            </w:pPr>
            <w:r w:rsidRPr="001F0B89">
              <w:t>safe work method statement (SWMS), as required</w:t>
            </w:r>
          </w:p>
          <w:p w:rsidR="00000000" w:rsidRPr="001F0B89" w:rsidP="001F0B89">
            <w:pPr>
              <w:pStyle w:val="ListBullet2"/>
            </w:pPr>
            <w:r w:rsidRPr="001F0B89">
              <w:t>service logbook</w:t>
            </w:r>
          </w:p>
          <w:p w:rsidR="00000000" w:rsidRPr="001F0B89" w:rsidP="001F0B89">
            <w:pPr>
              <w:pStyle w:val="ListBullet2"/>
            </w:pPr>
            <w:r w:rsidRPr="001F0B89">
              <w:t>signage and labels</w:t>
            </w:r>
          </w:p>
          <w:p w:rsidR="00000000" w:rsidRPr="001F0B89" w:rsidP="001F0B89">
            <w:pPr>
              <w:pStyle w:val="ListBullet2"/>
            </w:pPr>
            <w:r w:rsidRPr="001F0B89">
              <w:t>workplace procedures (work instructions, operating procedur</w:t>
            </w:r>
            <w:r w:rsidRPr="001F0B89">
              <w:t>es, checklists).</w:t>
            </w:r>
          </w:p>
          <w:p w:rsidR="00000000" w:rsidRPr="001F0B89" w:rsidP="001F0B89">
            <w:pPr>
              <w:pStyle w:val="BodyText"/>
            </w:pPr>
          </w:p>
        </w:tc>
      </w:tr>
    </w:tbl>
    <w:p w:rsidR="000707EF" w:rsidP="001F0B89">
      <w:pPr>
        <w:pStyle w:val="BodyText"/>
      </w:pPr>
    </w:p>
    <w:p w:rsidR="000707EF" w:rsidP="001F0B89">
      <w:pPr>
        <w:pStyle w:val="BodyText"/>
      </w:pPr>
    </w:p>
    <w:p w:rsidR="00000000" w:rsidRPr="001F0B89" w:rsidP="001F0B89">
      <w:pPr>
        <w:pStyle w:val="Heading1"/>
      </w:pPr>
      <w:bookmarkStart w:id="15" w:name="O_829311"/>
      <w:bookmarkEnd w:id="15"/>
      <w:r w:rsidRPr="001F0B89">
        <w:t>Links</w:t>
      </w:r>
    </w:p>
    <w:p w:rsidR="00000000" w:rsidRPr="001F0B89" w:rsidP="000707EF">
      <w:pPr>
        <w:pStyle w:val="BodyText"/>
      </w:pPr>
      <w:r w:rsidRPr="001F0B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D33C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F0B89" w:rsidP="001F0B89"/>
    <w:sectPr w:rsidSect="001F0B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89" w:rsidRPr="000707EF" w:rsidP="00070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EF" w:rsidP="001F0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707EF" w:rsidP="001F0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707EF" w:rsidP="001F0B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89" w:rsidP="001F0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07EF">
      <w:t>Approved</w:t>
    </w:r>
    <w:r w:rsidR="000707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07EF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07EF">
      <w:rPr>
        <w:noProof/>
      </w:rPr>
      <w:t>7</w:t>
    </w:r>
    <w:r>
      <w:rPr>
        <w:noProof/>
      </w:rPr>
      <w:fldChar w:fldCharType="end"/>
    </w:r>
  </w:p>
  <w:p w:rsidR="001F0B89" w:rsidP="001F0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07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07EF">
      <w:t>Industry Skills Australia</w:t>
    </w:r>
    <w:r w:rsidR="000707EF">
      <w:fldChar w:fldCharType="end"/>
    </w:r>
  </w:p>
  <w:p w:rsidR="001F0B89" w:rsidP="001F0B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B89" w:rsidRPr="000707EF" w:rsidP="00070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EF" w:rsidRPr="002D2AF8" w:rsidP="001F0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TLILIC3003 Licence to operate a bridge and gantry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07EF" w:rsidP="001F0B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89" w:rsidRPr="002D2AF8" w:rsidP="001F0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07EF">
      <w:t>TLILIC3003 Licence to operate a bridge and gantry crane</w:t>
    </w:r>
    <w:r w:rsidR="000707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07EF">
      <w:rPr>
        <w:noProof/>
      </w:rPr>
      <w:t>2 March 2025</w:t>
    </w:r>
    <w:r>
      <w:fldChar w:fldCharType="end"/>
    </w:r>
  </w:p>
  <w:p w:rsidR="001F0B89" w:rsidP="001F0B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687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1A0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2403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B89"/>
  </w:style>
  <w:style w:type="character" w:customStyle="1" w:styleId="Heading1Char">
    <w:name w:val="Heading 1 Char"/>
    <w:basedOn w:val="DefaultParagraphFont"/>
    <w:link w:val="Heading1"/>
    <w:rsid w:val="001F0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B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B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B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0B89"/>
    <w:rPr>
      <w:b/>
      <w:spacing w:val="0"/>
    </w:rPr>
  </w:style>
  <w:style w:type="paragraph" w:styleId="ListBullet2">
    <w:name w:val="List Bullet 2"/>
    <w:basedOn w:val="List2"/>
    <w:rsid w:val="001F0B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0B89"/>
    <w:rPr>
      <w:i/>
    </w:rPr>
  </w:style>
  <w:style w:type="paragraph" w:customStyle="1" w:styleId="SuperHeading">
    <w:name w:val="SuperHeading"/>
    <w:basedOn w:val="Normal"/>
    <w:rsid w:val="001F0B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B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B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B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B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0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B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B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0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B89"/>
  </w:style>
  <w:style w:type="paragraph" w:styleId="TableofFigures">
    <w:name w:val="table of figures"/>
    <w:basedOn w:val="Normal"/>
    <w:next w:val="Normal"/>
    <w:semiHidden/>
    <w:rsid w:val="001F0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B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0B89"/>
    <w:rPr>
      <w:rFonts w:ascii="Wingdings" w:hAnsi="Wingdings"/>
    </w:rPr>
  </w:style>
  <w:style w:type="paragraph" w:customStyle="1" w:styleId="TableHeading">
    <w:name w:val="Table Heading"/>
    <w:basedOn w:val="HeadingBase"/>
    <w:rsid w:val="001F0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B89"/>
    <w:rPr>
      <w:color w:val="0033CC"/>
      <w:u w:val="none"/>
    </w:rPr>
  </w:style>
  <w:style w:type="paragraph" w:customStyle="1" w:styleId="BodyTextRight">
    <w:name w:val="Body Text Right"/>
    <w:basedOn w:val="BodyText"/>
    <w:rsid w:val="001F0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B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B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B89"/>
    <w:rPr>
      <w:sz w:val="32"/>
    </w:rPr>
  </w:style>
  <w:style w:type="paragraph" w:customStyle="1" w:styleId="HeadingProcedure">
    <w:name w:val="Heading Procedure"/>
    <w:basedOn w:val="HeadingBase"/>
    <w:next w:val="Normal"/>
    <w:rsid w:val="001F0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B89"/>
    <w:pPr>
      <w:spacing w:before="60" w:after="60"/>
    </w:pPr>
  </w:style>
  <w:style w:type="paragraph" w:styleId="ListContinue">
    <w:name w:val="List Continue"/>
    <w:basedOn w:val="List"/>
    <w:rsid w:val="001F0B89"/>
    <w:pPr>
      <w:ind w:firstLine="0"/>
    </w:pPr>
  </w:style>
  <w:style w:type="paragraph" w:customStyle="1" w:styleId="ListNote">
    <w:name w:val="List Note"/>
    <w:basedOn w:val="List"/>
    <w:rsid w:val="001F0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B89"/>
    <w:rPr>
      <w:rFonts w:ascii="Courier New" w:hAnsi="Courier New"/>
    </w:rPr>
  </w:style>
  <w:style w:type="paragraph" w:customStyle="1" w:styleId="NoteBullet">
    <w:name w:val="Note Bullet"/>
    <w:basedOn w:val="Note"/>
    <w:rsid w:val="001F0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B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0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B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B89"/>
    <w:rPr>
      <w:b/>
      <w:smallCaps/>
    </w:rPr>
  </w:style>
  <w:style w:type="paragraph" w:customStyle="1" w:styleId="TableListNumber">
    <w:name w:val="Table List Number"/>
    <w:basedOn w:val="ListNumber"/>
    <w:rsid w:val="001F0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B89"/>
    <w:pPr>
      <w:numPr>
        <w:numId w:val="9"/>
      </w:numPr>
    </w:pPr>
  </w:style>
  <w:style w:type="paragraph" w:customStyle="1" w:styleId="ListAlpha2">
    <w:name w:val="List Alpha 2"/>
    <w:basedOn w:val="List2"/>
    <w:rsid w:val="001F0B89"/>
    <w:pPr>
      <w:numPr>
        <w:numId w:val="8"/>
      </w:numPr>
    </w:pPr>
  </w:style>
  <w:style w:type="paragraph" w:styleId="List2">
    <w:name w:val="List 2"/>
    <w:basedOn w:val="BodyText"/>
    <w:rsid w:val="001F0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B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B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B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0B89"/>
    <w:pPr>
      <w:numPr>
        <w:numId w:val="4"/>
      </w:numPr>
    </w:pPr>
  </w:style>
  <w:style w:type="paragraph" w:styleId="ListContinue2">
    <w:name w:val="List Continue 2"/>
    <w:basedOn w:val="List2"/>
    <w:rsid w:val="001F0B89"/>
    <w:pPr>
      <w:ind w:firstLine="0"/>
    </w:pPr>
  </w:style>
  <w:style w:type="paragraph" w:styleId="ListContinue3">
    <w:name w:val="List Continue 3"/>
    <w:basedOn w:val="List3"/>
    <w:rsid w:val="001F0B89"/>
    <w:pPr>
      <w:ind w:left="1021" w:firstLine="0"/>
    </w:pPr>
  </w:style>
  <w:style w:type="paragraph" w:styleId="ListContinue4">
    <w:name w:val="List Continue 4"/>
    <w:basedOn w:val="List4"/>
    <w:rsid w:val="001F0B89"/>
    <w:pPr>
      <w:ind w:firstLine="0"/>
    </w:pPr>
  </w:style>
  <w:style w:type="paragraph" w:styleId="ListContinue5">
    <w:name w:val="List Continue 5"/>
    <w:basedOn w:val="List5"/>
    <w:rsid w:val="001F0B89"/>
    <w:pPr>
      <w:ind w:firstLine="0"/>
    </w:pPr>
  </w:style>
  <w:style w:type="paragraph" w:styleId="ListNumber3">
    <w:name w:val="List Number 3"/>
    <w:basedOn w:val="List3"/>
    <w:rsid w:val="001F0B89"/>
    <w:pPr>
      <w:numPr>
        <w:numId w:val="5"/>
      </w:numPr>
    </w:pPr>
  </w:style>
  <w:style w:type="paragraph" w:styleId="ListNumber4">
    <w:name w:val="List Number 4"/>
    <w:basedOn w:val="List4"/>
    <w:rsid w:val="001F0B89"/>
    <w:pPr>
      <w:numPr>
        <w:numId w:val="6"/>
      </w:numPr>
    </w:pPr>
  </w:style>
  <w:style w:type="paragraph" w:styleId="ListNumber5">
    <w:name w:val="List Number 5"/>
    <w:basedOn w:val="List5"/>
    <w:rsid w:val="001F0B89"/>
    <w:pPr>
      <w:numPr>
        <w:numId w:val="7"/>
      </w:numPr>
    </w:pPr>
  </w:style>
  <w:style w:type="paragraph" w:styleId="BlockText">
    <w:name w:val="Block Text"/>
    <w:basedOn w:val="Normal"/>
    <w:rsid w:val="001F0B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B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B89"/>
    <w:rPr>
      <w:sz w:val="16"/>
      <w:vertAlign w:val="superscript"/>
    </w:rPr>
  </w:style>
  <w:style w:type="character" w:customStyle="1" w:styleId="Symbols">
    <w:name w:val="Symbols"/>
    <w:basedOn w:val="DefaultParagraphFont"/>
    <w:rsid w:val="001F0B89"/>
    <w:rPr>
      <w:rFonts w:ascii="Symbol" w:hAnsi="Symbol"/>
    </w:rPr>
  </w:style>
  <w:style w:type="character" w:customStyle="1" w:styleId="MenuOptions">
    <w:name w:val="Menu Options"/>
    <w:basedOn w:val="DefaultParagraphFont"/>
    <w:rsid w:val="001F0B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B89"/>
    <w:rPr>
      <w:b/>
    </w:rPr>
  </w:style>
  <w:style w:type="character" w:customStyle="1" w:styleId="Underlined">
    <w:name w:val="Underlined"/>
    <w:basedOn w:val="DefaultParagraphFont"/>
    <w:rsid w:val="001F0B89"/>
    <w:rPr>
      <w:u w:val="single"/>
    </w:rPr>
  </w:style>
  <w:style w:type="paragraph" w:customStyle="1" w:styleId="TableBodyTextRight">
    <w:name w:val="Table Body Text Right"/>
    <w:basedOn w:val="TableBodyText"/>
    <w:rsid w:val="001F0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B89"/>
    <w:rPr>
      <w:sz w:val="18"/>
    </w:rPr>
  </w:style>
  <w:style w:type="paragraph" w:customStyle="1" w:styleId="BodySmallRight">
    <w:name w:val="Body Small Right"/>
    <w:basedOn w:val="BodyTextRight"/>
    <w:rsid w:val="001F0B89"/>
    <w:rPr>
      <w:sz w:val="18"/>
      <w:szCs w:val="18"/>
    </w:rPr>
  </w:style>
  <w:style w:type="paragraph" w:customStyle="1" w:styleId="MarginEdition">
    <w:name w:val="Margin Edition"/>
    <w:basedOn w:val="MarginNote"/>
    <w:rsid w:val="001F0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B89"/>
    <w:rPr>
      <w:sz w:val="2"/>
      <w:szCs w:val="2"/>
    </w:rPr>
  </w:style>
  <w:style w:type="character" w:customStyle="1" w:styleId="Small">
    <w:name w:val="Small"/>
    <w:basedOn w:val="DefaultParagraphFont"/>
    <w:rsid w:val="001F0B89"/>
    <w:rPr>
      <w:sz w:val="16"/>
    </w:rPr>
  </w:style>
  <w:style w:type="paragraph" w:customStyle="1" w:styleId="WideTable">
    <w:name w:val="Wide Table"/>
    <w:basedOn w:val="Normal"/>
    <w:rsid w:val="001F0B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B89"/>
  </w:style>
  <w:style w:type="paragraph" w:styleId="Quote">
    <w:name w:val="Quote"/>
    <w:basedOn w:val="Heading1"/>
    <w:link w:val="QuoteChar"/>
    <w:qFormat/>
    <w:rsid w:val="001F0B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B89"/>
    <w:pPr>
      <w:pageBreakBefore/>
    </w:pPr>
  </w:style>
  <w:style w:type="paragraph" w:customStyle="1" w:styleId="Border">
    <w:name w:val="Border"/>
    <w:basedOn w:val="Normal"/>
    <w:qFormat/>
    <w:rsid w:val="001F0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B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B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B89"/>
    <w:rPr>
      <w:u w:val="single"/>
    </w:rPr>
  </w:style>
  <w:style w:type="character" w:customStyle="1" w:styleId="BoldandItalics">
    <w:name w:val="Bold and Italics"/>
    <w:qFormat/>
    <w:rsid w:val="001F0B89"/>
    <w:rPr>
      <w:b/>
      <w:i/>
      <w:u w:val="none"/>
    </w:rPr>
  </w:style>
  <w:style w:type="paragraph" w:styleId="BalloonText">
    <w:name w:val="Balloon Text"/>
    <w:basedOn w:val="Normal"/>
    <w:link w:val="BalloonTextChar"/>
    <w:rsid w:val="001F0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B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B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B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B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B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B89"/>
    <w:pPr>
      <w:spacing w:before="0" w:after="0"/>
    </w:pPr>
  </w:style>
  <w:style w:type="paragraph" w:customStyle="1" w:styleId="BodyTextBold">
    <w:name w:val="Body Text Bold"/>
    <w:basedOn w:val="BodyText"/>
    <w:qFormat/>
    <w:rsid w:val="001F0B89"/>
    <w:rPr>
      <w:b/>
    </w:rPr>
  </w:style>
  <w:style w:type="character" w:styleId="Hyperlink">
    <w:name w:val="Hyperlink"/>
    <w:basedOn w:val="DefaultParagraphFont"/>
    <w:uiPriority w:val="99"/>
    <w:unhideWhenUsed/>
    <w:rsid w:val="00070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2189</Words>
  <Characters>13644</Characters>
  <Application>Microsoft Office Word</Application>
  <DocSecurity>0</DocSecurity>
  <Lines>440</Lines>
  <Paragraphs>336</Paragraphs>
  <ScaleCrop>false</ScaleCrop>
  <Company>Author-it Software Corporation Ltd.</Company>
  <LinksUpToDate>false</LinksUpToDate>
  <CharactersWithSpaces>15497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TLILIC3003 Licence to operate a bridge and gantry crane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2025-03-01T17:21:00Z</dcterms:created>
  <dcterms:modified xsi:type="dcterms:W3CDTF">2025-03-01T17:21:00Z</dcterms:modified>
</cp:coreProperties>
</file>