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042" w:rsidP="00365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TLILIC2002 Licence to operate an order picking forklift truck</w:t>
      </w:r>
      <w:r>
        <w:fldChar w:fldCharType="end"/>
      </w:r>
    </w:p>
    <w:p w:rsidR="00365042" w:rsidP="00365042">
      <w:pPr>
        <w:pStyle w:val="Version"/>
        <w:sectPr w:rsidSect="00D73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375" w:rsidP="00D73375">
      <w:pPr>
        <w:pStyle w:val="SuperHeading"/>
      </w:pPr>
      <w:r w:rsidRPr="00D73375">
        <w:t>TLILIC2002 Licence to operate an order picking forklift truck</w:t>
      </w:r>
    </w:p>
    <w:p w:rsidR="00000000" w:rsidRPr="00D73375" w:rsidP="00D73375">
      <w:pPr>
        <w:pStyle w:val="Heading1"/>
      </w:pPr>
      <w:bookmarkStart w:id="1" w:name="O_829241"/>
      <w:bookmarkEnd w:id="1"/>
      <w:r w:rsidRPr="00D73375">
        <w:t>Modification History</w:t>
      </w:r>
    </w:p>
    <w:p w:rsidR="00365042" w:rsidP="00365042">
      <w:pPr>
        <w:pStyle w:val="BodyText"/>
      </w:pPr>
      <w:r w:rsidRPr="00D73375">
        <w:t>Release 1. This is the first release of this unit of competency in the TLI Transport and Logistics Training Package.</w:t>
      </w:r>
    </w:p>
    <w:p w:rsidR="00000000" w:rsidRPr="00D73375" w:rsidP="00D73375">
      <w:pPr>
        <w:pStyle w:val="Heading1"/>
      </w:pPr>
      <w:bookmarkStart w:id="2" w:name="O_829242"/>
      <w:bookmarkEnd w:id="2"/>
      <w:r w:rsidRPr="00D7337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t>This unit specifies the skills and knowledge required to operate an order picking forklift truck safely.</w:t>
            </w:r>
          </w:p>
          <w:p w:rsidR="00000000" w:rsidRPr="00D73375" w:rsidP="00D73375">
            <w:pPr>
              <w:pStyle w:val="BodyText"/>
            </w:pPr>
            <w:r w:rsidRPr="00D73375">
              <w:t>Order picking forklift truck means a forklift truck where the operator controls are incorporated with the lifting media and elevate with the lifting me</w:t>
            </w:r>
            <w:r w:rsidRPr="00D73375">
              <w:t>dia.</w:t>
            </w:r>
          </w:p>
          <w:p w:rsidR="00000000" w:rsidRPr="00D73375" w:rsidP="00D73375">
            <w:pPr>
              <w:pStyle w:val="BodyText"/>
            </w:pPr>
            <w:r w:rsidRPr="00D73375">
              <w:t>A person performing this work is required to hold an order picking forklift truck high risk work (HRW) licence.</w:t>
            </w:r>
          </w:p>
          <w:p w:rsidR="00000000" w:rsidRPr="00D73375" w:rsidP="00D73375">
            <w:pPr>
              <w:pStyle w:val="BodyText"/>
            </w:pPr>
            <w:r w:rsidRPr="00D73375">
              <w:t>This unit requires a person operating an order picking forklift truck to plan the work, conduct routine checks on order-picking forklift tr</w:t>
            </w:r>
            <w:r w:rsidRPr="00D73375">
              <w:t>ucks, shift loads in a safe manner, and safely shut down and secure equipment after completing operations.</w:t>
            </w:r>
          </w:p>
          <w:p w:rsidR="00000000" w:rsidRPr="00D73375" w:rsidP="00D73375">
            <w:pPr>
              <w:pStyle w:val="BodyText"/>
            </w:pPr>
          </w:p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Licensing/Regulatory Information</w:t>
            </w:r>
          </w:p>
          <w:p w:rsidR="00000000" w:rsidRPr="00D73375" w:rsidP="00D73375">
            <w:pPr>
              <w:pStyle w:val="BodyText"/>
            </w:pPr>
            <w:r w:rsidRPr="00D73375">
              <w:t>This unit is based on the licensing requirements of Part 4.5 of the Model Work Health and Safety (WHS) Regulations,</w:t>
            </w:r>
            <w:r w:rsidRPr="00D73375">
              <w:t xml:space="preserve"> HRW and meets Commonwealth, state and territory HRW licensing requirements. </w:t>
            </w:r>
          </w:p>
          <w:p w:rsidR="00000000" w:rsidRPr="00D73375" w:rsidP="00D73375">
            <w:pPr>
              <w:pStyle w:val="BodyText"/>
            </w:pPr>
            <w:r w:rsidRPr="00D73375">
              <w:t>Any alteration to this unit would result in a unit that would not be acceptable to work health and safety (WHS)/occupational health and safety (OHS) regulators for the purpose of</w:t>
            </w:r>
            <w:r w:rsidRPr="00D73375">
              <w:t xml:space="preserve"> licensing.</w:t>
            </w:r>
          </w:p>
        </w:tc>
      </w:tr>
    </w:tbl>
    <w:p w:rsidR="00365042" w:rsidP="00D73375">
      <w:pPr>
        <w:pStyle w:val="BodyText"/>
      </w:pPr>
    </w:p>
    <w:p w:rsidR="00365042" w:rsidP="00D73375">
      <w:pPr>
        <w:pStyle w:val="BodyText"/>
      </w:pPr>
    </w:p>
    <w:p w:rsidR="00000000" w:rsidRPr="00D73375" w:rsidP="00D73375">
      <w:pPr>
        <w:pStyle w:val="Heading1"/>
      </w:pPr>
      <w:bookmarkStart w:id="3" w:name="O_829243"/>
      <w:bookmarkEnd w:id="3"/>
      <w:r w:rsidRPr="00D73375">
        <w:t>Pre-requisite Unit</w:t>
      </w:r>
    </w:p>
    <w:p w:rsidR="00000000" w:rsidRPr="00D73375" w:rsidP="00365042">
      <w:pPr>
        <w:pStyle w:val="BodyText"/>
      </w:pPr>
      <w:r w:rsidRPr="00D73375">
        <w:t>Not applicable.</w:t>
      </w:r>
    </w:p>
    <w:p w:rsidR="00000000" w:rsidRPr="00D73375" w:rsidP="00D73375">
      <w:pPr>
        <w:pStyle w:val="Heading1"/>
      </w:pPr>
      <w:bookmarkStart w:id="4" w:name="O_829244"/>
      <w:bookmarkEnd w:id="4"/>
      <w:r w:rsidRPr="00D73375">
        <w:t>Competency Field</w:t>
      </w:r>
    </w:p>
    <w:p w:rsidR="00365042" w:rsidP="00365042">
      <w:pPr>
        <w:pStyle w:val="BodyText"/>
      </w:pPr>
      <w:r w:rsidRPr="00D73375">
        <w:t xml:space="preserve">LIC – Licensing </w:t>
      </w:r>
    </w:p>
    <w:p w:rsidR="00000000" w:rsidRPr="00D73375" w:rsidP="00D73375">
      <w:pPr>
        <w:pStyle w:val="Heading1"/>
      </w:pPr>
      <w:bookmarkStart w:id="5" w:name="O_829245"/>
      <w:bookmarkEnd w:id="5"/>
      <w:r w:rsidRPr="00D73375">
        <w:t>Unit Sector</w:t>
      </w:r>
    </w:p>
    <w:p w:rsidR="00000000" w:rsidRPr="00D73375" w:rsidP="00365042">
      <w:pPr>
        <w:pStyle w:val="BodyText"/>
      </w:pPr>
      <w:r w:rsidRPr="00D73375">
        <w:t>Not applicable.</w:t>
      </w:r>
    </w:p>
    <w:p w:rsidR="00000000" w:rsidRPr="00D73375" w:rsidP="00D73375">
      <w:pPr>
        <w:pStyle w:val="Heading1"/>
      </w:pPr>
      <w:bookmarkStart w:id="6" w:name="O_829246"/>
      <w:bookmarkEnd w:id="6"/>
      <w:r w:rsidRPr="00D733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893"/>
        <w:gridCol w:w="557"/>
        <w:gridCol w:w="6412"/>
      </w:tblGrid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PERFORMANCE CRITERIA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Performance criteria describe the performance needed to demonstrate achievement of the element.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Potential workplace hazards are identified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Risk control measures are identified to ensure the safety of personnel and equipment, consistent with regulatory requirements and the hierarchy of control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Order picking forklift truck is selected in accordance with load and workplace conditions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1</w:t>
            </w:r>
            <w:r w:rsidRPr="00D73375">
              <w:t>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Working area is inspected to determine appropriate path of movement for loads and order picking forklift truck, for the workplace conditions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Methods for communicating are identified and confirmed in accordance with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 xml:space="preserve">Prior to operation, order picking forklift truck is visually checked for any damage or defects 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All signage and labels are checked to ensure they are visible and legible, in accordance with the appropriate standard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All controls are located, identified and confirmed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Pre-start operational checks are carried out in accordance with manufacturer specifications and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Order picking forklift truck is started in accordance with manufacturer sp</w:t>
            </w:r>
            <w:r w:rsidRPr="00D73375">
              <w:t>ecifications and workplace procedures, and is checked for any abnormal noise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Post-start operational checks are carried out in accordance with manufacturer specifications and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All order picking forklift truck functions and safety devices are tested to their maximum in accordance with manufacturer specifications and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Defects and damage are reported and recorded in accordance with workplace procedures, a</w:t>
            </w:r>
            <w:r w:rsidRPr="00D73375">
              <w:t>nd appropriate action is taken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Shift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 xml:space="preserve">Weight of load is assessed to ensure compliance with order picking forklift truck data plate 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Hazard prevention/control measures are implemented and communicated with personnel in the work area, as required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Order picking forklift truck is operated at a safe speed in accordance with manufacturer specifications and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Work is conducted safely at heights and safety equipment is used safely and efficiently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Loads are moved and placed to ensure stability of material and avoidance of hazards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Load movement is monitored constantly, to ensure safety of personnel and load, and order picking forklift truck stability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Unplanned and/or unsafe situations are responded to in accordance with workplace procedures and emergency plans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Shut down an</w:t>
            </w:r>
            <w:r w:rsidRPr="00D73375">
              <w:rPr>
                <w:rStyle w:val="SpecialBold"/>
              </w:rPr>
              <w:t>d secure forklift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Order picking forklift truck is parked to avoid hazards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Order picking forklift truck is shut down in accordance with manufacturer specifications and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Routine post-operational order picking forklift truck checks are carried out in accordance with manufacturer specifications and workplace procedures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Order picking forklift truck is secured to prevent unauthorised access/use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t>All defects and da</w:t>
            </w:r>
            <w:r w:rsidRPr="00D73375">
              <w:t>mage are reported and recorded in accordance with manufacturer specifications and workplace procedures, and appropriate action is taken</w:t>
            </w:r>
          </w:p>
        </w:tc>
      </w:tr>
    </w:tbl>
    <w:p w:rsidR="00365042" w:rsidP="00D73375">
      <w:pPr>
        <w:pStyle w:val="BodyText"/>
      </w:pPr>
    </w:p>
    <w:p w:rsidR="00365042" w:rsidP="00D73375">
      <w:pPr>
        <w:pStyle w:val="BodyText"/>
      </w:pPr>
    </w:p>
    <w:p w:rsidR="00000000" w:rsidRPr="00D73375" w:rsidP="00D73375">
      <w:pPr>
        <w:pStyle w:val="Heading1"/>
      </w:pPr>
      <w:bookmarkStart w:id="7" w:name="O_829247"/>
      <w:bookmarkEnd w:id="7"/>
      <w:r w:rsidRPr="00D73375">
        <w:t>Foundation Skills</w:t>
      </w:r>
    </w:p>
    <w:p w:rsidR="00000000" w:rsidRPr="00D73375" w:rsidP="00365042">
      <w:pPr>
        <w:pStyle w:val="BodyText"/>
      </w:pPr>
      <w:r w:rsidRPr="00D73375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7335"/>
      </w:tblGrid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FOUNDATION SKILLS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BodyText"/>
            </w:pPr>
            <w:r w:rsidRPr="00D7337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rPr>
                <w:rStyle w:val="SpecialBold"/>
              </w:rPr>
              <w:t>Performance feature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ListBullet"/>
            </w:pPr>
            <w:r w:rsidRPr="00D73375">
              <w:t>operate an order picking forklift truck in di</w:t>
            </w:r>
            <w:r w:rsidRPr="00D73375">
              <w:t>fferent types of workplaces transferring key principles of safe operation to different contexts</w:t>
            </w:r>
          </w:p>
          <w:p w:rsidR="00000000" w:rsidP="00D73375">
            <w:pPr>
              <w:pStyle w:val="ListBullet"/>
              <w:rPr>
                <w:lang w:val="en-NZ"/>
              </w:rPr>
            </w:pPr>
            <w:r w:rsidRPr="00D73375">
              <w:t>improve own performance in safely and efficiently operating an or</w:t>
            </w:r>
            <w:r w:rsidRPr="00D73375">
              <w:t>der picking forklift truck by incorporating learnings from different workplaces and different conditions into current performance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ListBullet"/>
            </w:pPr>
            <w:r w:rsidRPr="00D73375">
              <w:t>interpret numerical information including:</w:t>
            </w:r>
          </w:p>
          <w:p w:rsidR="00000000" w:rsidRPr="00D73375" w:rsidP="00D73375">
            <w:pPr>
              <w:pStyle w:val="ListBullet2"/>
            </w:pPr>
            <w:r w:rsidRPr="00D73375">
              <w:t>selecting appropriate order picking forklift truck in accord</w:t>
            </w:r>
            <w:r w:rsidRPr="00D73375">
              <w:t>ance with load and workplace conditions</w:t>
            </w:r>
          </w:p>
          <w:p w:rsidR="00000000" w:rsidRPr="00D73375" w:rsidP="00D73375">
            <w:pPr>
              <w:pStyle w:val="ListBullet2"/>
            </w:pPr>
            <w:r w:rsidRPr="00D73375">
              <w:t xml:space="preserve">load weight assessment, to ensure compliance with order picking forklift truck data plate specifications </w:t>
            </w:r>
          </w:p>
          <w:p w:rsidR="00000000" w:rsidP="00D73375">
            <w:pPr>
              <w:pStyle w:val="ListBullet2"/>
              <w:rPr>
                <w:lang w:val="en-NZ"/>
              </w:rPr>
            </w:pPr>
            <w:r w:rsidRPr="00D73375">
              <w:t>controlling and monitoring instrument readings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ListBullet"/>
            </w:pPr>
            <w:r w:rsidRPr="00D73375">
              <w:t>use and interpret vocabulary specific to order picking forklift truck operations and workplace procedures to communicate with other workplace personnel</w:t>
            </w:r>
          </w:p>
          <w:p w:rsidR="00000000" w:rsidRPr="00D73375" w:rsidP="00D73375">
            <w:pPr>
              <w:pStyle w:val="ListBullet"/>
            </w:pPr>
            <w:r w:rsidRPr="00D73375">
              <w:t>use non-verbal feedback to support effective communication</w:t>
            </w:r>
          </w:p>
          <w:p w:rsidR="00000000" w:rsidP="00D73375">
            <w:pPr>
              <w:pStyle w:val="ListBullet"/>
              <w:rPr>
                <w:lang w:val="en-NZ"/>
              </w:rPr>
            </w:pPr>
            <w:r w:rsidRPr="00D73375">
              <w:t>use relevant two-way radios conventions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Lite</w:t>
            </w:r>
            <w:r w:rsidRPr="00D73375">
              <w:t>racy (Reading)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ListBullet"/>
            </w:pPr>
            <w:r w:rsidRPr="00D73375">
              <w:t>interpret documentation that includes technical specificity including:</w:t>
            </w:r>
          </w:p>
          <w:p w:rsidR="00000000" w:rsidRPr="00D73375" w:rsidP="00D73375">
            <w:pPr>
              <w:pStyle w:val="ListBullet2"/>
            </w:pPr>
            <w:r w:rsidRPr="00D73375">
              <w:t>order picking forklift truck data plate</w:t>
            </w:r>
          </w:p>
          <w:p w:rsidR="00000000" w:rsidRPr="00D73375" w:rsidP="00D73375">
            <w:pPr>
              <w:pStyle w:val="ListBullet2"/>
            </w:pPr>
            <w:r w:rsidRPr="00D73375">
              <w:t>plant operation manuals and manufacturer specifications</w:t>
            </w:r>
          </w:p>
          <w:p w:rsidR="00000000" w:rsidRPr="00D73375" w:rsidP="00D73375">
            <w:pPr>
              <w:pStyle w:val="ListBullet2"/>
            </w:pPr>
            <w:r w:rsidRPr="00D73375">
              <w:t>workplace procedures, including emergency plan</w:t>
            </w:r>
          </w:p>
          <w:p w:rsidR="00000000" w:rsidP="00D73375">
            <w:pPr>
              <w:pStyle w:val="ListBullet2"/>
              <w:rPr>
                <w:lang w:val="en-NZ"/>
              </w:rPr>
            </w:pPr>
            <w:r w:rsidRPr="00D73375">
              <w:t>workplace signage and labels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ListBullet"/>
            </w:pPr>
            <w:r w:rsidRPr="00D73375">
              <w:t>accurately record and maintain information relating to operating an order picking forklift truck, including:</w:t>
            </w:r>
          </w:p>
          <w:p w:rsidR="00000000" w:rsidRPr="00D73375" w:rsidP="00D73375">
            <w:pPr>
              <w:pStyle w:val="ListBullet2"/>
            </w:pPr>
            <w:r w:rsidRPr="00D73375">
              <w:t>incident reports</w:t>
            </w:r>
          </w:p>
          <w:p w:rsidR="00000000" w:rsidP="00D73375">
            <w:pPr>
              <w:pStyle w:val="ListBullet2"/>
              <w:rPr>
                <w:lang w:val="en-NZ"/>
              </w:rPr>
            </w:pPr>
            <w:r w:rsidRPr="00D73375">
              <w:t>vehicle checking and maintenance records</w:t>
            </w:r>
          </w:p>
        </w:tc>
      </w:tr>
      <w:tr w:rsidTr="00365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375">
            <w:pPr>
              <w:pStyle w:val="BodyText"/>
              <w:rPr>
                <w:lang w:val="en-NZ"/>
              </w:rPr>
            </w:pPr>
            <w:r w:rsidRPr="00D73375">
              <w:t>Self-Management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375" w:rsidP="00D73375">
            <w:pPr>
              <w:pStyle w:val="ListBullet"/>
            </w:pPr>
            <w:r w:rsidRPr="00D73375">
              <w:t>implement risk control measures</w:t>
            </w:r>
          </w:p>
          <w:p w:rsidR="00000000" w:rsidRPr="00D73375" w:rsidP="00D73375">
            <w:pPr>
              <w:pStyle w:val="ListBullet"/>
            </w:pPr>
            <w:r w:rsidRPr="00D73375">
              <w:t>initiate emergency management strategies</w:t>
            </w:r>
          </w:p>
        </w:tc>
      </w:tr>
    </w:tbl>
    <w:p w:rsidR="00000000" w:rsidRPr="00D73375" w:rsidP="00D73375">
      <w:pPr>
        <w:pStyle w:val="BodyText"/>
      </w:pPr>
    </w:p>
    <w:p w:rsidR="00000000" w:rsidRPr="00D73375" w:rsidP="00D73375">
      <w:pPr>
        <w:pStyle w:val="AllowPageBreak"/>
      </w:pPr>
    </w:p>
    <w:p w:rsidR="00000000" w:rsidRPr="00D73375" w:rsidP="00D73375">
      <w:pPr>
        <w:pStyle w:val="Heading1"/>
      </w:pPr>
      <w:bookmarkStart w:id="8" w:name="O_829248"/>
      <w:bookmarkEnd w:id="8"/>
      <w:r w:rsidRPr="00D73375">
        <w:t>Range of Conditions</w:t>
      </w:r>
    </w:p>
    <w:p w:rsidR="00000000" w:rsidRPr="00D73375" w:rsidP="00365042">
      <w:pPr>
        <w:pStyle w:val="BodyText"/>
      </w:pPr>
      <w:r w:rsidRPr="00D73375">
        <w:t>Range is restricted to essential operating conditions and any other variables essential to the work environment.</w:t>
      </w:r>
    </w:p>
    <w:p w:rsidR="00365042" w:rsidP="00365042">
      <w:pPr>
        <w:pStyle w:val="BodyText"/>
      </w:pPr>
      <w:r w:rsidRPr="00D73375">
        <w:t>Non-essential conditions can b</w:t>
      </w:r>
      <w:r w:rsidRPr="00D73375">
        <w:t>e found in the Companion Volume Implementation Guide.</w:t>
      </w:r>
    </w:p>
    <w:p w:rsidR="00000000" w:rsidRPr="00D73375" w:rsidP="00D73375">
      <w:pPr>
        <w:pStyle w:val="Heading1"/>
      </w:pPr>
      <w:bookmarkStart w:id="9" w:name="O_829249"/>
      <w:bookmarkEnd w:id="9"/>
      <w:r w:rsidRPr="00D73375">
        <w:t>Unit Mapping Information</w:t>
      </w:r>
    </w:p>
    <w:p w:rsidR="00365042" w:rsidP="00365042">
      <w:pPr>
        <w:pStyle w:val="BodyText"/>
      </w:pPr>
      <w:r w:rsidRPr="00D73375">
        <w:t>This unit is equivalent to TLILIC2002A Licence to operate an order picking forklift truck.</w:t>
      </w:r>
    </w:p>
    <w:p w:rsidR="00000000" w:rsidRPr="00D73375" w:rsidP="00D73375">
      <w:pPr>
        <w:pStyle w:val="Heading1"/>
      </w:pPr>
      <w:bookmarkStart w:id="10" w:name="O_829256"/>
      <w:bookmarkEnd w:id="10"/>
      <w:r w:rsidRPr="00D73375">
        <w:t>Links</w:t>
      </w:r>
    </w:p>
    <w:p w:rsidR="00000000" w:rsidRPr="00D73375" w:rsidP="00365042">
      <w:pPr>
        <w:pStyle w:val="BodyText"/>
      </w:pPr>
      <w:r w:rsidRPr="00D73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07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3375" w:rsidP="00D73375"/>
    <w:sectPr w:rsidSect="00D733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75" w:rsidRPr="00365042" w:rsidP="00365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42" w:rsidP="00D73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042" w:rsidP="00D73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5042" w:rsidP="00D73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375" w:rsidRPr="00365042" w:rsidP="00365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042" w:rsidRPr="002D2AF8" w:rsidP="00D73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TLILIC2002 Licence to operate an order picking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65042" w:rsidP="00D73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509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54A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ECE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375"/>
  </w:style>
  <w:style w:type="character" w:customStyle="1" w:styleId="Heading1Char">
    <w:name w:val="Heading 1 Char"/>
    <w:basedOn w:val="DefaultParagraphFont"/>
    <w:link w:val="Heading1"/>
    <w:rsid w:val="00D73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3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375"/>
    <w:rPr>
      <w:b/>
      <w:spacing w:val="0"/>
    </w:rPr>
  </w:style>
  <w:style w:type="paragraph" w:styleId="ListBullet2">
    <w:name w:val="List Bullet 2"/>
    <w:basedOn w:val="List2"/>
    <w:rsid w:val="00D733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375"/>
    <w:rPr>
      <w:i/>
    </w:rPr>
  </w:style>
  <w:style w:type="paragraph" w:styleId="Caption">
    <w:name w:val="caption"/>
    <w:basedOn w:val="BodyText"/>
    <w:next w:val="Normal"/>
    <w:qFormat/>
    <w:rsid w:val="00D73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375"/>
  </w:style>
  <w:style w:type="paragraph" w:styleId="TableofFigures">
    <w:name w:val="table of figures"/>
    <w:basedOn w:val="Normal"/>
    <w:next w:val="Normal"/>
    <w:semiHidden/>
    <w:rsid w:val="00D73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3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375"/>
    <w:rPr>
      <w:rFonts w:ascii="Wingdings" w:hAnsi="Wingdings"/>
    </w:rPr>
  </w:style>
  <w:style w:type="paragraph" w:customStyle="1" w:styleId="TableHeading">
    <w:name w:val="Table Heading"/>
    <w:basedOn w:val="HeadingBase"/>
    <w:rsid w:val="00D73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375"/>
    <w:rPr>
      <w:color w:val="0033CC"/>
      <w:u w:val="none"/>
    </w:rPr>
  </w:style>
  <w:style w:type="paragraph" w:customStyle="1" w:styleId="BodyTextRight">
    <w:name w:val="Body Text Right"/>
    <w:basedOn w:val="BodyText"/>
    <w:rsid w:val="00D73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3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375"/>
    <w:rPr>
      <w:sz w:val="32"/>
    </w:rPr>
  </w:style>
  <w:style w:type="paragraph" w:customStyle="1" w:styleId="HeadingProcedure">
    <w:name w:val="Heading Procedure"/>
    <w:basedOn w:val="HeadingBase"/>
    <w:next w:val="Normal"/>
    <w:rsid w:val="00D73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375"/>
    <w:pPr>
      <w:spacing w:before="60" w:after="60"/>
    </w:pPr>
  </w:style>
  <w:style w:type="paragraph" w:styleId="ListContinue">
    <w:name w:val="List Continue"/>
    <w:basedOn w:val="List"/>
    <w:rsid w:val="00D73375"/>
    <w:pPr>
      <w:ind w:firstLine="0"/>
    </w:pPr>
  </w:style>
  <w:style w:type="paragraph" w:customStyle="1" w:styleId="ListNote">
    <w:name w:val="List Note"/>
    <w:basedOn w:val="List"/>
    <w:rsid w:val="00D73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375"/>
    <w:rPr>
      <w:rFonts w:ascii="Courier New" w:hAnsi="Courier New"/>
    </w:rPr>
  </w:style>
  <w:style w:type="paragraph" w:customStyle="1" w:styleId="NoteBullet">
    <w:name w:val="Note Bullet"/>
    <w:basedOn w:val="Note"/>
    <w:rsid w:val="00D73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3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375"/>
    <w:rPr>
      <w:b/>
      <w:smallCaps/>
    </w:rPr>
  </w:style>
  <w:style w:type="paragraph" w:customStyle="1" w:styleId="TableListNumber">
    <w:name w:val="Table List Number"/>
    <w:basedOn w:val="ListNumber"/>
    <w:rsid w:val="00D73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375"/>
    <w:pPr>
      <w:numPr>
        <w:numId w:val="9"/>
      </w:numPr>
    </w:pPr>
  </w:style>
  <w:style w:type="paragraph" w:customStyle="1" w:styleId="ListAlpha2">
    <w:name w:val="List Alpha 2"/>
    <w:basedOn w:val="List2"/>
    <w:rsid w:val="00D73375"/>
    <w:pPr>
      <w:numPr>
        <w:numId w:val="8"/>
      </w:numPr>
    </w:pPr>
  </w:style>
  <w:style w:type="paragraph" w:styleId="List2">
    <w:name w:val="List 2"/>
    <w:basedOn w:val="BodyText"/>
    <w:rsid w:val="00D73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3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3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375"/>
    <w:pPr>
      <w:numPr>
        <w:numId w:val="4"/>
      </w:numPr>
    </w:pPr>
  </w:style>
  <w:style w:type="paragraph" w:styleId="ListContinue2">
    <w:name w:val="List Continue 2"/>
    <w:basedOn w:val="List2"/>
    <w:rsid w:val="00D73375"/>
    <w:pPr>
      <w:ind w:firstLine="0"/>
    </w:pPr>
  </w:style>
  <w:style w:type="paragraph" w:styleId="ListContinue3">
    <w:name w:val="List Continue 3"/>
    <w:basedOn w:val="List3"/>
    <w:rsid w:val="00D73375"/>
    <w:pPr>
      <w:ind w:left="1021" w:firstLine="0"/>
    </w:pPr>
  </w:style>
  <w:style w:type="paragraph" w:styleId="ListContinue4">
    <w:name w:val="List Continue 4"/>
    <w:basedOn w:val="List4"/>
    <w:rsid w:val="00D73375"/>
    <w:pPr>
      <w:ind w:firstLine="0"/>
    </w:pPr>
  </w:style>
  <w:style w:type="paragraph" w:styleId="ListContinue5">
    <w:name w:val="List Continue 5"/>
    <w:basedOn w:val="List5"/>
    <w:rsid w:val="00D73375"/>
    <w:pPr>
      <w:ind w:firstLine="0"/>
    </w:pPr>
  </w:style>
  <w:style w:type="paragraph" w:styleId="ListNumber3">
    <w:name w:val="List Number 3"/>
    <w:basedOn w:val="List3"/>
    <w:rsid w:val="00D73375"/>
    <w:pPr>
      <w:numPr>
        <w:numId w:val="5"/>
      </w:numPr>
    </w:pPr>
  </w:style>
  <w:style w:type="paragraph" w:styleId="ListNumber4">
    <w:name w:val="List Number 4"/>
    <w:basedOn w:val="List4"/>
    <w:rsid w:val="00D73375"/>
    <w:pPr>
      <w:numPr>
        <w:numId w:val="6"/>
      </w:numPr>
    </w:pPr>
  </w:style>
  <w:style w:type="paragraph" w:styleId="ListNumber5">
    <w:name w:val="List Number 5"/>
    <w:basedOn w:val="List5"/>
    <w:rsid w:val="00D73375"/>
    <w:pPr>
      <w:numPr>
        <w:numId w:val="7"/>
      </w:numPr>
    </w:pPr>
  </w:style>
  <w:style w:type="paragraph" w:styleId="BlockText">
    <w:name w:val="Block Text"/>
    <w:basedOn w:val="Normal"/>
    <w:rsid w:val="00D73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375"/>
    <w:rPr>
      <w:sz w:val="16"/>
      <w:vertAlign w:val="superscript"/>
    </w:rPr>
  </w:style>
  <w:style w:type="character" w:customStyle="1" w:styleId="Symbols">
    <w:name w:val="Symbols"/>
    <w:basedOn w:val="DefaultParagraphFont"/>
    <w:rsid w:val="00D73375"/>
    <w:rPr>
      <w:rFonts w:ascii="Symbol" w:hAnsi="Symbol"/>
    </w:rPr>
  </w:style>
  <w:style w:type="character" w:customStyle="1" w:styleId="MenuOptions">
    <w:name w:val="Menu Options"/>
    <w:basedOn w:val="DefaultParagraphFont"/>
    <w:rsid w:val="00D73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375"/>
    <w:rPr>
      <w:b/>
    </w:rPr>
  </w:style>
  <w:style w:type="character" w:customStyle="1" w:styleId="Underlined">
    <w:name w:val="Underlined"/>
    <w:basedOn w:val="DefaultParagraphFont"/>
    <w:rsid w:val="00D73375"/>
    <w:rPr>
      <w:u w:val="single"/>
    </w:rPr>
  </w:style>
  <w:style w:type="paragraph" w:customStyle="1" w:styleId="TableBodyTextRight">
    <w:name w:val="Table Body Text Right"/>
    <w:basedOn w:val="TableBodyText"/>
    <w:rsid w:val="00D73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375"/>
    <w:rPr>
      <w:sz w:val="18"/>
    </w:rPr>
  </w:style>
  <w:style w:type="paragraph" w:customStyle="1" w:styleId="BodySmallRight">
    <w:name w:val="Body Small Right"/>
    <w:basedOn w:val="BodyTextRight"/>
    <w:rsid w:val="00D73375"/>
    <w:rPr>
      <w:sz w:val="18"/>
      <w:szCs w:val="18"/>
    </w:rPr>
  </w:style>
  <w:style w:type="paragraph" w:customStyle="1" w:styleId="MarginEdition">
    <w:name w:val="Margin Edition"/>
    <w:basedOn w:val="MarginNote"/>
    <w:rsid w:val="00D73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375"/>
    <w:rPr>
      <w:sz w:val="2"/>
      <w:szCs w:val="2"/>
    </w:rPr>
  </w:style>
  <w:style w:type="character" w:customStyle="1" w:styleId="Small">
    <w:name w:val="Small"/>
    <w:basedOn w:val="DefaultParagraphFont"/>
    <w:rsid w:val="00D73375"/>
    <w:rPr>
      <w:sz w:val="16"/>
    </w:rPr>
  </w:style>
  <w:style w:type="paragraph" w:customStyle="1" w:styleId="WideTable">
    <w:name w:val="Wide Table"/>
    <w:basedOn w:val="Normal"/>
    <w:rsid w:val="00D73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375"/>
  </w:style>
  <w:style w:type="paragraph" w:styleId="Quote">
    <w:name w:val="Quote"/>
    <w:basedOn w:val="Heading1"/>
    <w:link w:val="QuoteChar"/>
    <w:qFormat/>
    <w:rsid w:val="00D73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375"/>
    <w:pPr>
      <w:pageBreakBefore/>
    </w:pPr>
  </w:style>
  <w:style w:type="paragraph" w:customStyle="1" w:styleId="Border">
    <w:name w:val="Border"/>
    <w:basedOn w:val="Normal"/>
    <w:qFormat/>
    <w:rsid w:val="00D73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375"/>
    <w:rPr>
      <w:u w:val="single"/>
    </w:rPr>
  </w:style>
  <w:style w:type="character" w:customStyle="1" w:styleId="BoldandItalics">
    <w:name w:val="Bold and Italics"/>
    <w:qFormat/>
    <w:rsid w:val="00D73375"/>
    <w:rPr>
      <w:b/>
      <w:i/>
      <w:u w:val="none"/>
    </w:rPr>
  </w:style>
  <w:style w:type="paragraph" w:styleId="BalloonText">
    <w:name w:val="Balloon Text"/>
    <w:basedOn w:val="Normal"/>
    <w:link w:val="BalloonTextChar"/>
    <w:rsid w:val="00D73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375"/>
    <w:pPr>
      <w:spacing w:before="0" w:after="0"/>
    </w:pPr>
  </w:style>
  <w:style w:type="paragraph" w:customStyle="1" w:styleId="BodyTextBold">
    <w:name w:val="Body Text Bold"/>
    <w:basedOn w:val="BodyText"/>
    <w:qFormat/>
    <w:rsid w:val="00D73375"/>
    <w:rPr>
      <w:b/>
    </w:rPr>
  </w:style>
  <w:style w:type="character" w:styleId="Hyperlink">
    <w:name w:val="Hyperlink"/>
    <w:basedOn w:val="DefaultParagraphFont"/>
    <w:uiPriority w:val="99"/>
    <w:unhideWhenUsed/>
    <w:rsid w:val="00365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6029</Characters>
  <Application>Microsoft Office Word</Application>
  <DocSecurity>0</DocSecurity>
  <Lines>231</Lines>
  <Paragraphs>142</Paragraphs>
  <ScaleCrop>false</ScaleCrop>
  <Company>Author-it Software Corporation Ltd.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TLILIC2002 Licence to operate an order picking forklift truck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2020-01-31T08:07:00Z</dcterms:created>
  <dcterms:modified xsi:type="dcterms:W3CDTF">2020-01-31T08:07:00Z</dcterms:modified>
</cp:coreProperties>
</file>