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AB5" w:rsidP="00736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TLILIC2001 Licence to operate a forklift truck</w:t>
      </w:r>
      <w:r>
        <w:fldChar w:fldCharType="end"/>
      </w:r>
    </w:p>
    <w:p w:rsidR="00736AB5" w:rsidP="00736AB5">
      <w:pPr>
        <w:pStyle w:val="Version"/>
        <w:sectPr w:rsidSect="00C53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DC5" w:rsidP="00C53DC5">
      <w:pPr>
        <w:pStyle w:val="SuperHeading"/>
      </w:pPr>
      <w:r w:rsidRPr="00C53DC5">
        <w:t>TLILIC2001 Licence to operate a forklift truck</w:t>
      </w:r>
    </w:p>
    <w:p w:rsidR="00000000" w:rsidRPr="00C53DC5" w:rsidP="00C53DC5">
      <w:pPr>
        <w:pStyle w:val="Heading1"/>
      </w:pPr>
      <w:bookmarkStart w:id="1" w:name="O_829206"/>
      <w:bookmarkEnd w:id="1"/>
      <w:r w:rsidRPr="00C53DC5">
        <w:t>Modification History</w:t>
      </w:r>
    </w:p>
    <w:p w:rsidR="00736AB5" w:rsidP="00736AB5">
      <w:pPr>
        <w:pStyle w:val="BodyText"/>
      </w:pPr>
      <w:r w:rsidRPr="00C53DC5">
        <w:t>Release 1. This is the first release of this unit of competency in the TLI Transport and Logistics Training Package.</w:t>
      </w:r>
    </w:p>
    <w:p w:rsidR="00000000" w:rsidRPr="00C53DC5" w:rsidP="00C53DC5">
      <w:pPr>
        <w:pStyle w:val="Heading1"/>
      </w:pPr>
      <w:bookmarkStart w:id="2" w:name="O_829207"/>
      <w:bookmarkEnd w:id="2"/>
      <w:r w:rsidRPr="00C53DC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t>This unit specifies the skills and knowledge required to operate a forklift truc</w:t>
            </w:r>
            <w:r w:rsidRPr="00C53DC5">
              <w:t>k safely.</w:t>
            </w:r>
          </w:p>
          <w:p w:rsidR="00000000" w:rsidRPr="00C53DC5" w:rsidP="00C53DC5">
            <w:pPr>
              <w:pStyle w:val="BodyText"/>
            </w:pPr>
            <w:r w:rsidRPr="00C53DC5">
              <w:t>Forklift truck means a powered industrial truck equipped with lifting media made up of a mast and an elevating load carriage to which is attached a pair of fork arms or other arms that can be raised 900 mm or more above the ground, but does not i</w:t>
            </w:r>
            <w:r w:rsidRPr="00C53DC5">
              <w:t>nclude a pedestrian-operated truck or a pallet truck.</w:t>
            </w:r>
          </w:p>
          <w:p w:rsidR="00000000" w:rsidRPr="00C53DC5" w:rsidP="00C53DC5">
            <w:pPr>
              <w:pStyle w:val="BodyText"/>
            </w:pPr>
            <w:r w:rsidRPr="00C53DC5">
              <w:t>A person performing this work is required to hold a forklift truck high risk work (HRW) licence.</w:t>
            </w:r>
          </w:p>
          <w:p w:rsidR="00000000" w:rsidRPr="00C53DC5" w:rsidP="00C53DC5">
            <w:pPr>
              <w:pStyle w:val="BodyText"/>
            </w:pPr>
            <w:r w:rsidRPr="00C53DC5">
              <w:t>This unit requires a person operating a forklift truck to plan the work, conduct routine checks on a fork</w:t>
            </w:r>
            <w:r w:rsidRPr="00C53DC5">
              <w:t>lift truck, shift loads in a safe manner, and safely shut down and secure equipment after completing operations.</w:t>
            </w:r>
          </w:p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Licensing/Regulatory Information</w:t>
            </w:r>
          </w:p>
          <w:p w:rsidR="00000000" w:rsidRPr="00C53DC5" w:rsidP="00C53DC5">
            <w:pPr>
              <w:pStyle w:val="BodyText"/>
            </w:pPr>
            <w:r w:rsidRPr="00C53DC5">
              <w:t>This unit is based on the licensing requirements of Part 4.5 of the Model Work Health and Safety (WHS) Regulat</w:t>
            </w:r>
            <w:r w:rsidRPr="00C53DC5">
              <w:t xml:space="preserve">ions, HRW and meets Commonwealth, state and territory HRW licensing requirements. </w:t>
            </w:r>
          </w:p>
          <w:p w:rsidR="00000000" w:rsidRPr="00C53DC5" w:rsidP="00C53DC5">
            <w:pPr>
              <w:pStyle w:val="BodyText"/>
            </w:pPr>
            <w:r w:rsidRPr="00C53DC5">
              <w:t>Any alteration to this unit would result in a unit that would not be acceptable to work health and safety (WHS)/occupational health and safety (OHS) regulators for the purpo</w:t>
            </w:r>
            <w:r w:rsidRPr="00C53DC5">
              <w:t>se of licensing.</w:t>
            </w:r>
          </w:p>
        </w:tc>
      </w:tr>
    </w:tbl>
    <w:p w:rsidR="00736AB5" w:rsidP="00C53DC5">
      <w:pPr>
        <w:pStyle w:val="BodyText"/>
      </w:pPr>
    </w:p>
    <w:p w:rsidR="00736AB5" w:rsidP="00C53DC5">
      <w:pPr>
        <w:pStyle w:val="BodyText"/>
      </w:pPr>
    </w:p>
    <w:p w:rsidR="00000000" w:rsidRPr="00C53DC5" w:rsidP="00C53DC5">
      <w:pPr>
        <w:pStyle w:val="Heading1"/>
      </w:pPr>
      <w:bookmarkStart w:id="3" w:name="O_829208"/>
      <w:bookmarkEnd w:id="3"/>
      <w:r w:rsidRPr="00C53DC5">
        <w:t>Pre-requisite Unit</w:t>
      </w:r>
    </w:p>
    <w:p w:rsidR="00000000" w:rsidRPr="00C53DC5" w:rsidP="00736AB5">
      <w:pPr>
        <w:pStyle w:val="BodyText"/>
      </w:pPr>
      <w:r w:rsidRPr="00C53DC5">
        <w:t>Not applicable.</w:t>
      </w:r>
    </w:p>
    <w:p w:rsidR="00000000" w:rsidRPr="00C53DC5" w:rsidP="00C53DC5">
      <w:pPr>
        <w:pStyle w:val="Heading1"/>
      </w:pPr>
      <w:bookmarkStart w:id="4" w:name="O_829209"/>
      <w:bookmarkEnd w:id="4"/>
      <w:r w:rsidRPr="00C53DC5">
        <w:t>Competency Field</w:t>
      </w:r>
    </w:p>
    <w:p w:rsidR="00736AB5" w:rsidP="00736AB5">
      <w:pPr>
        <w:pStyle w:val="BodyText"/>
      </w:pPr>
      <w:r w:rsidRPr="00C53DC5">
        <w:t xml:space="preserve">LIC – Licensing </w:t>
      </w:r>
    </w:p>
    <w:p w:rsidR="00000000" w:rsidRPr="00C53DC5" w:rsidP="00C53DC5">
      <w:pPr>
        <w:pStyle w:val="Heading1"/>
      </w:pPr>
      <w:bookmarkStart w:id="5" w:name="O_829210"/>
      <w:bookmarkEnd w:id="5"/>
      <w:r w:rsidRPr="00C53DC5">
        <w:t>Unit Sector</w:t>
      </w:r>
    </w:p>
    <w:p w:rsidR="00736AB5" w:rsidP="00736AB5">
      <w:pPr>
        <w:pStyle w:val="BodyText"/>
      </w:pPr>
      <w:r w:rsidRPr="00C53DC5">
        <w:t>Not applicable.</w:t>
      </w:r>
    </w:p>
    <w:p w:rsidR="00000000" w:rsidRPr="00C53DC5" w:rsidP="00C53DC5">
      <w:pPr>
        <w:pStyle w:val="Heading1"/>
      </w:pPr>
      <w:bookmarkStart w:id="6" w:name="O_829211"/>
      <w:bookmarkEnd w:id="6"/>
      <w:r w:rsidRPr="00C53DC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PERFORMANCE CRITERIA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Performance criteria describe the performance needed to demonstrate achievement of the element.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Potential workplace hazards are identified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Risk control measures are identified consistent with regulatory requirements and the hierarchy of control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Appropriate forklift truck is selected in accordance with load and workplace conditions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Working area is inspected to determine appropriate paths for moving loads and forklift truck in accordance with workplace conditions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Methods for communicating are identified and confirmed in accordance with workplace procedures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Conduct routine ch</w:t>
            </w:r>
            <w:r w:rsidRPr="00C53DC5">
              <w:rPr>
                <w:rStyle w:val="SpecialBold"/>
              </w:rPr>
              <w:t>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Prior to operation, forklift truck is visually checked for any damage or defects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All signage and labels are checked to ensure they are visible and legible, in accordance with the appropriate standard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All controls are located, identified and confirmed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Pre-start operational checks are carried out in accordance with manufacturer specifications and workplace procedures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Forklift truck is started in accordance with manufactur</w:t>
            </w:r>
            <w:r w:rsidRPr="00C53DC5">
              <w:t xml:space="preserve">er specifications and workplace procedures, and is checked for any abnormal noise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Post-start operational checks are carried out in accordance with manufacturer specifications and workplace procedures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All forklift truck functions and safety </w:t>
            </w:r>
            <w:r w:rsidRPr="00C53DC5">
              <w:t xml:space="preserve">devices are tested to their maximum in accordance with manufacturer specifications and workplace procedures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Issues, defects and damage identified during routine checks are reported and recorded in accordance with workplace procedures, and appropria</w:t>
            </w:r>
            <w:r w:rsidRPr="00C53DC5">
              <w:t>te action is taken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Shift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Weight of load is assessed to ensure compliance with forklift truck data plate specifications</w:t>
            </w:r>
            <w:r w:rsidRPr="00C53DC5">
              <w:tab/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Appropriate hazard prevention/control measures are implemented and communicated to personnel in the work area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Forklift truck is operated at a safe speed in accordance with manufacturer specifications and workplace procedures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Loads are moved and placed to ensure stability of material and avoidance of hazards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Load movement is monitored constantly to ensure safety of personnel and load, and structural stability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Unplanned and/or unsafe situations are responded to in accordance with workplace procedures and emergency plans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Shut down and secure forklift t</w:t>
            </w:r>
            <w:r w:rsidRPr="00C53DC5">
              <w:rPr>
                <w:rStyle w:val="SpecialBold"/>
              </w:rPr>
              <w:t>ruck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Forklift truck is parked to avoid hazards</w:t>
            </w:r>
            <w:r w:rsidRPr="00C53DC5">
              <w:tab/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Forklift truck is shut down in accordance with manufacturer specifications and workplace procedures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Routine post-operational forklift truck checks are carried out in accordance with manufacturer specifications and workplace procedures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Forklift truck is secured to prevent unauthorised access/use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t xml:space="preserve">All defects and damage are reported and recorded in accordance with manufacturer specifications and workplace procedures, and appropriate action is taken </w:t>
            </w:r>
          </w:p>
        </w:tc>
      </w:tr>
    </w:tbl>
    <w:p w:rsidR="00736AB5" w:rsidP="00C53DC5">
      <w:pPr>
        <w:pStyle w:val="BodyText"/>
      </w:pPr>
    </w:p>
    <w:p w:rsidR="00736AB5" w:rsidP="00C53DC5">
      <w:pPr>
        <w:pStyle w:val="BodyText"/>
      </w:pPr>
    </w:p>
    <w:p w:rsidR="00000000" w:rsidRPr="00C53DC5" w:rsidP="00C53DC5">
      <w:pPr>
        <w:pStyle w:val="Heading1"/>
      </w:pPr>
      <w:bookmarkStart w:id="7" w:name="O_829212"/>
      <w:bookmarkEnd w:id="7"/>
      <w:r w:rsidRPr="00C53DC5">
        <w:t>Foundation Skills</w:t>
      </w:r>
    </w:p>
    <w:p w:rsidR="00000000" w:rsidRPr="00C53DC5" w:rsidP="00736AB5">
      <w:pPr>
        <w:pStyle w:val="BodyText"/>
      </w:pPr>
      <w:r w:rsidRPr="00C53DC5">
        <w:t>The language, literacy, numeracy and employment skills that are</w:t>
      </w:r>
      <w:r w:rsidRPr="00C53DC5">
        <w:t xml:space="preserve">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7"/>
        <w:gridCol w:w="7389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rPr>
                <w:rStyle w:val="SpecialBold"/>
              </w:rPr>
              <w:t>Performance feature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operate a forklift truck in different types of workplaces transferring key principles of safe operation to different contexts</w:t>
            </w:r>
          </w:p>
          <w:p w:rsidR="00000000" w:rsidP="00C53DC5">
            <w:pPr>
              <w:pStyle w:val="ListBullet"/>
              <w:rPr>
                <w:lang w:val="en-NZ"/>
              </w:rPr>
            </w:pPr>
            <w:r w:rsidRPr="00C53DC5">
              <w:t>improve own performance in safely and efficiently operating a forklift truck by incorporating learnings from different workplaces and different conditions into current performance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interpret numerical information including: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selecting </w:t>
            </w:r>
            <w:r w:rsidRPr="00C53DC5">
              <w:t>appropriate forklift in accordance with load and workplace conditions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load weight assessment, to ensure compliance with forklift truck data plate specifications </w:t>
            </w:r>
          </w:p>
          <w:p w:rsidR="00000000" w:rsidP="00C53DC5">
            <w:pPr>
              <w:pStyle w:val="ListBullet2"/>
              <w:rPr>
                <w:lang w:val="en-NZ"/>
              </w:rPr>
            </w:pPr>
            <w:r w:rsidRPr="00C53DC5">
              <w:t>controlling and monitoring instrument readings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use and interpret vocabulary specific to forklift truck operations and workplace procedures to communicate with other workplace personnel</w:t>
            </w:r>
          </w:p>
          <w:p w:rsidR="00000000" w:rsidRPr="00C53DC5" w:rsidP="00C53DC5">
            <w:pPr>
              <w:pStyle w:val="ListBullet"/>
            </w:pPr>
            <w:r w:rsidRPr="00C53DC5">
              <w:t>use non-verbal feedback to support effective communication</w:t>
            </w:r>
          </w:p>
          <w:p w:rsidR="00000000" w:rsidP="00C53DC5">
            <w:pPr>
              <w:pStyle w:val="ListBullet"/>
              <w:rPr>
                <w:lang w:val="en-NZ"/>
              </w:rPr>
            </w:pPr>
            <w:r w:rsidRPr="00C53DC5">
              <w:t xml:space="preserve">use relevant communications conventions 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interpret documentation that includes technical specificity including:</w:t>
            </w:r>
          </w:p>
          <w:p w:rsidR="00000000" w:rsidRPr="00C53DC5" w:rsidP="00C53DC5">
            <w:pPr>
              <w:pStyle w:val="ListBullet2"/>
            </w:pPr>
            <w:r w:rsidRPr="00C53DC5">
              <w:t>forklift truck data plate</w:t>
            </w:r>
          </w:p>
          <w:p w:rsidR="00000000" w:rsidRPr="00C53DC5" w:rsidP="00C53DC5">
            <w:pPr>
              <w:pStyle w:val="ListBullet2"/>
            </w:pPr>
            <w:r w:rsidRPr="00C53DC5">
              <w:t>plant operation manuals and manufacturer specifications</w:t>
            </w:r>
          </w:p>
          <w:p w:rsidR="00000000" w:rsidRPr="00C53DC5" w:rsidP="00C53DC5">
            <w:pPr>
              <w:pStyle w:val="ListBullet2"/>
            </w:pPr>
            <w:r w:rsidRPr="00C53DC5">
              <w:t>workplace procedures, including emergency plan</w:t>
            </w:r>
          </w:p>
          <w:p w:rsidR="00000000" w:rsidP="00C53DC5">
            <w:pPr>
              <w:pStyle w:val="ListBullet2"/>
              <w:rPr>
                <w:lang w:val="en-NZ"/>
              </w:rPr>
            </w:pPr>
            <w:r w:rsidRPr="00C53DC5">
              <w:t>workplace signage and labels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accurately record and maintain information relating to operating a forklift truck, including:</w:t>
            </w:r>
          </w:p>
          <w:p w:rsidR="00000000" w:rsidRPr="00C53DC5" w:rsidP="00C53DC5">
            <w:pPr>
              <w:pStyle w:val="ListBullet2"/>
            </w:pPr>
            <w:r w:rsidRPr="00C53DC5">
              <w:t>incident reports</w:t>
            </w:r>
          </w:p>
          <w:p w:rsidR="00000000" w:rsidP="00C53DC5">
            <w:pPr>
              <w:pStyle w:val="ListBullet2"/>
              <w:rPr>
                <w:lang w:val="en-NZ"/>
              </w:rPr>
            </w:pPr>
            <w:r w:rsidRPr="00C53DC5">
              <w:t>vehicle checking and maintenance records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Self-management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>implement risk control measures</w:t>
            </w:r>
          </w:p>
          <w:p w:rsidR="00000000" w:rsidRPr="00C53DC5" w:rsidP="00C53DC5">
            <w:pPr>
              <w:pStyle w:val="ListBullet"/>
            </w:pPr>
            <w:r w:rsidRPr="00C53DC5">
              <w:t>initiate emergency management strategies</w:t>
            </w:r>
          </w:p>
        </w:tc>
      </w:tr>
    </w:tbl>
    <w:p w:rsidR="00736AB5" w:rsidP="00C53DC5">
      <w:pPr>
        <w:pStyle w:val="BodyText"/>
      </w:pPr>
    </w:p>
    <w:p w:rsidR="00736AB5" w:rsidP="00C53DC5">
      <w:pPr>
        <w:pStyle w:val="BodyText"/>
      </w:pPr>
    </w:p>
    <w:p w:rsidR="00000000" w:rsidRPr="00C53DC5" w:rsidP="00C53DC5">
      <w:pPr>
        <w:pStyle w:val="Heading1"/>
      </w:pPr>
      <w:bookmarkStart w:id="8" w:name="O_829213"/>
      <w:bookmarkEnd w:id="8"/>
      <w:r w:rsidRPr="00C53DC5">
        <w:t>Range of Conditions</w:t>
      </w:r>
    </w:p>
    <w:p w:rsidR="00000000" w:rsidRPr="00C53DC5" w:rsidP="00736AB5">
      <w:pPr>
        <w:pStyle w:val="BodyText"/>
      </w:pPr>
      <w:r w:rsidRPr="00C53DC5">
        <w:t>Range is restricted to essential operating conditions and any other variables essential to the work environment.</w:t>
      </w:r>
    </w:p>
    <w:p w:rsidR="00736AB5" w:rsidP="00736AB5">
      <w:pPr>
        <w:pStyle w:val="BodyText"/>
      </w:pPr>
      <w:r w:rsidRPr="00C53DC5">
        <w:t>Non-essential conditions can be found in the Companion Volume Implementation Guide.</w:t>
      </w:r>
    </w:p>
    <w:p w:rsidR="00000000" w:rsidRPr="00C53DC5" w:rsidP="00C53DC5">
      <w:pPr>
        <w:pStyle w:val="Heading1"/>
      </w:pPr>
      <w:bookmarkStart w:id="9" w:name="O_829214"/>
      <w:bookmarkEnd w:id="9"/>
      <w:r w:rsidRPr="00C53DC5">
        <w:t>Unit Mapping Information</w:t>
      </w:r>
    </w:p>
    <w:p w:rsidR="00736AB5" w:rsidP="00736AB5">
      <w:pPr>
        <w:pStyle w:val="BodyText"/>
      </w:pPr>
      <w:r w:rsidRPr="00C53DC5">
        <w:t>This unit is equivalent to TLILIC2001A Licence to operate a forklift truck</w:t>
      </w:r>
    </w:p>
    <w:p w:rsidR="00000000" w:rsidRPr="00C53DC5" w:rsidP="00C53DC5">
      <w:pPr>
        <w:pStyle w:val="Heading1"/>
      </w:pPr>
      <w:bookmarkStart w:id="10" w:name="O_829221"/>
      <w:bookmarkEnd w:id="10"/>
      <w:r w:rsidRPr="00C53DC5">
        <w:t>Links</w:t>
      </w:r>
    </w:p>
    <w:p w:rsidR="00000000" w:rsidRPr="00C53DC5" w:rsidP="00736AB5">
      <w:pPr>
        <w:pStyle w:val="BodyText"/>
      </w:pPr>
      <w:r w:rsidRPr="00C53DC5">
        <w:t>Companion Volume implementatio</w:t>
      </w:r>
      <w:r w:rsidRPr="00C53DC5">
        <w:t xml:space="preserve">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3B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3DC5" w:rsidP="00736AB5">
      <w:pPr>
        <w:pStyle w:val="BodyText"/>
        <w:sectPr w:rsidSect="00C53D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DC5" w:rsidP="00C53DC5">
      <w:pPr>
        <w:pStyle w:val="SuperHeading"/>
      </w:pPr>
      <w:r w:rsidRPr="00C53DC5">
        <w:t>Assessment Requirements for TLILIC2001 Licence to operate a forklift truck</w:t>
      </w:r>
    </w:p>
    <w:p w:rsidR="00000000" w:rsidRPr="00C53DC5" w:rsidP="00C53DC5">
      <w:pPr>
        <w:pStyle w:val="Heading1"/>
      </w:pPr>
      <w:bookmarkStart w:id="11" w:name="O_829216"/>
      <w:bookmarkEnd w:id="11"/>
      <w:r w:rsidRPr="00C53DC5">
        <w:t>Modification History</w:t>
      </w:r>
    </w:p>
    <w:p w:rsidR="00736AB5" w:rsidP="00736AB5">
      <w:pPr>
        <w:pStyle w:val="BodyText"/>
      </w:pPr>
      <w:r w:rsidRPr="00C53DC5">
        <w:t>Release 1. This is the first release of this unit of competency in the TLI Transport and Logistics Training Package.</w:t>
      </w:r>
    </w:p>
    <w:p w:rsidR="00000000" w:rsidRPr="00C53DC5" w:rsidP="00C53DC5">
      <w:pPr>
        <w:pStyle w:val="Heading1"/>
      </w:pPr>
      <w:bookmarkStart w:id="12" w:name="O_829217"/>
      <w:bookmarkEnd w:id="12"/>
      <w:r w:rsidRPr="00C53DC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>A person who demonstrates competency in this unit must provide evidence of safely operating a forklift truck and satisfy all of the unit elements, performance criteria and foundations skills requirements on at least one occasion including: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 xml:space="preserve">applying risk </w:t>
            </w:r>
            <w:r w:rsidRPr="00C53DC5">
              <w:t>assessment and hazard control strategies, including hierarchy of control as applied to safely operating a forklift truck</w:t>
            </w:r>
          </w:p>
          <w:p w:rsidR="00000000" w:rsidRPr="00C53DC5" w:rsidP="00C53DC5">
            <w:pPr>
              <w:pStyle w:val="ListBullet"/>
            </w:pPr>
            <w:r w:rsidRPr="00C53DC5">
              <w:t>carrying out post-start operational checks, which must ensure:</w:t>
            </w:r>
          </w:p>
          <w:p w:rsidR="00000000" w:rsidRPr="00C53DC5" w:rsidP="00C53DC5">
            <w:pPr>
              <w:pStyle w:val="ListBullet2"/>
            </w:pPr>
            <w:r w:rsidRPr="00C53DC5">
              <w:t>attachment movements and control functions are smooth and comply with o</w:t>
            </w:r>
            <w:r w:rsidRPr="00C53DC5">
              <w:t>perating requirements</w:t>
            </w:r>
          </w:p>
          <w:p w:rsidR="00000000" w:rsidRPr="00C53DC5" w:rsidP="00C53DC5">
            <w:pPr>
              <w:pStyle w:val="ListBullet2"/>
            </w:pPr>
            <w:r w:rsidRPr="00C53DC5">
              <w:t>hazard warning systems (e.g. lights and horns) are functional</w:t>
            </w:r>
          </w:p>
          <w:p w:rsidR="00000000" w:rsidRPr="00C53DC5" w:rsidP="00C53DC5">
            <w:pPr>
              <w:pStyle w:val="ListBullet2"/>
            </w:pPr>
            <w:r w:rsidRPr="00C53DC5">
              <w:t>safety devices are checked, including</w:t>
            </w:r>
          </w:p>
          <w:p w:rsidR="00000000" w:rsidRPr="00C53DC5" w:rsidP="00C53DC5">
            <w:pPr>
              <w:pStyle w:val="ListBullet3"/>
            </w:pPr>
            <w:r w:rsidRPr="00C53DC5">
              <w:t xml:space="preserve">deadman’s switch </w:t>
            </w:r>
          </w:p>
          <w:p w:rsidR="00000000" w:rsidRPr="00C53DC5" w:rsidP="00C53DC5">
            <w:pPr>
              <w:pStyle w:val="ListBullet3"/>
            </w:pPr>
            <w:r w:rsidRPr="00C53DC5">
              <w:t>emergency descent device (hydraulic)</w:t>
            </w:r>
          </w:p>
          <w:p w:rsidR="00000000" w:rsidRPr="00C53DC5" w:rsidP="00C53DC5">
            <w:pPr>
              <w:pStyle w:val="ListBullet3"/>
            </w:pPr>
            <w:r w:rsidRPr="00C53DC5">
              <w:t>reversing beepers</w:t>
            </w:r>
          </w:p>
          <w:p w:rsidR="00000000" w:rsidRPr="00C53DC5" w:rsidP="00C53DC5">
            <w:pPr>
              <w:pStyle w:val="ListBullet2"/>
            </w:pPr>
            <w:r w:rsidRPr="00C53DC5">
              <w:t>start-up is in accordance with procedures</w:t>
            </w:r>
          </w:p>
          <w:p w:rsidR="00000000" w:rsidRPr="00C53DC5" w:rsidP="00C53DC5">
            <w:pPr>
              <w:pStyle w:val="ListBullet2"/>
            </w:pPr>
            <w:r w:rsidRPr="00C53DC5">
              <w:t>steering, transmission and brake functions comply with operating requirements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carrying out pre-start operational checks, which must include: </w:t>
            </w:r>
          </w:p>
          <w:p w:rsidR="00000000" w:rsidRPr="00C53DC5" w:rsidP="00C53DC5">
            <w:pPr>
              <w:pStyle w:val="ListBullet2"/>
            </w:pPr>
            <w:r w:rsidRPr="00C53DC5">
              <w:t>battery charge checks, as required</w:t>
            </w:r>
          </w:p>
          <w:p w:rsidR="00000000" w:rsidRPr="00C53DC5" w:rsidP="00C53DC5">
            <w:pPr>
              <w:pStyle w:val="ListBullet2"/>
            </w:pPr>
            <w:r w:rsidRPr="00C53DC5">
              <w:t>ensuring availability of logbook, records, handbook and/or operating manuals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fitting and interpreting forklift truck data plate </w:t>
            </w:r>
          </w:p>
          <w:p w:rsidR="00000000" w:rsidRPr="00C53DC5" w:rsidP="00C53DC5">
            <w:pPr>
              <w:pStyle w:val="ListBullet2"/>
            </w:pPr>
            <w:r w:rsidRPr="00C53DC5">
              <w:t>fluid checks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forklift truck attachment security checks </w:t>
            </w:r>
          </w:p>
          <w:p w:rsidR="00000000" w:rsidRPr="00C53DC5" w:rsidP="00C53DC5">
            <w:pPr>
              <w:pStyle w:val="ListBullet2"/>
            </w:pPr>
            <w:r w:rsidRPr="00C53DC5">
              <w:t>identifying approved modifications and/or attachments fitted, to manufacturer specifications in accordance with forklift truck or attachment data pl</w:t>
            </w:r>
            <w:r w:rsidRPr="00C53DC5">
              <w:t>ate</w:t>
            </w:r>
          </w:p>
          <w:p w:rsidR="00000000" w:rsidRPr="00C53DC5" w:rsidP="00C53DC5">
            <w:pPr>
              <w:pStyle w:val="ListBullet2"/>
            </w:pPr>
            <w:r w:rsidRPr="00C53DC5">
              <w:t>locating, identifying and confirming all controls</w:t>
            </w:r>
          </w:p>
          <w:p w:rsidR="00000000" w:rsidRPr="00C53DC5" w:rsidP="00C53DC5">
            <w:pPr>
              <w:pStyle w:val="ListBullet2"/>
            </w:pPr>
            <w:r w:rsidRPr="00C53DC5">
              <w:t>safety equipment checks</w:t>
            </w:r>
          </w:p>
          <w:p w:rsidR="00000000" w:rsidRPr="00C53DC5" w:rsidP="00C53DC5">
            <w:pPr>
              <w:pStyle w:val="ListBullet2"/>
            </w:pPr>
            <w:r w:rsidRPr="00C53DC5">
              <w:t>signage and label visibility and legibility checks</w:t>
            </w:r>
          </w:p>
          <w:p w:rsidR="00000000" w:rsidRPr="00C53DC5" w:rsidP="00C53DC5">
            <w:pPr>
              <w:pStyle w:val="ListBullet2"/>
            </w:pPr>
            <w:r w:rsidRPr="00C53DC5">
              <w:t>updating records as required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communicating with other workplace personnel through 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using appropriate worksite protocols </w:t>
            </w:r>
          </w:p>
          <w:p w:rsidR="00000000" w:rsidRPr="00C53DC5" w:rsidP="00C53DC5">
            <w:pPr>
              <w:pStyle w:val="ListBullet2"/>
            </w:pPr>
            <w:r w:rsidRPr="00C53DC5">
              <w:t>listening</w:t>
            </w:r>
          </w:p>
          <w:p w:rsidR="00000000" w:rsidRPr="00C53DC5" w:rsidP="00C53DC5">
            <w:pPr>
              <w:pStyle w:val="ListBullet2"/>
            </w:pPr>
            <w:r w:rsidRPr="00C53DC5">
              <w:t>making and interpreting hand signals</w:t>
            </w:r>
          </w:p>
          <w:p w:rsidR="00000000" w:rsidRPr="00C53DC5" w:rsidP="00C53DC5">
            <w:pPr>
              <w:pStyle w:val="ListBullet2"/>
            </w:pPr>
            <w:r w:rsidRPr="00C53DC5">
              <w:t>questioning to confirm understanding</w:t>
            </w:r>
          </w:p>
          <w:p w:rsidR="00000000" w:rsidRPr="00C53DC5" w:rsidP="00C53DC5">
            <w:pPr>
              <w:pStyle w:val="ListBullet2"/>
            </w:pPr>
            <w:r w:rsidRPr="00C53DC5">
              <w:t>signage</w:t>
            </w:r>
          </w:p>
          <w:p w:rsidR="00000000" w:rsidRPr="00C53DC5" w:rsidP="00C53DC5">
            <w:pPr>
              <w:pStyle w:val="ListBullet2"/>
            </w:pPr>
            <w:r w:rsidRPr="00C53DC5">
              <w:t>verbal and non-verbal language</w:t>
            </w:r>
          </w:p>
          <w:p w:rsidR="00000000" w:rsidRPr="00C53DC5" w:rsidP="00C53DC5">
            <w:pPr>
              <w:pStyle w:val="ListBullet2"/>
            </w:pPr>
            <w:r w:rsidRPr="00C53DC5">
              <w:t>written instructions</w:t>
            </w:r>
          </w:p>
          <w:p w:rsidR="00000000" w:rsidRPr="00C53DC5" w:rsidP="00C53DC5">
            <w:pPr>
              <w:pStyle w:val="ListBullet"/>
            </w:pPr>
            <w:r w:rsidRPr="00C53DC5">
              <w:t>complying with Commonwealth, state and territory work health and safety (WHS)/occupational health and safety (O</w:t>
            </w:r>
            <w:r w:rsidRPr="00C53DC5">
              <w:t xml:space="preserve">HS) legislation and regulations 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conducting and monitoring safe forklift truck operations that include moving loads safely, driving and manoeuvring, picking up and </w:t>
            </w:r>
            <w:r w:rsidRPr="00C53DC5">
              <w:t xml:space="preserve">placing loads at various stack heights and carrying out all functions to the maximum height </w:t>
            </w:r>
            <w:r w:rsidRPr="00C53DC5">
              <w:t>and load capacity</w:t>
            </w:r>
          </w:p>
          <w:p w:rsidR="00000000" w:rsidRPr="00C53DC5" w:rsidP="00C53DC5">
            <w:pPr>
              <w:pStyle w:val="ListBullet"/>
            </w:pPr>
            <w:r w:rsidRPr="00C53DC5">
              <w:t>driving a forklift truck with load in forward and reverse, while maintaining visibility</w:t>
            </w:r>
          </w:p>
          <w:p w:rsidR="00000000" w:rsidRPr="00C53DC5" w:rsidP="00C53DC5">
            <w:pPr>
              <w:pStyle w:val="ListBullet"/>
            </w:pPr>
            <w:r w:rsidRPr="00C53DC5">
              <w:t>planning and preparing for forklift truck operations including: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conducting a workplace risk assessment </w:t>
            </w:r>
          </w:p>
          <w:p w:rsidR="00000000" w:rsidRPr="00C53DC5" w:rsidP="00C53DC5">
            <w:pPr>
              <w:pStyle w:val="ListBullet2"/>
            </w:pPr>
            <w:r w:rsidRPr="00C53DC5">
              <w:t>identifying hazards associated with operating</w:t>
            </w:r>
            <w:r w:rsidRPr="00C53DC5">
              <w:t xml:space="preserve"> a forklift truck, which must include</w:t>
            </w:r>
          </w:p>
          <w:p w:rsidR="00000000" w:rsidRPr="00C53DC5" w:rsidP="00C53DC5">
            <w:pPr>
              <w:pStyle w:val="ListBullet3"/>
            </w:pPr>
            <w:r w:rsidRPr="00C53DC5">
              <w:t>forklift truck instability (e.g. due to overloading, poor load placement, irregular loads)</w:t>
            </w:r>
          </w:p>
          <w:p w:rsidR="00000000" w:rsidRPr="00C53DC5" w:rsidP="00C53DC5">
            <w:pPr>
              <w:pStyle w:val="ListBullet3"/>
            </w:pPr>
            <w:r w:rsidRPr="00C53DC5">
              <w:t>ground conditions (e.g. condition of pavement, slopes)</w:t>
            </w:r>
          </w:p>
          <w:p w:rsidR="00000000" w:rsidRPr="00C53DC5" w:rsidP="00C53DC5">
            <w:pPr>
              <w:pStyle w:val="ListBullet3"/>
            </w:pPr>
            <w:r w:rsidRPr="00C53DC5">
              <w:t>insufficient lighting</w:t>
            </w:r>
          </w:p>
          <w:p w:rsidR="00000000" w:rsidRPr="00C53DC5" w:rsidP="00C53DC5">
            <w:pPr>
              <w:pStyle w:val="ListBullet3"/>
            </w:pPr>
            <w:r w:rsidRPr="00C53DC5">
              <w:t>overhead hazards (e.g. electric lines, service pipes)</w:t>
            </w:r>
          </w:p>
          <w:p w:rsidR="00000000" w:rsidRPr="00C53DC5" w:rsidP="00C53DC5">
            <w:pPr>
              <w:pStyle w:val="ListBullet3"/>
            </w:pPr>
            <w:r w:rsidRPr="00C53DC5">
              <w:t>traffic (e.g. pedestrians, vehicles, other plant) and the risk of collision with people, moving plant and fixed structures</w:t>
            </w:r>
          </w:p>
          <w:p w:rsidR="00000000" w:rsidRPr="00C53DC5" w:rsidP="00C53DC5">
            <w:pPr>
              <w:pStyle w:val="ListBullet3"/>
            </w:pPr>
            <w:r w:rsidRPr="00C53DC5">
              <w:t>weather conditions (e.g. wind, lightning, rain)</w:t>
            </w:r>
          </w:p>
          <w:p w:rsidR="00000000" w:rsidRPr="00C53DC5" w:rsidP="00C53DC5">
            <w:pPr>
              <w:pStyle w:val="ListBullet2"/>
            </w:pPr>
            <w:r w:rsidRPr="00C53DC5">
              <w:t>selecting hazard prevention st</w:t>
            </w:r>
            <w:r w:rsidRPr="00C53DC5">
              <w:t>rategies in accordance with the hierarchy of control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putting in place effective controls for identified hazards </w:t>
            </w:r>
          </w:p>
          <w:p w:rsidR="00000000" w:rsidRPr="00C53DC5" w:rsidP="00C53DC5">
            <w:pPr>
              <w:pStyle w:val="ListBullet2"/>
            </w:pPr>
            <w:r w:rsidRPr="00C53DC5">
              <w:t>visually checking a forklift truck for any damage or defects prior to operation including</w:t>
            </w:r>
          </w:p>
          <w:p w:rsidR="00000000" w:rsidRPr="00C53DC5" w:rsidP="00C53DC5">
            <w:pPr>
              <w:pStyle w:val="ListBullet3"/>
            </w:pPr>
            <w:r w:rsidRPr="00C53DC5">
              <w:t xml:space="preserve">evidence of damage </w:t>
            </w:r>
          </w:p>
          <w:p w:rsidR="00000000" w:rsidRPr="00C53DC5" w:rsidP="00C53DC5">
            <w:pPr>
              <w:pStyle w:val="ListBullet3"/>
            </w:pPr>
            <w:r w:rsidRPr="00C53DC5">
              <w:t>leaks</w:t>
            </w:r>
          </w:p>
          <w:p w:rsidR="00000000" w:rsidRPr="00C53DC5" w:rsidP="00C53DC5">
            <w:pPr>
              <w:pStyle w:val="ListBullet3"/>
            </w:pPr>
            <w:r w:rsidRPr="00C53DC5">
              <w:t>structural weaknesses (inc</w:t>
            </w:r>
            <w:r w:rsidRPr="00C53DC5">
              <w:t xml:space="preserve">luding paint separation or stressed welds) </w:t>
            </w:r>
          </w:p>
          <w:p w:rsidR="00000000" w:rsidRPr="00C53DC5" w:rsidP="00C53DC5">
            <w:pPr>
              <w:pStyle w:val="ListBullet"/>
            </w:pPr>
            <w:r w:rsidRPr="00C53DC5">
              <w:t>receiving and interpreting workplace instructions, safety information and emergency procedures</w:t>
            </w:r>
          </w:p>
          <w:p w:rsidR="00000000" w:rsidRPr="00C53DC5" w:rsidP="00C53DC5">
            <w:pPr>
              <w:pStyle w:val="ListBullet"/>
            </w:pPr>
            <w:r w:rsidRPr="00C53DC5">
              <w:t>shutting down a forklift truck in accordance with manufacturer specifications and workplace procedures including</w:t>
            </w:r>
          </w:p>
          <w:p w:rsidR="00000000" w:rsidRPr="00C53DC5" w:rsidP="00C53DC5">
            <w:pPr>
              <w:pStyle w:val="ListBullet2"/>
            </w:pPr>
            <w:r w:rsidRPr="00C53DC5">
              <w:t>parking in a suitable location away from dangerous areas</w:t>
            </w:r>
          </w:p>
          <w:p w:rsidR="00000000" w:rsidRPr="00C53DC5" w:rsidP="00C53DC5">
            <w:pPr>
              <w:pStyle w:val="ListBullet2"/>
            </w:pPr>
            <w:r w:rsidRPr="00C53DC5">
              <w:t>correctly positioning fork arms (tips down, tilted forward, lowered to ground)</w:t>
            </w:r>
          </w:p>
          <w:p w:rsidR="00000000" w:rsidRPr="00C53DC5" w:rsidP="00C53DC5">
            <w:pPr>
              <w:pStyle w:val="ListBullet2"/>
            </w:pPr>
            <w:r w:rsidRPr="00C53DC5">
              <w:t>selecting appropriate transmission/gear for parking (relevant to transmission type)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applying hand/parking brake </w:t>
            </w:r>
          </w:p>
          <w:p w:rsidR="00000000" w:rsidRPr="00C53DC5" w:rsidP="00C53DC5">
            <w:pPr>
              <w:pStyle w:val="ListBullet2"/>
            </w:pPr>
            <w:r w:rsidRPr="00C53DC5">
              <w:t>turning</w:t>
            </w:r>
            <w:r w:rsidRPr="00C53DC5">
              <w:t xml:space="preserve"> off engine power </w:t>
            </w:r>
          </w:p>
          <w:p w:rsidR="00000000" w:rsidRPr="00C53DC5" w:rsidP="00C53DC5">
            <w:pPr>
              <w:pStyle w:val="ListBullet2"/>
            </w:pPr>
            <w:r w:rsidRPr="00C53DC5">
              <w:t>removing ignition key as required</w:t>
            </w:r>
          </w:p>
          <w:p w:rsidR="00000000" w:rsidRPr="00C53DC5" w:rsidP="00C53DC5">
            <w:pPr>
              <w:pStyle w:val="ListBullet2"/>
            </w:pPr>
            <w:r w:rsidRPr="00C53DC5">
              <w:t>shutting off LPG gas cylinder valve as required</w:t>
            </w:r>
          </w:p>
          <w:p w:rsidR="00000000" w:rsidRPr="00C53DC5" w:rsidP="00C53DC5">
            <w:pPr>
              <w:pStyle w:val="ListBullet2"/>
            </w:pPr>
            <w:r w:rsidRPr="00C53DC5">
              <w:t>securing equipment in accordance with manufacturer specifications and against unauthorised operation</w:t>
            </w:r>
          </w:p>
          <w:p w:rsidR="00000000" w:rsidRPr="00C53DC5" w:rsidP="00C53DC5">
            <w:pPr>
              <w:pStyle w:val="ListBullet2"/>
            </w:pPr>
            <w:r w:rsidRPr="00C53DC5">
              <w:t>securing site</w:t>
            </w:r>
          </w:p>
          <w:p w:rsidR="00000000" w:rsidRPr="00C53DC5" w:rsidP="00C53DC5">
            <w:pPr>
              <w:pStyle w:val="ListBullet2"/>
            </w:pPr>
            <w:r w:rsidRPr="00C53DC5">
              <w:t>ensuring access ways are clear</w:t>
            </w:r>
          </w:p>
          <w:p w:rsidR="00000000" w:rsidRPr="00C53DC5" w:rsidP="00C53DC5">
            <w:pPr>
              <w:pStyle w:val="ListBullet2"/>
            </w:pPr>
            <w:r w:rsidRPr="00C53DC5">
              <w:t>identifyi</w:t>
            </w:r>
            <w:r w:rsidRPr="00C53DC5">
              <w:t>ng and segregating defective equipment and reporting to authorised personnel</w:t>
            </w:r>
          </w:p>
          <w:p w:rsidR="00000000" w:rsidRPr="00C53DC5" w:rsidP="00C53DC5">
            <w:pPr>
              <w:pStyle w:val="ListBullet2"/>
            </w:pPr>
            <w:r w:rsidRPr="00C53DC5">
              <w:t>connecting batteries to charger as required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verifying problems and equipment faults, and implementing appropriate response procedures to unplanned </w:t>
            </w:r>
            <w:r w:rsidRPr="00C53DC5">
              <w:t>and/or unsafe situations including</w:t>
            </w:r>
          </w:p>
          <w:p w:rsidR="00000000" w:rsidRPr="00C53DC5" w:rsidP="00C53DC5">
            <w:pPr>
              <w:pStyle w:val="ListBullet2"/>
            </w:pPr>
            <w:r w:rsidRPr="00C53DC5">
              <w:t>environmental conditions (e.g. wind, lightning, storms)</w:t>
            </w:r>
          </w:p>
          <w:p w:rsidR="00000000" w:rsidRPr="00C53DC5" w:rsidP="00C53DC5">
            <w:pPr>
              <w:pStyle w:val="ListBullet2"/>
            </w:pPr>
            <w:r w:rsidRPr="00C53DC5">
              <w:t>failure/loss of control (e.g. brakes and steering)</w:t>
            </w:r>
          </w:p>
          <w:p w:rsidR="00000000" w:rsidRPr="00C53DC5" w:rsidP="00C53DC5">
            <w:pPr>
              <w:pStyle w:val="ListBullet2"/>
            </w:pPr>
            <w:r w:rsidRPr="00C53DC5">
              <w:t>failure of equipment (e.g. hydraulic system)</w:t>
            </w:r>
          </w:p>
          <w:p w:rsidR="00000000" w:rsidRPr="00C53DC5" w:rsidP="00C53DC5">
            <w:pPr>
              <w:pStyle w:val="ListBullet2"/>
            </w:pPr>
            <w:r w:rsidRPr="00C53DC5">
              <w:t>forklift truck instability (e.g. due to deterioration of ground cond</w:t>
            </w:r>
            <w:r w:rsidRPr="00C53DC5">
              <w:t>ition, overloading, poor load placement, irregular loads).</w:t>
            </w:r>
          </w:p>
        </w:tc>
      </w:tr>
    </w:tbl>
    <w:p w:rsidR="00736AB5" w:rsidP="00C53DC5">
      <w:pPr>
        <w:pStyle w:val="BodyText"/>
      </w:pPr>
    </w:p>
    <w:p w:rsidR="00736AB5" w:rsidP="00C53DC5">
      <w:pPr>
        <w:pStyle w:val="BodyText"/>
      </w:pPr>
    </w:p>
    <w:p w:rsidR="00000000" w:rsidRPr="00C53DC5" w:rsidP="00C53DC5">
      <w:pPr>
        <w:pStyle w:val="Heading1"/>
      </w:pPr>
      <w:bookmarkStart w:id="13" w:name="O_829218"/>
      <w:bookmarkEnd w:id="13"/>
      <w:r w:rsidRPr="00C53DC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C5">
            <w:pPr>
              <w:pStyle w:val="BodyText"/>
              <w:rPr>
                <w:lang w:val="en-NZ"/>
              </w:rPr>
            </w:pPr>
            <w:r w:rsidRPr="00C53DC5">
              <w:t xml:space="preserve">Evidence required to demonstrate competence in this unit must be relevant to and satisfy all of the requirements of the elements and performance criteria and </w:t>
            </w:r>
            <w:r w:rsidRPr="00C53DC5">
              <w:t>include knowledge of:</w:t>
            </w:r>
          </w:p>
        </w:tc>
      </w:tr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ListBullet"/>
            </w:pPr>
            <w:r w:rsidRPr="00C53DC5">
              <w:t xml:space="preserve">Australian and industry standards relevant to operating a forklift truck </w:t>
            </w:r>
          </w:p>
          <w:p w:rsidR="00000000" w:rsidRPr="00C53DC5" w:rsidP="00C53DC5">
            <w:pPr>
              <w:pStyle w:val="ListBullet"/>
            </w:pPr>
            <w:r w:rsidRPr="00C53DC5">
              <w:t>Commonwealth, state or territory WHS/OHS legislation and approved codes of practice in relation to one’s own responsibilities</w:t>
            </w:r>
          </w:p>
          <w:p w:rsidR="00000000" w:rsidRPr="00C53DC5" w:rsidP="00C53DC5">
            <w:pPr>
              <w:pStyle w:val="ListBullet"/>
            </w:pPr>
            <w:r w:rsidRPr="00C53DC5">
              <w:t>forklift truck characteristics and capabilities (including use of load data plates)</w:t>
            </w:r>
          </w:p>
          <w:p w:rsidR="00000000" w:rsidRPr="00C53DC5" w:rsidP="00C53DC5">
            <w:pPr>
              <w:pStyle w:val="ListBullet"/>
            </w:pPr>
            <w:r w:rsidRPr="00C53DC5">
              <w:t>forklift truck operations and safe operating techniques</w:t>
            </w:r>
          </w:p>
          <w:p w:rsidR="00000000" w:rsidRPr="00C53DC5" w:rsidP="00C53DC5">
            <w:pPr>
              <w:pStyle w:val="ListBullet"/>
            </w:pPr>
            <w:r w:rsidRPr="00C53DC5">
              <w:t>hierarchy of control:</w:t>
            </w:r>
          </w:p>
          <w:p w:rsidR="00000000" w:rsidRPr="00C53DC5" w:rsidP="00C53DC5">
            <w:pPr>
              <w:pStyle w:val="ListBullet2"/>
            </w:pPr>
            <w:r w:rsidRPr="00C53DC5">
              <w:t>elimination</w:t>
            </w:r>
          </w:p>
          <w:p w:rsidR="00000000" w:rsidRPr="00C53DC5" w:rsidP="00C53DC5">
            <w:pPr>
              <w:pStyle w:val="ListBullet2"/>
            </w:pPr>
            <w:r w:rsidRPr="00C53DC5">
              <w:t>substitution</w:t>
            </w:r>
          </w:p>
          <w:p w:rsidR="00000000" w:rsidRPr="00C53DC5" w:rsidP="00C53DC5">
            <w:pPr>
              <w:pStyle w:val="ListBullet2"/>
            </w:pPr>
            <w:r w:rsidRPr="00C53DC5">
              <w:t>isolation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engineering controls </w:t>
            </w:r>
          </w:p>
          <w:p w:rsidR="00000000" w:rsidRPr="00C53DC5" w:rsidP="00C53DC5">
            <w:pPr>
              <w:pStyle w:val="ListBullet2"/>
            </w:pPr>
            <w:r w:rsidRPr="00C53DC5">
              <w:t>administrative controls</w:t>
            </w:r>
          </w:p>
          <w:p w:rsidR="00000000" w:rsidRPr="00C53DC5" w:rsidP="00C53DC5">
            <w:pPr>
              <w:pStyle w:val="ListBullet2"/>
            </w:pPr>
            <w:r w:rsidRPr="00C53DC5">
              <w:t>personal pro</w:t>
            </w:r>
            <w:r w:rsidRPr="00C53DC5">
              <w:t>tective equipment (PPE)</w:t>
            </w:r>
          </w:p>
          <w:p w:rsidR="00000000" w:rsidRPr="00C53DC5" w:rsidP="00C53DC5">
            <w:pPr>
              <w:pStyle w:val="ListBullet"/>
            </w:pPr>
            <w:r w:rsidRPr="00C53DC5">
              <w:t>methodology to determine weight of a load including the estimation or determination from labels, markings or load paperwork such as:</w:t>
            </w:r>
          </w:p>
          <w:p w:rsidR="00000000" w:rsidRPr="00C53DC5" w:rsidP="00C53DC5">
            <w:pPr>
              <w:pStyle w:val="ListBullet2"/>
            </w:pPr>
            <w:r w:rsidRPr="00C53DC5">
              <w:t>control labels</w:t>
            </w:r>
          </w:p>
          <w:p w:rsidR="00000000" w:rsidRPr="00C53DC5" w:rsidP="00C53DC5">
            <w:pPr>
              <w:pStyle w:val="ListBullet2"/>
            </w:pPr>
            <w:r w:rsidRPr="00C53DC5">
              <w:t>forklift data plates/labels</w:t>
            </w:r>
          </w:p>
          <w:p w:rsidR="00000000" w:rsidRPr="00C53DC5" w:rsidP="00C53DC5">
            <w:pPr>
              <w:pStyle w:val="ListBullet2"/>
            </w:pPr>
            <w:r w:rsidRPr="00C53DC5">
              <w:t>forklift warning decals</w:t>
            </w:r>
          </w:p>
          <w:p w:rsidR="00000000" w:rsidRPr="00C53DC5" w:rsidP="00C53DC5">
            <w:pPr>
              <w:pStyle w:val="ListBullet"/>
            </w:pPr>
            <w:r w:rsidRPr="00C53DC5">
              <w:t>organisational and workplace standards, requirements, policies and procedures for operating a forklift truck</w:t>
            </w:r>
          </w:p>
          <w:p w:rsidR="00000000" w:rsidRPr="00C53DC5" w:rsidP="00C53DC5">
            <w:pPr>
              <w:pStyle w:val="ListBullet"/>
            </w:pPr>
            <w:r w:rsidRPr="00C53DC5">
              <w:t>procedures for recording, reporting and maintaining workplace records and information</w:t>
            </w:r>
          </w:p>
          <w:p w:rsidR="00000000" w:rsidRPr="00C53DC5" w:rsidP="00C53DC5">
            <w:pPr>
              <w:pStyle w:val="ListBullet"/>
            </w:pPr>
            <w:r w:rsidRPr="00C53DC5">
              <w:t>relevant Australian and industry standards, codes of practice</w:t>
            </w:r>
            <w:r w:rsidRPr="00C53DC5">
              <w:t xml:space="preserve"> and guidelines to safely operate a forklift truck</w:t>
            </w:r>
          </w:p>
          <w:p w:rsidR="00000000" w:rsidRPr="00C53DC5" w:rsidP="00C53DC5">
            <w:pPr>
              <w:pStyle w:val="ListBullet"/>
            </w:pPr>
            <w:r w:rsidRPr="00C53DC5">
              <w:t>risk control measures including:</w:t>
            </w:r>
          </w:p>
          <w:p w:rsidR="00000000" w:rsidRPr="00C53DC5" w:rsidP="00C53DC5">
            <w:pPr>
              <w:pStyle w:val="ListBullet2"/>
            </w:pPr>
            <w:r w:rsidRPr="00C53DC5">
              <w:t>barricades and traffic control (e.g. traffic management plan)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compliance with permit condition requirements from electrical supply authority, including </w:t>
            </w:r>
          </w:p>
          <w:p w:rsidR="00000000" w:rsidRPr="00C53DC5" w:rsidP="00C53DC5">
            <w:pPr>
              <w:pStyle w:val="ListBullet3"/>
            </w:pPr>
            <w:r w:rsidRPr="00C53DC5">
              <w:t>adequate illumina</w:t>
            </w:r>
            <w:r w:rsidRPr="00C53DC5">
              <w:t>tion</w:t>
            </w:r>
          </w:p>
          <w:p w:rsidR="00000000" w:rsidRPr="00C53DC5" w:rsidP="00C53DC5">
            <w:pPr>
              <w:pStyle w:val="ListBullet3"/>
            </w:pPr>
            <w:r w:rsidRPr="00C53DC5">
              <w:t>disconnected power</w:t>
            </w:r>
          </w:p>
          <w:p w:rsidR="00000000" w:rsidRPr="00C53DC5" w:rsidP="00C53DC5">
            <w:pPr>
              <w:pStyle w:val="ListBullet3"/>
            </w:pPr>
            <w:r w:rsidRPr="00C53DC5">
              <w:t>excavation safeguards</w:t>
            </w:r>
          </w:p>
          <w:p w:rsidR="00000000" w:rsidRPr="00C53DC5" w:rsidP="00C53DC5">
            <w:pPr>
              <w:pStyle w:val="ListBullet3"/>
            </w:pPr>
            <w:r w:rsidRPr="00C53DC5">
              <w:t>insulated electric lines</w:t>
            </w:r>
          </w:p>
          <w:p w:rsidR="00000000" w:rsidRPr="00C53DC5" w:rsidP="00C53DC5">
            <w:pPr>
              <w:pStyle w:val="ListBullet3"/>
            </w:pPr>
            <w:r w:rsidRPr="00C53DC5">
              <w:t>maintaining safety observer zone</w:t>
            </w:r>
          </w:p>
          <w:p w:rsidR="00000000" w:rsidRPr="00C53DC5" w:rsidP="00C53DC5">
            <w:pPr>
              <w:pStyle w:val="ListBullet3"/>
            </w:pPr>
            <w:r w:rsidRPr="00C53DC5">
              <w:t>movement of obstructions</w:t>
            </w:r>
          </w:p>
          <w:p w:rsidR="00000000" w:rsidRPr="00C53DC5" w:rsidP="00C53DC5">
            <w:pPr>
              <w:pStyle w:val="ListBullet3"/>
            </w:pPr>
            <w:r w:rsidRPr="00C53DC5">
              <w:t xml:space="preserve">observing limits of approach </w:t>
            </w:r>
          </w:p>
          <w:p w:rsidR="00000000" w:rsidRPr="00C53DC5" w:rsidP="00C53DC5">
            <w:pPr>
              <w:pStyle w:val="ListBullet3"/>
            </w:pPr>
            <w:r w:rsidRPr="00C53DC5">
              <w:t>pedestrian control (barricades, signs, etc.)</w:t>
            </w:r>
          </w:p>
          <w:p w:rsidR="00000000" w:rsidRPr="00C53DC5" w:rsidP="00C53DC5">
            <w:pPr>
              <w:pStyle w:val="ListBullet3"/>
            </w:pPr>
            <w:r w:rsidRPr="00C53DC5">
              <w:t>power disconnection or compliance with electrical supply authority requirements</w:t>
            </w:r>
          </w:p>
          <w:p w:rsidR="00000000" w:rsidRPr="00C53DC5" w:rsidP="00C53DC5">
            <w:pPr>
              <w:pStyle w:val="ListBullet3"/>
            </w:pPr>
            <w:r w:rsidRPr="00C53DC5">
              <w:t>safety tags on electrical switches/isolators</w:t>
            </w:r>
          </w:p>
          <w:p w:rsidR="00000000" w:rsidRPr="00C53DC5" w:rsidP="00C53DC5">
            <w:pPr>
              <w:pStyle w:val="ListBullet3"/>
            </w:pPr>
            <w:r w:rsidRPr="00C53DC5">
              <w:t>using safety observer inside exclusion zone</w:t>
            </w:r>
          </w:p>
          <w:p w:rsidR="00000000" w:rsidRPr="00C53DC5" w:rsidP="00C53DC5">
            <w:pPr>
              <w:pStyle w:val="ListBullet3"/>
            </w:pPr>
            <w:r w:rsidRPr="00C53DC5">
              <w:t>using personal protective equipment</w:t>
            </w:r>
          </w:p>
          <w:p w:rsidR="00000000" w:rsidRPr="00C53DC5" w:rsidP="00C53DC5">
            <w:pPr>
              <w:pStyle w:val="ListBullet"/>
            </w:pPr>
            <w:r w:rsidRPr="00C53DC5">
              <w:t>selecting forklift truck to suit load and workplac</w:t>
            </w:r>
            <w:r w:rsidRPr="00C53DC5">
              <w:t>e conditions</w:t>
            </w:r>
          </w:p>
          <w:p w:rsidR="00000000" w:rsidRPr="00C53DC5" w:rsidP="00C53DC5">
            <w:pPr>
              <w:pStyle w:val="ListBullet"/>
            </w:pPr>
            <w:r w:rsidRPr="00C53DC5">
              <w:t>typical routine problems encountered operating a forklift truck and equipment, and adjustments required for correction.</w:t>
            </w:r>
          </w:p>
        </w:tc>
      </w:tr>
    </w:tbl>
    <w:p w:rsidR="00000000" w:rsidRPr="00C53DC5" w:rsidP="00C53DC5">
      <w:pPr>
        <w:pStyle w:val="BodyText"/>
      </w:pPr>
    </w:p>
    <w:p w:rsidR="00000000" w:rsidRPr="00C53DC5" w:rsidP="00C53DC5">
      <w:pPr>
        <w:pStyle w:val="AllowPageBreak"/>
      </w:pPr>
    </w:p>
    <w:p w:rsidR="00000000" w:rsidRPr="00C53DC5" w:rsidP="00C53DC5">
      <w:pPr>
        <w:pStyle w:val="Heading1"/>
      </w:pPr>
      <w:bookmarkStart w:id="14" w:name="O_829219"/>
      <w:bookmarkEnd w:id="14"/>
      <w:r w:rsidRPr="00C53DC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36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C5" w:rsidP="00C53DC5">
            <w:pPr>
              <w:pStyle w:val="BodyText"/>
            </w:pPr>
            <w:r w:rsidRPr="00C53DC5">
              <w:t>Assessments must be conducted by an assessor accredited for this high risk work (HRW) licence class in the Commonwealth/state/territory where the licence will be obtained (i.e. an assessor authorised by a Commonwealth/state/territory WHS/OHS regulator).</w:t>
            </w:r>
          </w:p>
          <w:p w:rsidR="00000000" w:rsidRPr="00C53DC5" w:rsidP="00C53DC5">
            <w:pPr>
              <w:pStyle w:val="BodyText"/>
            </w:pPr>
            <w:r w:rsidRPr="00C53DC5">
              <w:t>As</w:t>
            </w:r>
            <w:r w:rsidRPr="00C53DC5">
              <w:t xml:space="preserve"> a minimum, assessors must satisfy applicable regulatory requirements, which may include requirements in the Standards for </w:t>
            </w:r>
            <w:r w:rsidRPr="00C53DC5">
              <w:rPr>
                <w:rStyle w:val="Emphasis"/>
              </w:rPr>
              <w:t>Registered Training Organisations</w:t>
            </w:r>
            <w:r w:rsidRPr="00C53DC5">
              <w:t xml:space="preserve"> current at the time of assessment.</w:t>
            </w:r>
          </w:p>
          <w:p w:rsidR="00000000" w:rsidRPr="00C53DC5" w:rsidP="00C53DC5">
            <w:pPr>
              <w:pStyle w:val="BodyText"/>
            </w:pPr>
            <w:r w:rsidRPr="00C53DC5">
              <w:t>Assessment processes and techniques must be appropriate to the l</w:t>
            </w:r>
            <w:r w:rsidRPr="00C53DC5">
              <w:t>anguage, literacy and numeracy requirements of the work being performed and all assessment must be conducted in the English language.</w:t>
            </w:r>
          </w:p>
          <w:p w:rsidR="00000000" w:rsidRPr="00C53DC5" w:rsidP="00C53DC5">
            <w:pPr>
              <w:pStyle w:val="BodyText"/>
            </w:pPr>
            <w:r w:rsidRPr="00C53DC5">
              <w:t xml:space="preserve">Assessment of performance must be undertaken in the workplace and/or under realistic workplace conditions which typically </w:t>
            </w:r>
            <w:r w:rsidRPr="00C53DC5">
              <w:t>reflect:</w:t>
            </w:r>
          </w:p>
          <w:p w:rsidR="00000000" w:rsidRPr="00C53DC5" w:rsidP="00C53DC5">
            <w:pPr>
              <w:pStyle w:val="ListBullet"/>
            </w:pPr>
            <w:r w:rsidRPr="00C53DC5">
              <w:t>performing tasks/activities within timelines that would be expected in a workplace</w:t>
            </w:r>
          </w:p>
          <w:p w:rsidR="00000000" w:rsidRPr="00C53DC5" w:rsidP="00C53DC5">
            <w:pPr>
              <w:pStyle w:val="ListBullet"/>
            </w:pPr>
            <w:r w:rsidRPr="00C53DC5">
              <w:t>standard and authorised work practices, safety requirements and environmental constraints</w:t>
            </w:r>
          </w:p>
          <w:p w:rsidR="00000000" w:rsidRPr="00C53DC5" w:rsidP="00C53DC5">
            <w:pPr>
              <w:pStyle w:val="ListBullet"/>
            </w:pPr>
            <w:r w:rsidRPr="00C53DC5">
              <w:t>using full-scale equipment</w:t>
            </w:r>
          </w:p>
          <w:p w:rsidR="00000000" w:rsidRPr="00C53DC5" w:rsidP="00C53DC5">
            <w:pPr>
              <w:pStyle w:val="BodyText"/>
            </w:pPr>
            <w:r w:rsidRPr="00C53DC5">
              <w:t>Forklift truck operation assessme</w:t>
            </w:r>
            <w:r w:rsidRPr="00C53DC5">
              <w:t xml:space="preserve">nt must be conducted in a working zone in accordance with state/territory arrangements. </w:t>
            </w:r>
          </w:p>
          <w:p w:rsidR="00000000" w:rsidRPr="00C53DC5" w:rsidP="00C53DC5">
            <w:pPr>
              <w:pStyle w:val="BodyText"/>
            </w:pPr>
            <w:r w:rsidRPr="00C53DC5">
              <w:t>If the working zone is located at a ‘live’ site, assessment should continue in all weather conditions unless the safety of the candidate or others could be compromised</w:t>
            </w:r>
            <w:r w:rsidRPr="00C53DC5">
              <w:t>.</w:t>
            </w:r>
          </w:p>
          <w:p w:rsidR="00000000" w:rsidRPr="00C53DC5" w:rsidP="00C53DC5">
            <w:pPr>
              <w:pStyle w:val="BodyText"/>
            </w:pPr>
            <w:r w:rsidRPr="00C53DC5">
              <w:t xml:space="preserve">Simulators must </w:t>
            </w:r>
            <w:r w:rsidRPr="00C53DC5">
              <w:rPr>
                <w:rStyle w:val="SpecialBold"/>
              </w:rPr>
              <w:t>not</w:t>
            </w:r>
            <w:r w:rsidRPr="00C53DC5">
              <w:t xml:space="preserve"> be used in the assessment of this unit of competency. </w:t>
            </w:r>
          </w:p>
          <w:p w:rsidR="00000000" w:rsidRPr="00C53DC5" w:rsidP="00C53DC5">
            <w:pPr>
              <w:pStyle w:val="BodyText"/>
            </w:pPr>
            <w:r w:rsidRPr="00C53DC5">
              <w:t>Accredited assessors are responsible for ensuring that candidates have access to: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a suitable forklift truck that complies with AS 2359 Powered industrial trucks and is in a safe </w:t>
            </w:r>
            <w:r w:rsidRPr="00C53DC5">
              <w:t>condition</w:t>
            </w:r>
          </w:p>
          <w:p w:rsidR="00000000" w:rsidRPr="00C53DC5" w:rsidP="00C53DC5">
            <w:pPr>
              <w:pStyle w:val="ListBullet"/>
            </w:pPr>
            <w:r w:rsidRPr="00C53DC5">
              <w:t>associated equipment appropriate to forklift truck operations</w:t>
            </w:r>
          </w:p>
          <w:p w:rsidR="00000000" w:rsidRPr="00C53DC5" w:rsidP="00C53DC5">
            <w:pPr>
              <w:pStyle w:val="ListBullet"/>
            </w:pPr>
            <w:r w:rsidRPr="00C53DC5">
              <w:t>suitable loads</w:t>
            </w:r>
          </w:p>
          <w:p w:rsidR="00000000" w:rsidRPr="00C53DC5" w:rsidP="00C53DC5">
            <w:pPr>
              <w:pStyle w:val="ListBullet"/>
            </w:pPr>
            <w:r w:rsidRPr="00C53DC5">
              <w:t xml:space="preserve">required personal protective equipment (PPE) for the purpose of Performance Assessment </w:t>
            </w:r>
          </w:p>
          <w:p w:rsidR="00000000" w:rsidRPr="00C53DC5" w:rsidP="00C53DC5">
            <w:pPr>
              <w:pStyle w:val="ListBullet"/>
            </w:pPr>
            <w:r w:rsidRPr="00C53DC5">
              <w:t>relevant workplace procedures and standards for operating a forklift truck, inclu</w:t>
            </w:r>
            <w:r w:rsidRPr="00C53DC5">
              <w:t xml:space="preserve">ding: </w:t>
            </w:r>
          </w:p>
          <w:p w:rsidR="00000000" w:rsidRPr="00C53DC5" w:rsidP="00C53DC5">
            <w:pPr>
              <w:pStyle w:val="ListBullet2"/>
            </w:pPr>
            <w:r w:rsidRPr="00C53DC5">
              <w:t>approved codes of practice and guidance</w:t>
            </w:r>
          </w:p>
          <w:p w:rsidR="00000000" w:rsidRPr="00C53DC5" w:rsidP="00C53DC5">
            <w:pPr>
              <w:pStyle w:val="ListBullet2"/>
            </w:pPr>
            <w:r w:rsidRPr="00C53DC5">
              <w:t>relevant Australian and international technical standards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manufacturer guidelines (instructions, specifications or checklists) for the purpose of Performance Assessment </w:t>
            </w:r>
          </w:p>
          <w:p w:rsidR="00000000" w:rsidRPr="00C53DC5" w:rsidP="00C53DC5">
            <w:pPr>
              <w:pStyle w:val="ListBullet2"/>
            </w:pPr>
            <w:r w:rsidRPr="00C53DC5">
              <w:t xml:space="preserve">relevant industry standards and operating procedures (where applicable) </w:t>
            </w:r>
          </w:p>
          <w:p w:rsidR="00000000" w:rsidRPr="00C53DC5" w:rsidP="00C53DC5">
            <w:pPr>
              <w:pStyle w:val="ListBullet2"/>
            </w:pPr>
            <w:r w:rsidRPr="00C53DC5">
              <w:t>safe work method statements (SWMS), as required.</w:t>
            </w:r>
          </w:p>
        </w:tc>
      </w:tr>
    </w:tbl>
    <w:p w:rsidR="00000000" w:rsidRPr="00C53DC5" w:rsidP="00C53DC5">
      <w:pPr>
        <w:pStyle w:val="BodyText"/>
      </w:pPr>
    </w:p>
    <w:p w:rsidR="00000000" w:rsidRPr="00C53DC5" w:rsidP="00C53DC5">
      <w:pPr>
        <w:pStyle w:val="AllowPageBreak"/>
      </w:pPr>
    </w:p>
    <w:p w:rsidR="00000000" w:rsidRPr="00C53DC5" w:rsidP="00C53DC5">
      <w:pPr>
        <w:pStyle w:val="Heading1"/>
      </w:pPr>
      <w:bookmarkStart w:id="15" w:name="O_829222"/>
      <w:bookmarkEnd w:id="15"/>
      <w:r w:rsidRPr="00C53DC5">
        <w:t>Links</w:t>
      </w:r>
    </w:p>
    <w:p w:rsidR="00000000" w:rsidRPr="00C53DC5" w:rsidP="00736AB5">
      <w:pPr>
        <w:pStyle w:val="BodyText"/>
      </w:pPr>
      <w:r w:rsidRPr="00C53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23B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3DC5" w:rsidP="00C53DC5"/>
    <w:sectPr w:rsidSect="00C53D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 w:rsidRPr="00736AB5" w:rsidP="00736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AB5" w:rsidP="00C5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36AB5" w:rsidP="00C5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6AB5" w:rsidP="00C53D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 w:rsidP="00C53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6AB5">
      <w:t>Approved</w:t>
    </w:r>
    <w:r w:rsidR="00736A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6AB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6AB5">
      <w:rPr>
        <w:noProof/>
      </w:rPr>
      <w:t>8</w:t>
    </w:r>
    <w:r>
      <w:rPr>
        <w:noProof/>
      </w:rPr>
      <w:fldChar w:fldCharType="end"/>
    </w:r>
  </w:p>
  <w:p w:rsidR="00C53DC5" w:rsidP="00C53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6A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6AB5">
      <w:t>Industry Skills Australia</w:t>
    </w:r>
    <w:r w:rsidR="00736AB5">
      <w:fldChar w:fldCharType="end"/>
    </w:r>
  </w:p>
  <w:p w:rsidR="00C53DC5" w:rsidP="00C53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DC5" w:rsidRPr="00736AB5" w:rsidP="00736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AB5" w:rsidRPr="002D2AF8" w:rsidP="00C5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TLILIC2001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6AB5" w:rsidP="00C53D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C5" w:rsidRPr="002D2AF8" w:rsidP="00C53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6AB5">
      <w:t>TLILIC2001 Licence to operate a forklift truck</w:t>
    </w:r>
    <w:r w:rsidR="00736A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6AB5">
      <w:rPr>
        <w:noProof/>
      </w:rPr>
      <w:t>2 March 2025</w:t>
    </w:r>
    <w:r>
      <w:fldChar w:fldCharType="end"/>
    </w:r>
  </w:p>
  <w:p w:rsidR="00C53DC5" w:rsidP="00C53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E58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25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AD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DC5"/>
  </w:style>
  <w:style w:type="character" w:customStyle="1" w:styleId="Heading1Char">
    <w:name w:val="Heading 1 Char"/>
    <w:basedOn w:val="DefaultParagraphFont"/>
    <w:link w:val="Heading1"/>
    <w:rsid w:val="00C53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D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D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DC5"/>
    <w:rPr>
      <w:b/>
      <w:spacing w:val="0"/>
    </w:rPr>
  </w:style>
  <w:style w:type="paragraph" w:styleId="ListBullet2">
    <w:name w:val="List Bullet 2"/>
    <w:basedOn w:val="List2"/>
    <w:rsid w:val="00C53DC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3DC5"/>
    <w:rPr>
      <w:i/>
    </w:rPr>
  </w:style>
  <w:style w:type="paragraph" w:customStyle="1" w:styleId="SuperHeading">
    <w:name w:val="SuperHeading"/>
    <w:basedOn w:val="Normal"/>
    <w:rsid w:val="00C53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3D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53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D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D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DC5"/>
  </w:style>
  <w:style w:type="paragraph" w:styleId="TableofFigures">
    <w:name w:val="table of figures"/>
    <w:basedOn w:val="Normal"/>
    <w:next w:val="Normal"/>
    <w:semiHidden/>
    <w:rsid w:val="00C53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D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53DC5"/>
    <w:rPr>
      <w:rFonts w:ascii="Wingdings" w:hAnsi="Wingdings"/>
    </w:rPr>
  </w:style>
  <w:style w:type="paragraph" w:customStyle="1" w:styleId="TableHeading">
    <w:name w:val="Table Heading"/>
    <w:basedOn w:val="HeadingBase"/>
    <w:rsid w:val="00C53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DC5"/>
    <w:rPr>
      <w:color w:val="0033CC"/>
      <w:u w:val="none"/>
    </w:rPr>
  </w:style>
  <w:style w:type="paragraph" w:customStyle="1" w:styleId="BodyTextRight">
    <w:name w:val="Body Text Right"/>
    <w:basedOn w:val="BodyText"/>
    <w:rsid w:val="00C53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D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DC5"/>
    <w:rPr>
      <w:sz w:val="32"/>
    </w:rPr>
  </w:style>
  <w:style w:type="paragraph" w:customStyle="1" w:styleId="HeadingProcedure">
    <w:name w:val="Heading Procedure"/>
    <w:basedOn w:val="HeadingBase"/>
    <w:next w:val="Normal"/>
    <w:rsid w:val="00C53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DC5"/>
    <w:pPr>
      <w:spacing w:before="60" w:after="60"/>
    </w:pPr>
  </w:style>
  <w:style w:type="paragraph" w:styleId="ListContinue">
    <w:name w:val="List Continue"/>
    <w:basedOn w:val="List"/>
    <w:rsid w:val="00C53DC5"/>
    <w:pPr>
      <w:ind w:firstLine="0"/>
    </w:pPr>
  </w:style>
  <w:style w:type="paragraph" w:customStyle="1" w:styleId="ListNote">
    <w:name w:val="List Note"/>
    <w:basedOn w:val="List"/>
    <w:rsid w:val="00C53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DC5"/>
    <w:rPr>
      <w:rFonts w:ascii="Courier New" w:hAnsi="Courier New"/>
    </w:rPr>
  </w:style>
  <w:style w:type="paragraph" w:customStyle="1" w:styleId="NoteBullet">
    <w:name w:val="Note Bullet"/>
    <w:basedOn w:val="Note"/>
    <w:rsid w:val="00C53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D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53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DC5"/>
    <w:rPr>
      <w:b/>
      <w:smallCaps/>
    </w:rPr>
  </w:style>
  <w:style w:type="paragraph" w:customStyle="1" w:styleId="TableListNumber">
    <w:name w:val="Table List Number"/>
    <w:basedOn w:val="ListNumber"/>
    <w:rsid w:val="00C53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DC5"/>
    <w:pPr>
      <w:numPr>
        <w:numId w:val="10"/>
      </w:numPr>
    </w:pPr>
  </w:style>
  <w:style w:type="paragraph" w:customStyle="1" w:styleId="ListAlpha2">
    <w:name w:val="List Alpha 2"/>
    <w:basedOn w:val="List2"/>
    <w:rsid w:val="00C53DC5"/>
    <w:pPr>
      <w:numPr>
        <w:numId w:val="9"/>
      </w:numPr>
    </w:pPr>
  </w:style>
  <w:style w:type="paragraph" w:styleId="List2">
    <w:name w:val="List 2"/>
    <w:basedOn w:val="BodyText"/>
    <w:rsid w:val="00C53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D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53D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53DC5"/>
    <w:pPr>
      <w:numPr>
        <w:numId w:val="5"/>
      </w:numPr>
    </w:pPr>
  </w:style>
  <w:style w:type="paragraph" w:styleId="ListContinue2">
    <w:name w:val="List Continue 2"/>
    <w:basedOn w:val="List2"/>
    <w:rsid w:val="00C53DC5"/>
    <w:pPr>
      <w:ind w:firstLine="0"/>
    </w:pPr>
  </w:style>
  <w:style w:type="paragraph" w:styleId="ListContinue3">
    <w:name w:val="List Continue 3"/>
    <w:basedOn w:val="List3"/>
    <w:rsid w:val="00C53DC5"/>
    <w:pPr>
      <w:ind w:left="1021" w:firstLine="0"/>
    </w:pPr>
  </w:style>
  <w:style w:type="paragraph" w:styleId="ListContinue4">
    <w:name w:val="List Continue 4"/>
    <w:basedOn w:val="List4"/>
    <w:rsid w:val="00C53DC5"/>
    <w:pPr>
      <w:ind w:firstLine="0"/>
    </w:pPr>
  </w:style>
  <w:style w:type="paragraph" w:styleId="ListContinue5">
    <w:name w:val="List Continue 5"/>
    <w:basedOn w:val="List5"/>
    <w:rsid w:val="00C53DC5"/>
    <w:pPr>
      <w:ind w:firstLine="0"/>
    </w:pPr>
  </w:style>
  <w:style w:type="paragraph" w:styleId="ListNumber3">
    <w:name w:val="List Number 3"/>
    <w:basedOn w:val="List3"/>
    <w:rsid w:val="00C53DC5"/>
    <w:pPr>
      <w:numPr>
        <w:numId w:val="6"/>
      </w:numPr>
    </w:pPr>
  </w:style>
  <w:style w:type="paragraph" w:styleId="ListNumber4">
    <w:name w:val="List Number 4"/>
    <w:basedOn w:val="List4"/>
    <w:rsid w:val="00C53DC5"/>
    <w:pPr>
      <w:numPr>
        <w:numId w:val="7"/>
      </w:numPr>
    </w:pPr>
  </w:style>
  <w:style w:type="paragraph" w:styleId="ListNumber5">
    <w:name w:val="List Number 5"/>
    <w:basedOn w:val="List5"/>
    <w:rsid w:val="00C53DC5"/>
    <w:pPr>
      <w:numPr>
        <w:numId w:val="8"/>
      </w:numPr>
    </w:pPr>
  </w:style>
  <w:style w:type="paragraph" w:styleId="BlockText">
    <w:name w:val="Block Text"/>
    <w:basedOn w:val="Normal"/>
    <w:rsid w:val="00C53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DC5"/>
    <w:rPr>
      <w:sz w:val="16"/>
      <w:vertAlign w:val="superscript"/>
    </w:rPr>
  </w:style>
  <w:style w:type="character" w:customStyle="1" w:styleId="Symbols">
    <w:name w:val="Symbols"/>
    <w:basedOn w:val="DefaultParagraphFont"/>
    <w:rsid w:val="00C53DC5"/>
    <w:rPr>
      <w:rFonts w:ascii="Symbol" w:hAnsi="Symbol"/>
    </w:rPr>
  </w:style>
  <w:style w:type="character" w:customStyle="1" w:styleId="MenuOptions">
    <w:name w:val="Menu Options"/>
    <w:basedOn w:val="DefaultParagraphFont"/>
    <w:rsid w:val="00C53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DC5"/>
    <w:rPr>
      <w:b/>
    </w:rPr>
  </w:style>
  <w:style w:type="character" w:customStyle="1" w:styleId="Underlined">
    <w:name w:val="Underlined"/>
    <w:basedOn w:val="DefaultParagraphFont"/>
    <w:rsid w:val="00C53DC5"/>
    <w:rPr>
      <w:u w:val="single"/>
    </w:rPr>
  </w:style>
  <w:style w:type="paragraph" w:customStyle="1" w:styleId="TableBodyTextRight">
    <w:name w:val="Table Body Text Right"/>
    <w:basedOn w:val="TableBodyText"/>
    <w:rsid w:val="00C53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DC5"/>
    <w:rPr>
      <w:sz w:val="18"/>
    </w:rPr>
  </w:style>
  <w:style w:type="paragraph" w:customStyle="1" w:styleId="BodySmallRight">
    <w:name w:val="Body Small Right"/>
    <w:basedOn w:val="BodyTextRight"/>
    <w:rsid w:val="00C53DC5"/>
    <w:rPr>
      <w:sz w:val="18"/>
      <w:szCs w:val="18"/>
    </w:rPr>
  </w:style>
  <w:style w:type="paragraph" w:customStyle="1" w:styleId="MarginEdition">
    <w:name w:val="Margin Edition"/>
    <w:basedOn w:val="MarginNote"/>
    <w:rsid w:val="00C53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DC5"/>
    <w:rPr>
      <w:sz w:val="2"/>
      <w:szCs w:val="2"/>
    </w:rPr>
  </w:style>
  <w:style w:type="character" w:customStyle="1" w:styleId="Small">
    <w:name w:val="Small"/>
    <w:basedOn w:val="DefaultParagraphFont"/>
    <w:rsid w:val="00C53DC5"/>
    <w:rPr>
      <w:sz w:val="16"/>
    </w:rPr>
  </w:style>
  <w:style w:type="paragraph" w:customStyle="1" w:styleId="WideTable">
    <w:name w:val="Wide Table"/>
    <w:basedOn w:val="Normal"/>
    <w:rsid w:val="00C53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DC5"/>
  </w:style>
  <w:style w:type="paragraph" w:styleId="Quote">
    <w:name w:val="Quote"/>
    <w:basedOn w:val="Heading1"/>
    <w:link w:val="QuoteChar"/>
    <w:qFormat/>
    <w:rsid w:val="00C53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DC5"/>
    <w:pPr>
      <w:pageBreakBefore/>
    </w:pPr>
  </w:style>
  <w:style w:type="paragraph" w:customStyle="1" w:styleId="Border">
    <w:name w:val="Border"/>
    <w:basedOn w:val="Normal"/>
    <w:qFormat/>
    <w:rsid w:val="00C53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DC5"/>
    <w:rPr>
      <w:u w:val="single"/>
    </w:rPr>
  </w:style>
  <w:style w:type="character" w:customStyle="1" w:styleId="BoldandItalics">
    <w:name w:val="Bold and Italics"/>
    <w:qFormat/>
    <w:rsid w:val="00C53DC5"/>
    <w:rPr>
      <w:b/>
      <w:i/>
      <w:u w:val="none"/>
    </w:rPr>
  </w:style>
  <w:style w:type="paragraph" w:styleId="BalloonText">
    <w:name w:val="Balloon Text"/>
    <w:basedOn w:val="Normal"/>
    <w:link w:val="BalloonTextChar"/>
    <w:rsid w:val="00C53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DC5"/>
    <w:pPr>
      <w:spacing w:before="0" w:after="0"/>
    </w:pPr>
  </w:style>
  <w:style w:type="paragraph" w:customStyle="1" w:styleId="BodyTextBold">
    <w:name w:val="Body Text Bold"/>
    <w:basedOn w:val="BodyText"/>
    <w:qFormat/>
    <w:rsid w:val="00C53DC5"/>
    <w:rPr>
      <w:b/>
    </w:rPr>
  </w:style>
  <w:style w:type="character" w:styleId="Hyperlink">
    <w:name w:val="Hyperlink"/>
    <w:basedOn w:val="DefaultParagraphFont"/>
    <w:uiPriority w:val="99"/>
    <w:unhideWhenUsed/>
    <w:rsid w:val="00736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2081</Words>
  <Characters>13511</Characters>
  <Application>Microsoft Office Word</Application>
  <DocSecurity>0</DocSecurity>
  <Lines>386</Lines>
  <Paragraphs>288</Paragraphs>
  <ScaleCrop>false</ScaleCrop>
  <Company>Author-it Software Corporation Ltd.</Company>
  <LinksUpToDate>false</LinksUpToDate>
  <CharactersWithSpaces>15304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TLILIC2001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2025-03-01T23:11:00Z</dcterms:created>
  <dcterms:modified xsi:type="dcterms:W3CDTF">2025-03-01T23:11:00Z</dcterms:modified>
</cp:coreProperties>
</file>