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3382" w:rsidP="00FF33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TLILIC0019 Licence to operate a portal boom crane</w:t>
      </w:r>
      <w:r>
        <w:fldChar w:fldCharType="end"/>
      </w:r>
    </w:p>
    <w:p w:rsidR="00FF3382" w:rsidP="00FF3382">
      <w:pPr>
        <w:pStyle w:val="Version"/>
        <w:sectPr w:rsidSect="002C51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519C" w:rsidP="002C519C">
      <w:pPr>
        <w:pStyle w:val="SuperHeading"/>
      </w:pPr>
      <w:r w:rsidRPr="002C519C">
        <w:t>TLILIC0019 Licence to operate a portal boom crane</w:t>
      </w:r>
    </w:p>
    <w:p w:rsidR="00000000" w:rsidRPr="002C519C" w:rsidP="002C519C">
      <w:pPr>
        <w:pStyle w:val="Heading1"/>
      </w:pPr>
      <w:bookmarkStart w:id="1" w:name="O_1205293"/>
      <w:bookmarkEnd w:id="1"/>
      <w:r w:rsidRPr="002C51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rPr>
                <w:rStyle w:val="SpecialBold"/>
              </w:rPr>
              <w:t>Release 1</w:t>
            </w:r>
            <w:r w:rsidRPr="002C519C">
              <w:t>. This is the first release of this unit of competency in the TLI Transport and Logistics Training Package.</w:t>
            </w:r>
          </w:p>
        </w:tc>
      </w:tr>
    </w:tbl>
    <w:p w:rsidR="00FF3382" w:rsidP="002C519C">
      <w:pPr>
        <w:pStyle w:val="NoPaddingFontSize1"/>
      </w:pPr>
    </w:p>
    <w:p w:rsidR="00FF3382" w:rsidP="002C519C">
      <w:pPr>
        <w:pStyle w:val="NoPaddingFontSize1"/>
      </w:pPr>
    </w:p>
    <w:p w:rsidR="00000000" w:rsidRPr="002C519C" w:rsidP="002C519C">
      <w:pPr>
        <w:pStyle w:val="Heading1"/>
      </w:pPr>
      <w:bookmarkStart w:id="2" w:name="O_1205294"/>
      <w:bookmarkEnd w:id="2"/>
      <w:r w:rsidRPr="002C519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t>This unit specifies the skills and knowledge required to operate a portal b</w:t>
            </w:r>
            <w:r w:rsidRPr="002C519C">
              <w:t>oom crane safely. Competence in this unit, does not in itself result in a High-Risk Work Licence (HRWL) to operate this plant.</w:t>
            </w:r>
          </w:p>
          <w:p w:rsidR="00000000" w:rsidRPr="002C519C" w:rsidP="002C519C">
            <w:pPr>
              <w:pStyle w:val="BodyText"/>
            </w:pPr>
            <w:r w:rsidRPr="002C519C">
              <w:t>Portal boom crane means a boom crane or a jib crane that is mounted on a portal frame that, in turn, is supported on runways alon</w:t>
            </w:r>
            <w:r w:rsidRPr="002C519C">
              <w:t>g which the crane travels.</w:t>
            </w:r>
          </w:p>
          <w:p w:rsidR="00000000" w:rsidRPr="002C519C" w:rsidP="002C519C">
            <w:pPr>
              <w:pStyle w:val="BodyText"/>
            </w:pPr>
            <w:r w:rsidRPr="002C519C">
              <w:t xml:space="preserve">A person performing this work is required to hold a portal boom crane HRWL. </w:t>
            </w:r>
          </w:p>
          <w:p w:rsidR="00000000" w:rsidRPr="002C519C" w:rsidP="002C519C">
            <w:pPr>
              <w:pStyle w:val="BodyText"/>
            </w:pPr>
            <w:r w:rsidRPr="002C519C">
              <w:t>This unit requires a person operating a portal crane to:</w:t>
            </w:r>
          </w:p>
          <w:p w:rsidR="00000000" w:rsidRPr="002C519C" w:rsidP="002C519C">
            <w:pPr>
              <w:pStyle w:val="ListBullet"/>
            </w:pPr>
            <w:r w:rsidRPr="002C519C">
              <w:t>plan for the work/task</w:t>
            </w:r>
          </w:p>
          <w:p w:rsidR="00000000" w:rsidRPr="002C519C" w:rsidP="002C519C">
            <w:pPr>
              <w:pStyle w:val="ListBullet"/>
            </w:pPr>
            <w:r w:rsidRPr="002C519C">
              <w:t>prepare for the work/task</w:t>
            </w:r>
          </w:p>
          <w:p w:rsidR="00000000" w:rsidRPr="002C519C" w:rsidP="002C519C">
            <w:pPr>
              <w:pStyle w:val="ListBullet"/>
            </w:pPr>
            <w:r w:rsidRPr="002C519C">
              <w:t xml:space="preserve">perform work/task </w:t>
            </w:r>
          </w:p>
          <w:p w:rsidR="00000000" w:rsidRPr="002C519C" w:rsidP="002C519C">
            <w:pPr>
              <w:pStyle w:val="ListBullet"/>
            </w:pPr>
            <w:r w:rsidRPr="002C519C">
              <w:t>pack up.</w:t>
            </w:r>
          </w:p>
          <w:p w:rsidR="00000000" w:rsidRPr="002C519C" w:rsidP="002C519C">
            <w:pPr>
              <w:pStyle w:val="BodyText"/>
            </w:pPr>
            <w:r w:rsidRPr="002C519C">
              <w:rPr>
                <w:rStyle w:val="SpecialBold"/>
              </w:rPr>
              <w:t>Licensing/Regulatory Information</w:t>
            </w:r>
          </w:p>
          <w:p w:rsidR="00000000" w:rsidRPr="002C519C" w:rsidP="002C519C">
            <w:pPr>
              <w:pStyle w:val="BodyText"/>
            </w:pPr>
            <w:r w:rsidRPr="002C519C">
              <w:t xml:space="preserve">Legislative and regulatory requirements are applicable to this unit of competency. </w:t>
            </w:r>
          </w:p>
          <w:p w:rsidR="00000000" w:rsidRPr="002C519C" w:rsidP="002C519C">
            <w:pPr>
              <w:pStyle w:val="BodyText"/>
            </w:pPr>
            <w:r w:rsidRPr="002C519C">
              <w:t xml:space="preserve">This unit is based on the licensing requirements of Part 4.5 of the Model Work Health and Safety (WHS) regulations and meets Commonwealth, </w:t>
            </w:r>
            <w:r w:rsidRPr="002C519C">
              <w:t xml:space="preserve">state and territory HRWL requirements. </w:t>
            </w:r>
          </w:p>
          <w:p w:rsidR="00000000" w:rsidRPr="002C519C" w:rsidP="002C519C">
            <w:pPr>
              <w:pStyle w:val="BodyText"/>
            </w:pPr>
            <w:r w:rsidRPr="002C519C">
              <w:t xml:space="preserve">The National Assessment Instrument (NAI) is the mandated assessment for the HRWL to operate the relevant licensing class as detailed in this unit. </w:t>
            </w:r>
          </w:p>
        </w:tc>
      </w:tr>
    </w:tbl>
    <w:p w:rsidR="00FF3382" w:rsidP="002C519C">
      <w:pPr>
        <w:pStyle w:val="NoPaddingFontSize1"/>
      </w:pPr>
    </w:p>
    <w:p w:rsidR="00FF3382" w:rsidP="002C519C">
      <w:pPr>
        <w:pStyle w:val="NoPaddingFontSize1"/>
      </w:pPr>
    </w:p>
    <w:p w:rsidR="00000000" w:rsidRPr="002C519C" w:rsidP="002C519C">
      <w:pPr>
        <w:pStyle w:val="Heading1"/>
      </w:pPr>
      <w:bookmarkStart w:id="3" w:name="O_1205295"/>
      <w:bookmarkEnd w:id="3"/>
      <w:r w:rsidRPr="002C519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t>Not applicable.</w:t>
            </w:r>
          </w:p>
        </w:tc>
      </w:tr>
    </w:tbl>
    <w:p w:rsidR="00FF3382" w:rsidP="002C519C">
      <w:pPr>
        <w:pStyle w:val="NoPaddingFontSize1"/>
      </w:pPr>
    </w:p>
    <w:p w:rsidR="00FF3382" w:rsidP="002C519C">
      <w:pPr>
        <w:pStyle w:val="NoPaddingFontSize1"/>
      </w:pPr>
    </w:p>
    <w:p w:rsidR="00000000" w:rsidRPr="002C519C" w:rsidP="002C519C">
      <w:pPr>
        <w:pStyle w:val="Heading1"/>
      </w:pPr>
      <w:bookmarkStart w:id="4" w:name="O_1205296"/>
      <w:bookmarkEnd w:id="4"/>
      <w:r w:rsidRPr="002C519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t>LIC - Licencing Units.</w:t>
            </w:r>
          </w:p>
        </w:tc>
      </w:tr>
    </w:tbl>
    <w:p w:rsidR="00FF3382" w:rsidP="002C519C">
      <w:pPr>
        <w:pStyle w:val="NoPaddingFontSize1"/>
      </w:pPr>
    </w:p>
    <w:p w:rsidR="00FF3382" w:rsidP="002C519C">
      <w:pPr>
        <w:pStyle w:val="NoPaddingFontSize1"/>
      </w:pPr>
    </w:p>
    <w:p w:rsidR="00000000" w:rsidRPr="002C519C" w:rsidP="002C519C">
      <w:pPr>
        <w:pStyle w:val="Heading1"/>
      </w:pPr>
      <w:bookmarkStart w:id="5" w:name="O_1205297"/>
      <w:bookmarkEnd w:id="5"/>
      <w:r w:rsidRPr="002C519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t>Not applicable.</w:t>
            </w:r>
          </w:p>
        </w:tc>
      </w:tr>
    </w:tbl>
    <w:p w:rsidR="00FF3382" w:rsidP="002C519C">
      <w:pPr>
        <w:pStyle w:val="NoPaddingFontSize1"/>
      </w:pPr>
    </w:p>
    <w:p w:rsidR="00FF3382" w:rsidP="002C519C">
      <w:pPr>
        <w:pStyle w:val="NoPaddingFontSize1"/>
      </w:pPr>
    </w:p>
    <w:p w:rsidR="00000000" w:rsidRPr="002C519C" w:rsidP="002C519C">
      <w:pPr>
        <w:pStyle w:val="Heading1"/>
      </w:pPr>
      <w:bookmarkStart w:id="6" w:name="O_1205298"/>
      <w:bookmarkEnd w:id="6"/>
      <w:r w:rsidRPr="002C519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43"/>
        <w:gridCol w:w="721"/>
        <w:gridCol w:w="5628"/>
      </w:tblGrid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rPr>
                <w:rStyle w:val="SpecialBold"/>
              </w:rPr>
              <w:t>ELEMENTS</w:t>
            </w:r>
          </w:p>
        </w:tc>
        <w:tc>
          <w:tcPr>
            <w:tcW w:w="63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PERFORMANCE CRITERIA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Elements describe the essential outcomes.</w:t>
            </w:r>
          </w:p>
        </w:tc>
        <w:tc>
          <w:tcPr>
            <w:tcW w:w="63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Performance criteria describe the performance needed to demonstrate achievement of the element.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rPr>
                <w:rStyle w:val="SpecialBold"/>
              </w:rPr>
              <w:t>1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rPr>
                <w:rStyle w:val="SpecialBold"/>
              </w:rPr>
              <w:t>Plan work/task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Task requirements are identified from work orders or equivalent, a lift plan is confirmed with associated personnel and a site inspection</w:t>
            </w:r>
            <w:r w:rsidRPr="002C519C">
              <w:t xml:space="preserve"> is conducted in accordance with workplace procedures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Work area operating surface is confirmed to determine the quality of ground suitability for operational use in accordance with workplace procedures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rPr>
                <w:rStyle w:val="SpecialBold"/>
              </w:rPr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rPr>
                <w:rStyle w:val="SpecialBold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 xml:space="preserve">Portal boom crane Rated Capacity (RC) and the lifting gear Working Load Limit (WLL) are established for the load/s and work/task requirements in accordance with manufacturer requirements and workplace procedures 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 xml:space="preserve">Appropriate paths for operating the </w:t>
            </w:r>
            <w:r w:rsidRPr="002C519C">
              <w:t xml:space="preserve">portal boom crane and moving and placing load/s in work area are assessed and determined in accordance with workplace procedures 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Relevant hazard identification and risk elimination/control measures are applied and advised to associated personnel in</w:t>
            </w:r>
            <w:r w:rsidRPr="002C519C">
              <w:t xml:space="preserve"> accordance with workplace procedures 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 xml:space="preserve">Traffic management plan implementation is confirmed and followed in accordance with workplace procedures 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Appropriate communication procedures are identified and tested with associated personnel in accordance with workplace procedures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All tasks are confirmed to ensure requirements for the relevant work area in accordance with a lift plan and workplace procedures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Information required to ensure that lifting equipment and gear inspection, use, maintenance and storage complies with m</w:t>
            </w:r>
            <w:r w:rsidRPr="002C519C">
              <w:t>anufacturer requirements is obtained and interpreted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rPr>
                <w:rStyle w:val="SpecialBold"/>
              </w:rPr>
              <w:t>2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rPr>
                <w:rStyle w:val="SpecialBold"/>
              </w:rPr>
              <w:t>Prepare for work/task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 xml:space="preserve">Consultation with workplace personnel is established and maintained to ensure all crane and lifting operations are clear and consistent with site requirements </w:t>
            </w:r>
            <w:r w:rsidRPr="002C519C">
              <w:t>in accordance with a lift plan and workplace procedures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Risk control measures for hazards identified are checked for implementation in accordance with the lift plan and safe work procedures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Portal boom crane is accessed safely in accordance w</w:t>
            </w:r>
            <w:r w:rsidRPr="002C519C">
              <w:t>ith manufacturer requirements and safe work procedures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 xml:space="preserve">Pre-start portal boom crane checks are carried out and any damage and defects are reported, recorded and appropriate action is taken in accordance with legislative </w:t>
            </w:r>
            <w:r w:rsidRPr="002C519C">
              <w:t>responsibilities and manufacturer requirements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Portal boom crane is set up correctly with any lifting gear as per the lift plan and in accordance with relevant manufacturer requirements, including load chart/s and safe work procedures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Boom/ji</w:t>
            </w:r>
            <w:r w:rsidRPr="002C519C">
              <w:t>b and lifting gear are set up and rigged as required in accordance with specific manufacturer requirements and safe work procedures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 xml:space="preserve">Operational checks are carried out and any damage and defects are reported, recorded and appropriate action is taken </w:t>
            </w:r>
            <w:r w:rsidRPr="002C519C">
              <w:t>in accordance with manufacturer requirements and safe work procedures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 xml:space="preserve">Crane logbook is checked to confirm current compliance, is correct for the crane type, is completed and signed, and required rectifications have been signed </w:t>
            </w:r>
            <w:r w:rsidRPr="002C519C">
              <w:t>off in accordance with manufacturer requirements and safe work procedures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Weather and work environment conditions are assessed to determine any impact on portal boom crane operations in accordance with manufacturer requirements and safe work procedu</w:t>
            </w:r>
            <w:r w:rsidRPr="002C519C">
              <w:t>res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2.10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Weight of the load is confirmed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2.11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Derated WLL of lifting equipment resulting from selected slinging techniques is calculated and confirmed as suitable to meet the requirements of the lift plan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2.12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 xml:space="preserve">Suitable lifting points and slinging </w:t>
            </w:r>
            <w:r w:rsidRPr="002C519C">
              <w:t>techniques are identified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2.13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Lifting equipment and gear are confirmed as ready for safe use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2.14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Load destination stability is confirmed ensuring it is able to bear the load and is prepared for safe access and landing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rPr>
                <w:rStyle w:val="SpecialBold"/>
              </w:rPr>
              <w:t>3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rPr>
                <w:rStyle w:val="SpecialBold"/>
              </w:rPr>
              <w:t xml:space="preserve">Perform work/task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Lifts are determined within the RC of the portal boom crane in accordance with the load chart/s and lift plan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 xml:space="preserve">Boom/jib and hook block are safely positioned over the load following directions from associated personnel in accordance with the lift plan and safe work procedures 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Hook and lifting gear, where required, are connected to the load and used safely in</w:t>
            </w:r>
            <w:r w:rsidRPr="002C519C">
              <w:t xml:space="preserve"> accordance with the lift plan, safe work procedures and manufacturer requirements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Test lift is carried out in accordance with dogging and safe work procedures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Loads are transferred using relevant crane movements and tag lines, as required, in accordance with lift plan and safe work procedures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Load and crane movement is monitored constantly and crane is operated safely in accordance with lift plan and safe</w:t>
            </w:r>
            <w:r w:rsidRPr="002C519C">
              <w:t xml:space="preserve"> work procedures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 xml:space="preserve">All required communication signals are correctly interpreted and followed whilst crane is operated in accordance with the lift plan and safe work procedures 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 xml:space="preserve">Load is lowered and landed safely in accordance with lift plan and </w:t>
            </w:r>
            <w:r w:rsidRPr="002C519C">
              <w:t>safe work procedures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3.9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 xml:space="preserve">Lifting gear is disconnected from load and crane is positioned safely and efficiently for next task in accordance with lift plan and safe work procedures 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3.10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Lifting equipment and gear are inspected for defects, and defective items are isolated, tagged and reported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rPr>
                <w:rStyle w:val="SpecialBold"/>
              </w:rPr>
              <w:t>4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rPr>
                <w:rStyle w:val="SpecialBold"/>
              </w:rPr>
              <w:t>Pack up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Crane boom/jib, lifting gear and associated equipment are stowed and secured as required in accordance with manufacturer requirements</w:t>
            </w:r>
            <w:r w:rsidRPr="002C519C">
              <w:t xml:space="preserve"> and safe work procedures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Relevant motion locks and brakes are applied as required in accordance with manufacturer requirements and safe work procedures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Crane is shut down and secured to prevent unauthorised access/use in accordance with safe work procedures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t>Shutdown crane checks are carried out in accordance with safe work procedures and manufacturer requirements</w:t>
            </w:r>
          </w:p>
        </w:tc>
      </w:tr>
    </w:tbl>
    <w:p w:rsidR="00FF3382" w:rsidP="002C519C">
      <w:pPr>
        <w:pStyle w:val="NoPaddingFontSize1"/>
      </w:pPr>
    </w:p>
    <w:p w:rsidR="00FF3382" w:rsidP="002C519C">
      <w:pPr>
        <w:pStyle w:val="NoPaddingFontSize1"/>
      </w:pPr>
    </w:p>
    <w:p w:rsidR="00000000" w:rsidRPr="002C519C" w:rsidP="002C519C">
      <w:pPr>
        <w:pStyle w:val="Heading1"/>
      </w:pPr>
      <w:bookmarkStart w:id="7" w:name="O_1205299"/>
      <w:bookmarkEnd w:id="7"/>
      <w:r w:rsidRPr="002C519C">
        <w:t>Foundation Sk</w:t>
      </w:r>
      <w:r w:rsidRPr="002C519C">
        <w:t>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t>Foundation skills essential to performance are explicit in the performance criteria of this unit of competency.</w:t>
            </w:r>
          </w:p>
        </w:tc>
      </w:tr>
    </w:tbl>
    <w:p w:rsidR="00FF3382" w:rsidP="002C519C">
      <w:pPr>
        <w:pStyle w:val="NoPaddingFontSize1"/>
      </w:pPr>
    </w:p>
    <w:p w:rsidR="00FF3382" w:rsidP="002C519C">
      <w:pPr>
        <w:pStyle w:val="NoPaddingFontSize1"/>
      </w:pPr>
    </w:p>
    <w:p w:rsidR="00000000" w:rsidRPr="002C519C" w:rsidP="002C519C">
      <w:pPr>
        <w:pStyle w:val="Heading1"/>
      </w:pPr>
      <w:bookmarkStart w:id="8" w:name="O_1205300"/>
      <w:bookmarkEnd w:id="8"/>
      <w:r w:rsidRPr="002C519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t xml:space="preserve">Range is restricted to essential operating conditions and any other variables </w:t>
            </w:r>
            <w:r w:rsidRPr="002C519C">
              <w:t>essential to the work environment.</w:t>
            </w:r>
          </w:p>
          <w:p w:rsidR="00000000" w:rsidRPr="002C519C" w:rsidP="002C519C">
            <w:pPr>
              <w:pStyle w:val="BodyText"/>
            </w:pPr>
            <w:r w:rsidRPr="002C519C">
              <w:t>Non-essential conditions may be found in the TLI Transport and Logistics Training Package Companion Volume Implementation Guide.</w:t>
            </w:r>
          </w:p>
        </w:tc>
      </w:tr>
    </w:tbl>
    <w:p w:rsidR="00FF3382" w:rsidP="002C519C">
      <w:pPr>
        <w:pStyle w:val="NoPaddingFontSize1"/>
      </w:pPr>
    </w:p>
    <w:p w:rsidR="00FF3382" w:rsidP="002C519C">
      <w:pPr>
        <w:pStyle w:val="NoPaddingFontSize1"/>
      </w:pPr>
    </w:p>
    <w:p w:rsidR="00000000" w:rsidRPr="002C519C" w:rsidP="002C519C">
      <w:pPr>
        <w:pStyle w:val="Heading1"/>
      </w:pPr>
      <w:bookmarkStart w:id="9" w:name="O_1205301"/>
      <w:bookmarkEnd w:id="9"/>
      <w:r w:rsidRPr="002C519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t>This unit replaces and is equivalent to TLILI</w:t>
            </w:r>
            <w:r w:rsidRPr="002C519C">
              <w:t>C0009 Licence to operate a portal boom crane.</w:t>
            </w:r>
          </w:p>
        </w:tc>
      </w:tr>
    </w:tbl>
    <w:p w:rsidR="00FF3382" w:rsidP="002C519C">
      <w:pPr>
        <w:pStyle w:val="NoPaddingFontSize1"/>
      </w:pPr>
    </w:p>
    <w:p w:rsidR="00FF3382" w:rsidP="002C519C">
      <w:pPr>
        <w:pStyle w:val="NoPaddingFontSize1"/>
      </w:pPr>
    </w:p>
    <w:p w:rsidR="00000000" w:rsidRPr="002C519C" w:rsidP="002C519C">
      <w:pPr>
        <w:pStyle w:val="Heading1"/>
      </w:pPr>
      <w:bookmarkStart w:id="10" w:name="O_1205308"/>
      <w:bookmarkEnd w:id="10"/>
      <w:r w:rsidRPr="002C519C">
        <w:t>Links</w:t>
      </w:r>
    </w:p>
    <w:p w:rsidR="00000000" w:rsidRPr="002C519C" w:rsidP="00FF3382">
      <w:pPr>
        <w:pStyle w:val="BodyText"/>
      </w:pPr>
      <w:r w:rsidRPr="002C51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348E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C519C" w:rsidP="00FF3382">
      <w:pPr>
        <w:pStyle w:val="BodyText"/>
        <w:sectPr w:rsidSect="002C51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519C" w:rsidP="002C519C">
      <w:pPr>
        <w:pStyle w:val="SuperHeading"/>
      </w:pPr>
      <w:r w:rsidRPr="002C519C">
        <w:t>Assessment Requirements for TLILIC0019 Licence to operate a portal boom crane</w:t>
      </w:r>
    </w:p>
    <w:p w:rsidR="00000000" w:rsidRPr="002C519C" w:rsidP="002C519C">
      <w:pPr>
        <w:pStyle w:val="Heading1"/>
      </w:pPr>
      <w:bookmarkStart w:id="11" w:name="O_1205303"/>
      <w:bookmarkEnd w:id="11"/>
      <w:r w:rsidRPr="002C51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rPr>
                <w:rStyle w:val="SpecialBold"/>
              </w:rPr>
              <w:t>Release 1</w:t>
            </w:r>
            <w:r w:rsidRPr="002C519C">
              <w:t>. This is the first release of this unit of competency in the TLI Transport and Logistics Training Package.</w:t>
            </w:r>
          </w:p>
        </w:tc>
      </w:tr>
    </w:tbl>
    <w:p w:rsidR="00FF3382" w:rsidP="002C519C">
      <w:pPr>
        <w:pStyle w:val="NoPaddingFontSize1"/>
      </w:pPr>
    </w:p>
    <w:p w:rsidR="00FF3382" w:rsidP="002C519C">
      <w:pPr>
        <w:pStyle w:val="NoPaddingFontSize1"/>
      </w:pPr>
    </w:p>
    <w:p w:rsidR="00000000" w:rsidRPr="002C519C" w:rsidP="002C519C">
      <w:pPr>
        <w:pStyle w:val="Heading1"/>
      </w:pPr>
      <w:bookmarkStart w:id="12" w:name="O_1205304"/>
      <w:bookmarkEnd w:id="12"/>
      <w:r w:rsidRPr="002C519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ListBullet"/>
            </w:pPr>
            <w:r w:rsidRPr="002C519C">
              <w:t>applying relevant mathe</w:t>
            </w:r>
            <w:r w:rsidRPr="002C519C">
              <w:t>matical calculations in conjunction with lift plan and load chart to determine radius requirements and relevant lifting gear to perform work/task to enable crane to be configured for load, including:</w:t>
            </w:r>
          </w:p>
          <w:p w:rsidR="00000000" w:rsidRPr="002C519C" w:rsidP="002C519C">
            <w:pPr>
              <w:pStyle w:val="ListBullet2"/>
            </w:pPr>
            <w:r w:rsidRPr="002C519C">
              <w:t>boom/jib</w:t>
            </w:r>
          </w:p>
          <w:p w:rsidR="00000000" w:rsidRPr="002C519C" w:rsidP="002C519C">
            <w:pPr>
              <w:pStyle w:val="ListBullet2"/>
            </w:pPr>
            <w:r w:rsidRPr="002C519C">
              <w:t>line pull</w:t>
            </w:r>
          </w:p>
          <w:p w:rsidR="00000000" w:rsidRPr="002C519C" w:rsidP="002C519C">
            <w:pPr>
              <w:pStyle w:val="ListBullet2"/>
            </w:pPr>
            <w:r w:rsidRPr="002C519C">
              <w:t>type of hook</w:t>
            </w:r>
          </w:p>
          <w:p w:rsidR="00000000" w:rsidRPr="002C519C" w:rsidP="002C519C">
            <w:pPr>
              <w:pStyle w:val="ListBullet"/>
            </w:pPr>
            <w:r w:rsidRPr="002C519C">
              <w:t xml:space="preserve">applying relevant communication signals from associated personnel </w:t>
            </w:r>
          </w:p>
          <w:p w:rsidR="00000000" w:rsidRPr="002C519C" w:rsidP="002C519C">
            <w:pPr>
              <w:pStyle w:val="ListBullet"/>
            </w:pPr>
            <w:r w:rsidRPr="002C519C">
              <w:t>applying relevant crane movements, including:</w:t>
            </w:r>
          </w:p>
          <w:p w:rsidR="00000000" w:rsidRPr="002C519C" w:rsidP="002C519C">
            <w:pPr>
              <w:pStyle w:val="ListBullet2"/>
            </w:pPr>
            <w:r w:rsidRPr="002C519C">
              <w:t>boom/jib up and down (luffing)</w:t>
            </w:r>
          </w:p>
          <w:p w:rsidR="00000000" w:rsidRPr="002C519C" w:rsidP="002C519C">
            <w:pPr>
              <w:pStyle w:val="ListBullet2"/>
            </w:pPr>
            <w:r w:rsidRPr="002C519C">
              <w:t>catching load swing appropriately</w:t>
            </w:r>
          </w:p>
          <w:p w:rsidR="00000000" w:rsidRPr="002C519C" w:rsidP="002C519C">
            <w:pPr>
              <w:pStyle w:val="ListBullet2"/>
            </w:pPr>
            <w:r w:rsidRPr="002C519C">
              <w:t>positioning and using main and auxiliary hook and attachments to connect to l</w:t>
            </w:r>
            <w:r w:rsidRPr="002C519C">
              <w:t>oad safely</w:t>
            </w:r>
          </w:p>
          <w:p w:rsidR="00000000" w:rsidRPr="002C519C" w:rsidP="002C519C">
            <w:pPr>
              <w:pStyle w:val="ListBullet2"/>
            </w:pPr>
            <w:r w:rsidRPr="002C519C">
              <w:t>raising and lowering hoist</w:t>
            </w:r>
          </w:p>
          <w:p w:rsidR="00000000" w:rsidRPr="002C519C" w:rsidP="002C519C">
            <w:pPr>
              <w:pStyle w:val="ListBullet2"/>
            </w:pPr>
            <w:r w:rsidRPr="002C519C">
              <w:t>slew boom/jib</w:t>
            </w:r>
          </w:p>
          <w:p w:rsidR="00000000" w:rsidRPr="002C519C" w:rsidP="002C519C">
            <w:pPr>
              <w:pStyle w:val="ListBullet2"/>
            </w:pPr>
            <w:r w:rsidRPr="002C519C">
              <w:t>travel</w:t>
            </w:r>
          </w:p>
          <w:p w:rsidR="00000000" w:rsidRPr="002C519C" w:rsidP="002C519C">
            <w:pPr>
              <w:pStyle w:val="ListBullet"/>
            </w:pPr>
            <w:r w:rsidRPr="002C519C">
              <w:t>conducting and applying hazard and risk assessment strategies, including:</w:t>
            </w:r>
          </w:p>
          <w:p w:rsidR="00000000" w:rsidRPr="002C519C" w:rsidP="002C519C">
            <w:pPr>
              <w:pStyle w:val="ListBullet2"/>
            </w:pPr>
            <w:r w:rsidRPr="002C519C">
              <w:t>confirming work area operating surface suitability based on crane and task requirements</w:t>
            </w:r>
          </w:p>
          <w:p w:rsidR="00000000" w:rsidRPr="002C519C" w:rsidP="002C519C">
            <w:pPr>
              <w:pStyle w:val="ListBullet2"/>
            </w:pPr>
            <w:r w:rsidRPr="002C519C">
              <w:t xml:space="preserve">dynamic loads </w:t>
            </w:r>
          </w:p>
          <w:p w:rsidR="00000000" w:rsidRPr="002C519C" w:rsidP="002C519C">
            <w:pPr>
              <w:pStyle w:val="ListBullet2"/>
            </w:pPr>
            <w:r w:rsidRPr="002C519C">
              <w:t>load swing</w:t>
            </w:r>
          </w:p>
          <w:p w:rsidR="00000000" w:rsidRPr="002C519C" w:rsidP="002C519C">
            <w:pPr>
              <w:pStyle w:val="ListBullet2"/>
            </w:pPr>
            <w:r w:rsidRPr="002C519C">
              <w:t>overloading</w:t>
            </w:r>
          </w:p>
          <w:p w:rsidR="00000000" w:rsidRPr="002C519C" w:rsidP="002C519C">
            <w:pPr>
              <w:pStyle w:val="ListBullet2"/>
            </w:pPr>
            <w:r w:rsidRPr="002C519C">
              <w:t>lifting and placing load</w:t>
            </w:r>
          </w:p>
          <w:p w:rsidR="00000000" w:rsidRPr="002C519C" w:rsidP="002C519C">
            <w:pPr>
              <w:pStyle w:val="ListBullet2"/>
            </w:pPr>
            <w:r w:rsidRPr="002C519C">
              <w:t>tyre pressures or track condition</w:t>
            </w:r>
          </w:p>
          <w:p w:rsidR="00000000" w:rsidRPr="002C519C" w:rsidP="002C519C">
            <w:pPr>
              <w:pStyle w:val="ListBullet2"/>
            </w:pPr>
            <w:r w:rsidRPr="002C519C">
              <w:t xml:space="preserve">asymmetric loads </w:t>
            </w:r>
          </w:p>
          <w:p w:rsidR="00000000" w:rsidRPr="002C519C" w:rsidP="002C519C">
            <w:pPr>
              <w:pStyle w:val="ListBullet2"/>
            </w:pPr>
            <w:r w:rsidRPr="002C519C">
              <w:t>overhead hazards</w:t>
            </w:r>
          </w:p>
          <w:p w:rsidR="00000000" w:rsidRPr="002C519C" w:rsidP="002C519C">
            <w:pPr>
              <w:pStyle w:val="ListBullet2"/>
            </w:pPr>
            <w:r w:rsidRPr="002C519C">
              <w:t xml:space="preserve">restricted and poorly ventilated areas </w:t>
            </w:r>
          </w:p>
          <w:p w:rsidR="00000000" w:rsidRPr="002C519C" w:rsidP="002C519C">
            <w:pPr>
              <w:pStyle w:val="ListBullet2"/>
            </w:pPr>
            <w:r w:rsidRPr="002C519C">
              <w:t>risk of collision with people, moving plant and fixed structures</w:t>
            </w:r>
          </w:p>
          <w:p w:rsidR="00000000" w:rsidRPr="002C519C" w:rsidP="002C519C">
            <w:pPr>
              <w:pStyle w:val="ListBullet2"/>
            </w:pPr>
            <w:r w:rsidRPr="002C519C">
              <w:t>adequate lighting</w:t>
            </w:r>
          </w:p>
          <w:p w:rsidR="00000000" w:rsidRPr="002C519C" w:rsidP="002C519C">
            <w:pPr>
              <w:pStyle w:val="ListBullet2"/>
            </w:pPr>
            <w:r w:rsidRPr="002C519C">
              <w:t>weather conditions</w:t>
            </w:r>
          </w:p>
          <w:p w:rsidR="00000000" w:rsidRPr="002C519C" w:rsidP="002C519C">
            <w:pPr>
              <w:pStyle w:val="ListBullet"/>
            </w:pPr>
            <w:r w:rsidRPr="002C519C">
              <w:t>complying with Commonwealth, state and territory work health and safety (WHS)/occupational health and safety (OHS) legislation</w:t>
            </w:r>
          </w:p>
          <w:p w:rsidR="00000000" w:rsidRPr="002C519C" w:rsidP="002C519C">
            <w:pPr>
              <w:pStyle w:val="ListBullet"/>
            </w:pPr>
            <w:r w:rsidRPr="002C519C">
              <w:t>communicating with other associated personnel through using appropriate worksite procedures, including:</w:t>
            </w:r>
          </w:p>
          <w:p w:rsidR="00000000" w:rsidRPr="002C519C" w:rsidP="002C519C">
            <w:pPr>
              <w:pStyle w:val="ListBullet2"/>
            </w:pPr>
            <w:r w:rsidRPr="002C519C">
              <w:t>two-way radio</w:t>
            </w:r>
          </w:p>
          <w:p w:rsidR="00000000" w:rsidRPr="002C519C" w:rsidP="002C519C">
            <w:pPr>
              <w:pStyle w:val="ListBullet2"/>
            </w:pPr>
            <w:r w:rsidRPr="002C519C">
              <w:t>active lis</w:t>
            </w:r>
            <w:r w:rsidRPr="002C519C">
              <w:t>tening</w:t>
            </w:r>
          </w:p>
          <w:p w:rsidR="00000000" w:rsidRPr="002C519C" w:rsidP="002C519C">
            <w:pPr>
              <w:pStyle w:val="ListBullet2"/>
            </w:pPr>
            <w:r w:rsidRPr="002C519C">
              <w:t>demonstrating and interpreting hand signals</w:t>
            </w:r>
          </w:p>
          <w:p w:rsidR="00000000" w:rsidRPr="002C519C" w:rsidP="002C519C">
            <w:pPr>
              <w:pStyle w:val="ListBullet2"/>
            </w:pPr>
            <w:r w:rsidRPr="002C519C">
              <w:t>questioning to confirm understanding</w:t>
            </w:r>
          </w:p>
          <w:p w:rsidR="00000000" w:rsidRPr="002C519C" w:rsidP="002C519C">
            <w:pPr>
              <w:pStyle w:val="ListBullet2"/>
            </w:pPr>
            <w:r w:rsidRPr="002C519C">
              <w:t>signage</w:t>
            </w:r>
          </w:p>
          <w:p w:rsidR="00000000" w:rsidRPr="002C519C" w:rsidP="002C519C">
            <w:pPr>
              <w:pStyle w:val="ListBullet2"/>
            </w:pPr>
            <w:r w:rsidRPr="002C519C">
              <w:t>whistles</w:t>
            </w:r>
          </w:p>
          <w:p w:rsidR="00000000" w:rsidRPr="002C519C" w:rsidP="002C519C">
            <w:pPr>
              <w:pStyle w:val="ListBullet2"/>
            </w:pPr>
            <w:r w:rsidRPr="002C519C">
              <w:t xml:space="preserve">written instructions </w:t>
            </w:r>
          </w:p>
          <w:p w:rsidR="00000000" w:rsidRPr="002C519C" w:rsidP="002C519C">
            <w:pPr>
              <w:pStyle w:val="ListBullet"/>
            </w:pPr>
            <w:r w:rsidRPr="002C519C">
              <w:t>completing pre-start checks, including:</w:t>
            </w:r>
          </w:p>
          <w:p w:rsidR="00000000" w:rsidRPr="002C519C" w:rsidP="002C519C">
            <w:pPr>
              <w:pStyle w:val="ListBullet2"/>
            </w:pPr>
            <w:r w:rsidRPr="002C519C">
              <w:t>engine/mechanical fluid level checks as required by manufacturer requirements</w:t>
            </w:r>
          </w:p>
          <w:p w:rsidR="00000000" w:rsidRPr="002C519C" w:rsidP="002C519C">
            <w:pPr>
              <w:pStyle w:val="ListBullet2"/>
            </w:pPr>
            <w:r w:rsidRPr="002C519C">
              <w:t xml:space="preserve">presence </w:t>
            </w:r>
            <w:r w:rsidRPr="002C519C">
              <w:t>of correct logbook</w:t>
            </w:r>
          </w:p>
          <w:p w:rsidR="00000000" w:rsidRPr="002C519C" w:rsidP="002C519C">
            <w:pPr>
              <w:pStyle w:val="ListBullet2"/>
            </w:pPr>
            <w:r w:rsidRPr="002C519C">
              <w:t>evidence of damage</w:t>
            </w:r>
          </w:p>
          <w:p w:rsidR="00000000" w:rsidRPr="002C519C" w:rsidP="002C519C">
            <w:pPr>
              <w:pStyle w:val="ListBullet2"/>
            </w:pPr>
            <w:r w:rsidRPr="002C519C">
              <w:t>fluid leaks</w:t>
            </w:r>
          </w:p>
          <w:p w:rsidR="00000000" w:rsidRPr="002C519C" w:rsidP="002C519C">
            <w:pPr>
              <w:pStyle w:val="ListBullet2"/>
            </w:pPr>
            <w:r w:rsidRPr="002C519C">
              <w:t>lights work effectively</w:t>
            </w:r>
          </w:p>
          <w:p w:rsidR="00000000" w:rsidRPr="002C519C" w:rsidP="002C519C">
            <w:pPr>
              <w:pStyle w:val="ListBullet2"/>
            </w:pPr>
            <w:r w:rsidRPr="002C519C">
              <w:t>locating, identifying and confirming all controls</w:t>
            </w:r>
          </w:p>
          <w:p w:rsidR="00000000" w:rsidRPr="002C519C" w:rsidP="002C519C">
            <w:pPr>
              <w:pStyle w:val="ListBullet2"/>
            </w:pPr>
            <w:r w:rsidRPr="002C519C">
              <w:t>mirrors and seat are adjusted appropriately</w:t>
            </w:r>
          </w:p>
          <w:p w:rsidR="00000000" w:rsidRPr="002C519C" w:rsidP="002C519C">
            <w:pPr>
              <w:pStyle w:val="ListBullet2"/>
            </w:pPr>
            <w:r w:rsidRPr="002C519C">
              <w:t>fire extinguisher</w:t>
            </w:r>
          </w:p>
          <w:p w:rsidR="00000000" w:rsidRPr="002C519C" w:rsidP="002C519C">
            <w:pPr>
              <w:pStyle w:val="ListBullet2"/>
            </w:pPr>
            <w:r w:rsidRPr="002C519C">
              <w:t>safety equipment checks</w:t>
            </w:r>
          </w:p>
          <w:p w:rsidR="00000000" w:rsidRPr="002C519C" w:rsidP="002C519C">
            <w:pPr>
              <w:pStyle w:val="ListBullet2"/>
            </w:pPr>
            <w:r w:rsidRPr="002C519C">
              <w:t>signage and labels to ensure they are visible and legible</w:t>
            </w:r>
          </w:p>
          <w:p w:rsidR="00000000" w:rsidRPr="002C519C" w:rsidP="002C519C">
            <w:pPr>
              <w:pStyle w:val="ListBullet2"/>
            </w:pPr>
            <w:r w:rsidRPr="002C519C">
              <w:t>checking for signs of paint separation and stressed welds indicating potential structural weakness</w:t>
            </w:r>
          </w:p>
          <w:p w:rsidR="00000000" w:rsidRPr="002C519C" w:rsidP="002C519C">
            <w:pPr>
              <w:pStyle w:val="ListBullet2"/>
            </w:pPr>
            <w:r w:rsidRPr="002C519C">
              <w:t xml:space="preserve">wheels and rail for damage/wear </w:t>
            </w:r>
          </w:p>
          <w:p w:rsidR="00000000" w:rsidRPr="002C519C" w:rsidP="002C519C">
            <w:pPr>
              <w:pStyle w:val="ListBullet2"/>
            </w:pPr>
            <w:r w:rsidRPr="002C519C">
              <w:t>updating records as required</w:t>
            </w:r>
          </w:p>
          <w:p w:rsidR="00000000" w:rsidRPr="002C519C" w:rsidP="002C519C">
            <w:pPr>
              <w:pStyle w:val="ListBullet2"/>
            </w:pPr>
            <w:r w:rsidRPr="002C519C">
              <w:t>visual damage or equipment faults</w:t>
            </w:r>
          </w:p>
          <w:p w:rsidR="00000000" w:rsidRPr="002C519C" w:rsidP="002C519C">
            <w:pPr>
              <w:pStyle w:val="ListBullet"/>
            </w:pPr>
            <w:r w:rsidRPr="002C519C">
              <w:t>co</w:t>
            </w:r>
            <w:r w:rsidRPr="002C519C">
              <w:t>nducting operational checks ensuring:</w:t>
            </w:r>
          </w:p>
          <w:p w:rsidR="00000000" w:rsidRPr="002C519C" w:rsidP="002C519C">
            <w:pPr>
              <w:pStyle w:val="ListBullet2"/>
            </w:pPr>
            <w:r w:rsidRPr="002C519C">
              <w:t>all controls are located, identified and tested for functionality</w:t>
            </w:r>
          </w:p>
          <w:p w:rsidR="00000000" w:rsidRPr="002C519C" w:rsidP="002C519C">
            <w:pPr>
              <w:pStyle w:val="ListBullet2"/>
            </w:pPr>
            <w:r w:rsidRPr="002C519C">
              <w:t>all hydraulic functions are operational</w:t>
            </w:r>
          </w:p>
          <w:p w:rsidR="00000000" w:rsidRPr="002C519C" w:rsidP="002C519C">
            <w:pPr>
              <w:pStyle w:val="ListBullet2"/>
            </w:pPr>
            <w:r w:rsidRPr="002C519C">
              <w:t>lifting gear movements and control functions are smooth and comply with lift plan</w:t>
            </w:r>
          </w:p>
          <w:p w:rsidR="00000000" w:rsidRPr="002C519C" w:rsidP="002C519C">
            <w:pPr>
              <w:pStyle w:val="ListBullet2"/>
            </w:pPr>
            <w:r w:rsidRPr="002C519C">
              <w:t>hazard warning systems, safety, audible and visual warning devices are checked to ensure they are functional, including:</w:t>
            </w:r>
          </w:p>
          <w:p w:rsidR="00000000" w:rsidRPr="002C519C" w:rsidP="002C519C">
            <w:pPr>
              <w:pStyle w:val="ListBullet3"/>
            </w:pPr>
            <w:r w:rsidRPr="002C519C">
              <w:t>travel beepers</w:t>
            </w:r>
          </w:p>
          <w:p w:rsidR="00000000" w:rsidRPr="002C519C" w:rsidP="002C519C">
            <w:pPr>
              <w:pStyle w:val="ListBullet3"/>
            </w:pPr>
            <w:r w:rsidRPr="002C519C">
              <w:t>lights</w:t>
            </w:r>
          </w:p>
          <w:p w:rsidR="00000000" w:rsidRPr="002C519C" w:rsidP="002C519C">
            <w:pPr>
              <w:pStyle w:val="ListBullet3"/>
            </w:pPr>
            <w:r w:rsidRPr="002C519C">
              <w:t>horns</w:t>
            </w:r>
          </w:p>
          <w:p w:rsidR="00000000" w:rsidRPr="002C519C" w:rsidP="002C519C">
            <w:pPr>
              <w:pStyle w:val="ListBullet3"/>
            </w:pPr>
            <w:r w:rsidRPr="002C519C">
              <w:t>crane computer alarm (where fitted)</w:t>
            </w:r>
          </w:p>
          <w:p w:rsidR="00000000" w:rsidRPr="002C519C" w:rsidP="002C519C">
            <w:pPr>
              <w:pStyle w:val="ListBullet3"/>
            </w:pPr>
            <w:r w:rsidRPr="002C519C">
              <w:t>anti-two block alarms (where fitted)</w:t>
            </w:r>
          </w:p>
          <w:p w:rsidR="00000000" w:rsidRPr="002C519C" w:rsidP="002C519C">
            <w:pPr>
              <w:pStyle w:val="ListBullet2"/>
            </w:pPr>
            <w:r w:rsidRPr="002C519C">
              <w:t>start-up is in accordance with manufacturer requirements and safe work procedures</w:t>
            </w:r>
          </w:p>
          <w:p w:rsidR="00000000" w:rsidRPr="002C519C" w:rsidP="002C519C">
            <w:pPr>
              <w:pStyle w:val="ListBullet2"/>
            </w:pPr>
            <w:r w:rsidRPr="002C519C">
              <w:t>there are no unusual noises</w:t>
            </w:r>
          </w:p>
          <w:p w:rsidR="00000000" w:rsidRPr="002C519C" w:rsidP="002C519C">
            <w:pPr>
              <w:pStyle w:val="ListBullet2"/>
            </w:pPr>
            <w:r w:rsidRPr="002C519C">
              <w:t>transmission and brake functions comply with operating requirements</w:t>
            </w:r>
          </w:p>
          <w:p w:rsidR="00000000" w:rsidRPr="002C519C" w:rsidP="002C519C">
            <w:pPr>
              <w:pStyle w:val="ListBullet"/>
            </w:pPr>
            <w:r w:rsidRPr="002C519C">
              <w:t>confirming and following traffic management plan procedures relevant to their</w:t>
            </w:r>
            <w:r w:rsidRPr="002C519C">
              <w:t xml:space="preserve"> role in the work area</w:t>
            </w:r>
          </w:p>
          <w:p w:rsidR="00000000" w:rsidRPr="002C519C" w:rsidP="002C519C">
            <w:pPr>
              <w:pStyle w:val="ListBullet"/>
            </w:pPr>
            <w:r w:rsidRPr="002C519C">
              <w:t>determining any defects or faults with operation of crane and reporting to relevant person/s</w:t>
            </w:r>
          </w:p>
          <w:p w:rsidR="00000000" w:rsidRPr="002C519C" w:rsidP="002C519C">
            <w:pPr>
              <w:pStyle w:val="ListBullet"/>
            </w:pPr>
            <w:r w:rsidRPr="002C519C">
              <w:t>ensuring risk control measures within the work area are effective in accordance with workplace procedures</w:t>
            </w:r>
          </w:p>
          <w:p w:rsidR="00000000" w:rsidRPr="002C519C" w:rsidP="002C519C">
            <w:pPr>
              <w:pStyle w:val="ListBullet"/>
            </w:pPr>
            <w:r w:rsidRPr="002C519C">
              <w:t>following directions of dogger or rigger</w:t>
            </w:r>
          </w:p>
          <w:p w:rsidR="00000000" w:rsidRPr="002C519C" w:rsidP="002C519C">
            <w:pPr>
              <w:pStyle w:val="ListBullet"/>
            </w:pPr>
            <w:r w:rsidRPr="002C519C">
              <w:t>inputting crane configuration into crane computer (where fitted) and checking operation to accurately reflect crane configuration</w:t>
            </w:r>
          </w:p>
          <w:p w:rsidR="00000000" w:rsidRPr="002C519C" w:rsidP="002C519C">
            <w:pPr>
              <w:pStyle w:val="ListBullet"/>
            </w:pPr>
            <w:r w:rsidRPr="002C519C">
              <w:t>interpreting and confirming relevant documentation for the work task and relevant are</w:t>
            </w:r>
            <w:r w:rsidRPr="002C519C">
              <w:t>a</w:t>
            </w:r>
          </w:p>
          <w:p w:rsidR="00000000" w:rsidRPr="002C519C" w:rsidP="002C519C">
            <w:pPr>
              <w:pStyle w:val="ListBullet"/>
            </w:pPr>
            <w:r w:rsidRPr="002C519C">
              <w:t xml:space="preserve">maintaining three points of contact whilst accessing crane </w:t>
            </w:r>
          </w:p>
          <w:p w:rsidR="00000000" w:rsidRPr="002C519C" w:rsidP="002C519C">
            <w:pPr>
              <w:pStyle w:val="ListBullet"/>
            </w:pPr>
            <w:r w:rsidRPr="002C519C">
              <w:t>monitoring load disconnection from hook is safe and ensuring no movement of controls</w:t>
            </w:r>
          </w:p>
          <w:p w:rsidR="00000000" w:rsidRPr="002C519C" w:rsidP="002C519C">
            <w:pPr>
              <w:pStyle w:val="ListBullet"/>
            </w:pPr>
            <w:r w:rsidRPr="002C519C">
              <w:t>operating a portal boom crane to lift three different loads using the main hook that:</w:t>
            </w:r>
          </w:p>
          <w:p w:rsidR="00000000" w:rsidRPr="002C519C" w:rsidP="002C519C">
            <w:pPr>
              <w:pStyle w:val="ListBullet2"/>
            </w:pPr>
            <w:r w:rsidRPr="002C519C">
              <w:t xml:space="preserve">is 25% of the maximum </w:t>
            </w:r>
            <w:r w:rsidRPr="002C519C">
              <w:t>working radius with a load weighing at least 25% of the crane’s Rated Capacity (RC) at that radius, and</w:t>
            </w:r>
          </w:p>
          <w:p w:rsidR="00000000" w:rsidRPr="002C519C" w:rsidP="002C519C">
            <w:pPr>
              <w:pStyle w:val="ListBullet2"/>
            </w:pPr>
            <w:r w:rsidRPr="002C519C">
              <w:t>is 50% of the maximum working radius with a load weighing at least 50% of the crane’s RC at that radius, and</w:t>
            </w:r>
          </w:p>
          <w:p w:rsidR="00000000" w:rsidRPr="002C519C" w:rsidP="002C519C">
            <w:pPr>
              <w:pStyle w:val="ListBullet2"/>
            </w:pPr>
            <w:r w:rsidRPr="002C519C">
              <w:t>is 75% of the maximum working radius with a</w:t>
            </w:r>
            <w:r w:rsidRPr="002C519C">
              <w:t xml:space="preserve"> load weighing at least 75% of the crane’s RC at </w:t>
            </w:r>
            <w:r w:rsidRPr="002C519C">
              <w:t>that radius</w:t>
            </w:r>
          </w:p>
          <w:p w:rsidR="00000000" w:rsidRPr="002C519C" w:rsidP="002C519C">
            <w:pPr>
              <w:pStyle w:val="ListBullet"/>
            </w:pPr>
            <w:r w:rsidRPr="002C519C">
              <w:t>positioning portal boom crane in relevant area for next task</w:t>
            </w:r>
          </w:p>
          <w:p w:rsidR="00000000" w:rsidRPr="002C519C" w:rsidP="002C519C">
            <w:pPr>
              <w:pStyle w:val="ListBullet"/>
            </w:pPr>
            <w:r w:rsidRPr="002C519C">
              <w:t>positioning the portal boom crane for safe operation for:</w:t>
            </w:r>
          </w:p>
          <w:p w:rsidR="00000000" w:rsidRPr="002C519C" w:rsidP="002C519C">
            <w:pPr>
              <w:pStyle w:val="ListBullet2"/>
            </w:pPr>
            <w:r w:rsidRPr="002C519C">
              <w:t>application of the task</w:t>
            </w:r>
          </w:p>
          <w:p w:rsidR="00000000" w:rsidRPr="002C519C" w:rsidP="002C519C">
            <w:pPr>
              <w:pStyle w:val="ListBullet2"/>
            </w:pPr>
            <w:r w:rsidRPr="002C519C">
              <w:t>manoeuvring in safe work</w:t>
            </w:r>
          </w:p>
          <w:p w:rsidR="00000000" w:rsidRPr="002C519C" w:rsidP="002C519C">
            <w:pPr>
              <w:pStyle w:val="ListBullet2"/>
            </w:pPr>
            <w:r w:rsidRPr="002C519C">
              <w:t>stability of the portal boom crane and the load</w:t>
            </w:r>
          </w:p>
          <w:p w:rsidR="00000000" w:rsidRPr="002C519C" w:rsidP="002C519C">
            <w:pPr>
              <w:pStyle w:val="ListBullet"/>
            </w:pPr>
            <w:r w:rsidRPr="002C519C">
              <w:t>recording and maintaining accurate information relating to crane operations</w:t>
            </w:r>
          </w:p>
          <w:p w:rsidR="00000000" w:rsidRPr="002C519C" w:rsidP="002C519C">
            <w:pPr>
              <w:pStyle w:val="ListBullet"/>
            </w:pPr>
            <w:r w:rsidRPr="002C519C">
              <w:t>reporting to relevant person/s on site risk control measures that are not in place or deficient</w:t>
            </w:r>
          </w:p>
          <w:p w:rsidR="00000000" w:rsidRPr="002C519C" w:rsidP="002C519C">
            <w:pPr>
              <w:pStyle w:val="ListBullet"/>
            </w:pPr>
            <w:r w:rsidRPr="002C519C">
              <w:t>setting up and validating an exclus</w:t>
            </w:r>
            <w:r w:rsidRPr="002C519C">
              <w:t>ion zone</w:t>
            </w:r>
          </w:p>
          <w:p w:rsidR="00000000" w:rsidRPr="002C519C" w:rsidP="002C519C">
            <w:pPr>
              <w:pStyle w:val="ListBullet"/>
            </w:pPr>
            <w:r w:rsidRPr="002C519C">
              <w:t>shutting down a portal boom crane in accordance with manufacturer requirements and safe work procedures</w:t>
            </w:r>
          </w:p>
          <w:p w:rsidR="00000000" w:rsidRPr="002C519C" w:rsidP="002C519C">
            <w:pPr>
              <w:pStyle w:val="ListBullet"/>
            </w:pPr>
            <w:r w:rsidRPr="002C519C">
              <w:t>planning for and managing load stability, including:</w:t>
            </w:r>
          </w:p>
          <w:p w:rsidR="00000000" w:rsidRPr="002C519C" w:rsidP="002C519C">
            <w:pPr>
              <w:pStyle w:val="ListBullet2"/>
            </w:pPr>
            <w:r w:rsidRPr="002C519C">
              <w:t>confirming and inspecting appropriate lifting gear and applying slinging techniques appro</w:t>
            </w:r>
            <w:r w:rsidRPr="002C519C">
              <w:t xml:space="preserve">priate to the type of load, its mass and centre of gravity </w:t>
            </w:r>
          </w:p>
          <w:p w:rsidR="00000000" w:rsidRPr="002C519C" w:rsidP="002C519C">
            <w:pPr>
              <w:pStyle w:val="ListBullet2"/>
            </w:pPr>
            <w:r w:rsidRPr="002C519C">
              <w:t xml:space="preserve">confirming the Working Load Limit (WLL) tags of the lifting equipment and gear and calculating the deration of the WLL resulting from the slinging techniques applied </w:t>
            </w:r>
          </w:p>
          <w:p w:rsidR="00000000" w:rsidRPr="002C519C" w:rsidP="002C519C">
            <w:pPr>
              <w:pStyle w:val="ListBullet"/>
            </w:pPr>
            <w:r w:rsidRPr="002C519C">
              <w:t>test-lifting load just clear</w:t>
            </w:r>
            <w:r w:rsidRPr="002C519C">
              <w:t xml:space="preserve"> of lifting plane to allow for checks to be safely made in consultation with associated personnel to ensure:</w:t>
            </w:r>
          </w:p>
          <w:p w:rsidR="00000000" w:rsidRPr="002C519C" w:rsidP="002C519C">
            <w:pPr>
              <w:pStyle w:val="ListBullet2"/>
            </w:pPr>
            <w:r w:rsidRPr="002C519C">
              <w:t xml:space="preserve">slinging is correct </w:t>
            </w:r>
          </w:p>
          <w:p w:rsidR="00000000" w:rsidRPr="002C519C" w:rsidP="002C519C">
            <w:pPr>
              <w:pStyle w:val="ListBullet2"/>
            </w:pPr>
            <w:r w:rsidRPr="002C519C">
              <w:t>all crane equipment is functioning properly</w:t>
            </w:r>
          </w:p>
          <w:p w:rsidR="00000000" w:rsidRPr="002C519C" w:rsidP="002C519C">
            <w:pPr>
              <w:pStyle w:val="ListBullet2"/>
            </w:pPr>
            <w:r w:rsidRPr="002C519C">
              <w:t>load centre of gravity is correct</w:t>
            </w:r>
          </w:p>
          <w:p w:rsidR="00000000" w:rsidRPr="002C519C" w:rsidP="002C519C">
            <w:pPr>
              <w:pStyle w:val="ListBullet2"/>
            </w:pPr>
            <w:r w:rsidRPr="002C519C">
              <w:t>loads of un</w:t>
            </w:r>
            <w:r w:rsidRPr="002C519C">
              <w:t>usual shape or weight distribution are correctly slung</w:t>
            </w:r>
          </w:p>
          <w:p w:rsidR="00000000" w:rsidRPr="002C519C" w:rsidP="002C519C">
            <w:pPr>
              <w:pStyle w:val="ListBullet"/>
            </w:pPr>
            <w:r w:rsidRPr="002C519C">
              <w:t>test-lifting load just clear of lifting plane to allow for checks of crane computer (where fitted) to ensure:</w:t>
            </w:r>
          </w:p>
          <w:p w:rsidR="00000000" w:rsidRPr="002C519C" w:rsidP="002C519C">
            <w:pPr>
              <w:pStyle w:val="ListBullet2"/>
            </w:pPr>
            <w:r w:rsidRPr="002C519C">
              <w:t>load measuring equipment can be used to verify calculated weight of load</w:t>
            </w:r>
          </w:p>
          <w:p w:rsidR="00000000" w:rsidRPr="002C519C" w:rsidP="002C519C">
            <w:pPr>
              <w:pStyle w:val="ListBullet2"/>
            </w:pPr>
            <w:r w:rsidRPr="002C519C">
              <w:t>near capacity lo</w:t>
            </w:r>
            <w:r w:rsidRPr="002C519C">
              <w:t>ads do not overload crane</w:t>
            </w:r>
          </w:p>
          <w:p w:rsidR="00000000" w:rsidRPr="002C519C" w:rsidP="002C519C">
            <w:pPr>
              <w:pStyle w:val="ListBullet"/>
            </w:pPr>
            <w:r w:rsidRPr="002C519C">
              <w:t>using communications signals, including:</w:t>
            </w:r>
          </w:p>
          <w:p w:rsidR="00000000" w:rsidRPr="002C519C" w:rsidP="002C519C">
            <w:pPr>
              <w:pStyle w:val="ListBullet2"/>
            </w:pPr>
            <w:r w:rsidRPr="002C519C">
              <w:t>hoist down - hand and whistle and radio</w:t>
            </w:r>
          </w:p>
          <w:p w:rsidR="00000000" w:rsidRPr="002C519C" w:rsidP="002C519C">
            <w:pPr>
              <w:pStyle w:val="ListBullet2"/>
            </w:pPr>
            <w:r w:rsidRPr="002C519C">
              <w:t>hoist up - hand and whistle and radio</w:t>
            </w:r>
          </w:p>
          <w:p w:rsidR="00000000" w:rsidRPr="002C519C" w:rsidP="002C519C">
            <w:pPr>
              <w:pStyle w:val="ListBullet2"/>
            </w:pPr>
            <w:r w:rsidRPr="002C519C">
              <w:t>luff boom down - hand and whistle and radio</w:t>
            </w:r>
          </w:p>
          <w:p w:rsidR="00000000" w:rsidRPr="002C519C" w:rsidP="002C519C">
            <w:pPr>
              <w:pStyle w:val="ListBullet2"/>
            </w:pPr>
            <w:r w:rsidRPr="002C519C">
              <w:t>luff boom up - hand and whistle and radio</w:t>
            </w:r>
          </w:p>
          <w:p w:rsidR="00000000" w:rsidRPr="002C519C" w:rsidP="002C519C">
            <w:pPr>
              <w:pStyle w:val="ListBullet2"/>
            </w:pPr>
            <w:r w:rsidRPr="002C519C">
              <w:t>slew left - hand and whistle and radio</w:t>
            </w:r>
          </w:p>
          <w:p w:rsidR="00000000" w:rsidRPr="002C519C" w:rsidP="002C519C">
            <w:pPr>
              <w:pStyle w:val="ListBullet2"/>
            </w:pPr>
            <w:r w:rsidRPr="002C519C">
              <w:t>slew right - hand and whistle and radio</w:t>
            </w:r>
          </w:p>
          <w:p w:rsidR="00000000" w:rsidRPr="002C519C" w:rsidP="002C519C">
            <w:pPr>
              <w:pStyle w:val="ListBullet2"/>
            </w:pPr>
            <w:r w:rsidRPr="002C519C">
              <w:t>stop - hand and whistle and radio</w:t>
            </w:r>
          </w:p>
          <w:p w:rsidR="00000000" w:rsidRPr="002C519C" w:rsidP="002C519C">
            <w:pPr>
              <w:pStyle w:val="ListBullet2"/>
            </w:pPr>
            <w:r w:rsidRPr="002C519C">
              <w:t>travel - hand and radio.</w:t>
            </w:r>
          </w:p>
        </w:tc>
      </w:tr>
    </w:tbl>
    <w:p w:rsidR="00FF3382" w:rsidP="002C519C">
      <w:pPr>
        <w:pStyle w:val="NoPaddingFontSize1"/>
      </w:pPr>
    </w:p>
    <w:p w:rsidR="00FF3382" w:rsidP="002C519C">
      <w:pPr>
        <w:pStyle w:val="NoPaddingFontSize1"/>
      </w:pPr>
    </w:p>
    <w:p w:rsidR="00000000" w:rsidRPr="002C519C" w:rsidP="002C519C">
      <w:pPr>
        <w:pStyle w:val="Heading1"/>
      </w:pPr>
      <w:bookmarkStart w:id="13" w:name="O_1205305"/>
      <w:bookmarkEnd w:id="13"/>
      <w:r w:rsidRPr="002C519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519C">
            <w:pPr>
              <w:pStyle w:val="BodyText"/>
              <w:rPr>
                <w:lang w:val="en-NZ"/>
              </w:rPr>
            </w:pPr>
            <w:r w:rsidRPr="002C519C">
              <w:t xml:space="preserve">Evidence required to demonstrate competence in this unit must be relevant to </w:t>
            </w:r>
            <w:r w:rsidRPr="002C519C">
              <w:t>and satisfy all of the requirements of the elements and performance criteria and include knowledge of:</w:t>
            </w:r>
          </w:p>
        </w:tc>
      </w:tr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ListBullet"/>
            </w:pPr>
            <w:r w:rsidRPr="002C519C">
              <w:t xml:space="preserve">appropriate worksite communication procedures, including: </w:t>
            </w:r>
          </w:p>
          <w:p w:rsidR="00000000" w:rsidRPr="002C519C" w:rsidP="002C519C">
            <w:pPr>
              <w:pStyle w:val="ListBullet2"/>
            </w:pPr>
            <w:r w:rsidRPr="002C519C">
              <w:t>listening</w:t>
            </w:r>
          </w:p>
          <w:p w:rsidR="00000000" w:rsidRPr="002C519C" w:rsidP="002C519C">
            <w:pPr>
              <w:pStyle w:val="ListBullet2"/>
            </w:pPr>
            <w:r w:rsidRPr="002C519C">
              <w:t>hand signals</w:t>
            </w:r>
          </w:p>
          <w:p w:rsidR="00000000" w:rsidRPr="002C519C" w:rsidP="002C519C">
            <w:pPr>
              <w:pStyle w:val="ListBullet2"/>
            </w:pPr>
            <w:r w:rsidRPr="002C519C">
              <w:t>questioning techniques</w:t>
            </w:r>
          </w:p>
          <w:p w:rsidR="00000000" w:rsidRPr="002C519C" w:rsidP="002C519C">
            <w:pPr>
              <w:pStyle w:val="ListBullet2"/>
            </w:pPr>
            <w:r w:rsidRPr="002C519C">
              <w:t>signage</w:t>
            </w:r>
          </w:p>
          <w:p w:rsidR="00000000" w:rsidRPr="002C519C" w:rsidP="002C519C">
            <w:pPr>
              <w:pStyle w:val="ListBullet2"/>
            </w:pPr>
            <w:r w:rsidRPr="002C519C">
              <w:t>two-way radios</w:t>
            </w:r>
          </w:p>
          <w:p w:rsidR="00000000" w:rsidRPr="002C519C" w:rsidP="002C519C">
            <w:pPr>
              <w:pStyle w:val="ListBullet2"/>
            </w:pPr>
            <w:r w:rsidRPr="002C519C">
              <w:t>written instructions</w:t>
            </w:r>
          </w:p>
          <w:p w:rsidR="00000000" w:rsidRPr="002C519C" w:rsidP="002C519C">
            <w:pPr>
              <w:pStyle w:val="ListBullet2"/>
            </w:pPr>
            <w:r w:rsidRPr="002C519C">
              <w:t>whistles</w:t>
            </w:r>
          </w:p>
          <w:p w:rsidR="00000000" w:rsidRPr="002C519C" w:rsidP="002C519C">
            <w:pPr>
              <w:pStyle w:val="ListBullet"/>
            </w:pPr>
            <w:r w:rsidRPr="002C519C">
              <w:t>crane configuration mathematical calculations to:</w:t>
            </w:r>
          </w:p>
          <w:p w:rsidR="00000000" w:rsidRPr="002C519C" w:rsidP="002C519C">
            <w:pPr>
              <w:pStyle w:val="ListBullet2"/>
            </w:pPr>
            <w:r w:rsidRPr="002C519C">
              <w:t>estimate loads</w:t>
            </w:r>
          </w:p>
          <w:p w:rsidR="00000000" w:rsidRPr="002C519C" w:rsidP="002C519C">
            <w:pPr>
              <w:pStyle w:val="ListBullet2"/>
            </w:pPr>
            <w:r w:rsidRPr="002C519C">
              <w:t>radius requirements</w:t>
            </w:r>
          </w:p>
          <w:p w:rsidR="00000000" w:rsidRPr="002C519C" w:rsidP="002C519C">
            <w:pPr>
              <w:pStyle w:val="ListBullet2"/>
            </w:pPr>
            <w:r w:rsidRPr="002C519C">
              <w:t>relevant lifting gear to perform work/task</w:t>
            </w:r>
          </w:p>
          <w:p w:rsidR="00000000" w:rsidRPr="002C519C" w:rsidP="002C519C">
            <w:pPr>
              <w:pStyle w:val="ListBullet"/>
            </w:pPr>
            <w:r w:rsidRPr="002C519C">
              <w:t>characteristics and impact of factors affecting portal boom crane stability whilst moving loads, including:</w:t>
            </w:r>
          </w:p>
          <w:p w:rsidR="00000000" w:rsidRPr="002C519C" w:rsidP="002C519C">
            <w:pPr>
              <w:pStyle w:val="ListBullet2"/>
            </w:pPr>
            <w:r w:rsidRPr="002C519C">
              <w:t>overloading</w:t>
            </w:r>
          </w:p>
          <w:p w:rsidR="00000000" w:rsidRPr="002C519C" w:rsidP="002C519C">
            <w:pPr>
              <w:pStyle w:val="ListBullet2"/>
            </w:pPr>
            <w:r w:rsidRPr="002C519C">
              <w:t>pick and carry the load</w:t>
            </w:r>
          </w:p>
          <w:p w:rsidR="00000000" w:rsidRPr="002C519C" w:rsidP="002C519C">
            <w:pPr>
              <w:pStyle w:val="ListBullet2"/>
            </w:pPr>
            <w:r w:rsidRPr="002C519C">
              <w:t>asymmetric loads</w:t>
            </w:r>
          </w:p>
          <w:p w:rsidR="00000000" w:rsidRPr="002C519C" w:rsidP="002C519C">
            <w:pPr>
              <w:pStyle w:val="ListBullet"/>
            </w:pPr>
            <w:r w:rsidRPr="002C519C">
              <w:t>crane, lifting gear load chart/s and manufacturer requirements</w:t>
            </w:r>
          </w:p>
          <w:p w:rsidR="00000000" w:rsidRPr="002C519C" w:rsidP="002C519C">
            <w:pPr>
              <w:pStyle w:val="ListBullet"/>
            </w:pPr>
            <w:r w:rsidRPr="002C519C">
              <w:t>lift-impacting factors, including:</w:t>
            </w:r>
          </w:p>
          <w:p w:rsidR="00000000" w:rsidRPr="002C519C" w:rsidP="002C519C">
            <w:pPr>
              <w:pStyle w:val="ListBullet2"/>
            </w:pPr>
            <w:r w:rsidRPr="002C519C">
              <w:t>centre of gravity</w:t>
            </w:r>
          </w:p>
          <w:p w:rsidR="00000000" w:rsidRPr="002C519C" w:rsidP="002C519C">
            <w:pPr>
              <w:pStyle w:val="ListBullet2"/>
            </w:pPr>
            <w:r w:rsidRPr="002C519C">
              <w:t>dynamic nature of load</w:t>
            </w:r>
          </w:p>
          <w:p w:rsidR="00000000" w:rsidRPr="002C519C" w:rsidP="002C519C">
            <w:pPr>
              <w:pStyle w:val="ListBullet2"/>
            </w:pPr>
            <w:r w:rsidRPr="002C519C">
              <w:t>flex/deflection of boom</w:t>
            </w:r>
          </w:p>
          <w:p w:rsidR="00000000" w:rsidRPr="002C519C" w:rsidP="002C519C">
            <w:pPr>
              <w:pStyle w:val="ListBullet2"/>
            </w:pPr>
            <w:r w:rsidRPr="002C519C">
              <w:t>length</w:t>
            </w:r>
          </w:p>
          <w:p w:rsidR="00000000" w:rsidRPr="002C519C" w:rsidP="002C519C">
            <w:pPr>
              <w:pStyle w:val="ListBullet2"/>
            </w:pPr>
            <w:r w:rsidRPr="002C519C">
              <w:t>radius of lift</w:t>
            </w:r>
          </w:p>
          <w:p w:rsidR="00000000" w:rsidRPr="002C519C" w:rsidP="002C519C">
            <w:pPr>
              <w:pStyle w:val="ListBullet2"/>
            </w:pPr>
            <w:r w:rsidRPr="002C519C">
              <w:t>weight</w:t>
            </w:r>
          </w:p>
          <w:p w:rsidR="00000000" w:rsidRPr="002C519C" w:rsidP="002C519C">
            <w:pPr>
              <w:pStyle w:val="ListBullet"/>
            </w:pPr>
            <w:r w:rsidRPr="002C519C">
              <w:t>set-up o</w:t>
            </w:r>
            <w:r w:rsidRPr="002C519C">
              <w:t>f jib</w:t>
            </w:r>
          </w:p>
          <w:p w:rsidR="00000000" w:rsidRPr="002C519C" w:rsidP="002C519C">
            <w:pPr>
              <w:pStyle w:val="ListBullet"/>
            </w:pPr>
            <w:r w:rsidRPr="002C519C">
              <w:t>hazards, including:</w:t>
            </w:r>
          </w:p>
          <w:p w:rsidR="00000000" w:rsidRPr="002C519C" w:rsidP="002C519C">
            <w:pPr>
              <w:pStyle w:val="ListBullet2"/>
            </w:pPr>
            <w:r w:rsidRPr="002C519C">
              <w:t>erection and pack up</w:t>
            </w:r>
          </w:p>
          <w:p w:rsidR="00000000" w:rsidRPr="002C519C" w:rsidP="002C519C">
            <w:pPr>
              <w:pStyle w:val="ListBullet2"/>
            </w:pPr>
            <w:r w:rsidRPr="002C519C">
              <w:t xml:space="preserve">crane stability </w:t>
            </w:r>
          </w:p>
          <w:p w:rsidR="00000000" w:rsidRPr="002C519C" w:rsidP="002C519C">
            <w:pPr>
              <w:pStyle w:val="ListBullet2"/>
            </w:pPr>
            <w:r w:rsidRPr="002C519C">
              <w:t xml:space="preserve">ground stability and condition, including recently filled trenches </w:t>
            </w:r>
          </w:p>
          <w:p w:rsidR="00000000" w:rsidRPr="002C519C" w:rsidP="002C519C">
            <w:pPr>
              <w:pStyle w:val="ListBullet2"/>
            </w:pPr>
            <w:r w:rsidRPr="002C519C">
              <w:t>insufficient lighting</w:t>
            </w:r>
          </w:p>
          <w:p w:rsidR="00000000" w:rsidRPr="002C519C" w:rsidP="002C519C">
            <w:pPr>
              <w:pStyle w:val="ListBullet2"/>
            </w:pPr>
            <w:r w:rsidRPr="002C519C">
              <w:t>obstacles or obstruction</w:t>
            </w:r>
          </w:p>
          <w:p w:rsidR="00000000" w:rsidRPr="002C519C" w:rsidP="002C519C">
            <w:pPr>
              <w:pStyle w:val="ListBullet2"/>
            </w:pPr>
            <w:r w:rsidRPr="002C519C">
              <w:t>other specific hazards and dangerous materials</w:t>
            </w:r>
          </w:p>
          <w:p w:rsidR="00000000" w:rsidRPr="002C519C" w:rsidP="002C519C">
            <w:pPr>
              <w:pStyle w:val="ListBullet2"/>
            </w:pPr>
            <w:r w:rsidRPr="002C519C">
              <w:t>overhead hazards, including:</w:t>
            </w:r>
          </w:p>
          <w:p w:rsidR="00000000" w:rsidRPr="002C519C" w:rsidP="002C519C">
            <w:pPr>
              <w:pStyle w:val="ListBullet3"/>
            </w:pPr>
            <w:r w:rsidRPr="002C519C">
              <w:t>electric lines</w:t>
            </w:r>
          </w:p>
          <w:p w:rsidR="00000000" w:rsidRPr="002C519C" w:rsidP="002C519C">
            <w:pPr>
              <w:pStyle w:val="ListBullet3"/>
            </w:pPr>
            <w:r w:rsidRPr="002C519C">
              <w:t>service pipes</w:t>
            </w:r>
          </w:p>
          <w:p w:rsidR="00000000" w:rsidRPr="002C519C" w:rsidP="002C519C">
            <w:pPr>
              <w:pStyle w:val="ListBullet3"/>
            </w:pPr>
            <w:r w:rsidRPr="002C519C">
              <w:t>structures</w:t>
            </w:r>
          </w:p>
          <w:p w:rsidR="00000000" w:rsidRPr="002C519C" w:rsidP="002C519C">
            <w:pPr>
              <w:pStyle w:val="ListBullet3"/>
            </w:pPr>
            <w:r w:rsidRPr="002C519C">
              <w:t>vegetation (trees)</w:t>
            </w:r>
          </w:p>
          <w:p w:rsidR="00000000" w:rsidRPr="002C519C" w:rsidP="002C519C">
            <w:pPr>
              <w:pStyle w:val="ListBullet2"/>
            </w:pPr>
            <w:r w:rsidRPr="002C519C">
              <w:t>traffic, including pedestrians, vehicles and other plant</w:t>
            </w:r>
          </w:p>
          <w:p w:rsidR="00000000" w:rsidRPr="002C519C" w:rsidP="002C519C">
            <w:pPr>
              <w:pStyle w:val="ListBullet2"/>
            </w:pPr>
            <w:r w:rsidRPr="002C519C">
              <w:t>operations on unusual, uneven or difficult terrains</w:t>
            </w:r>
          </w:p>
          <w:p w:rsidR="00000000" w:rsidRPr="002C519C" w:rsidP="002C519C">
            <w:pPr>
              <w:pStyle w:val="ListBullet"/>
            </w:pPr>
            <w:r w:rsidRPr="002C519C">
              <w:t>manufacturer requirements and instructions on shutting down and packing up crane</w:t>
            </w:r>
          </w:p>
          <w:p w:rsidR="00000000" w:rsidRPr="002C519C" w:rsidP="002C519C">
            <w:pPr>
              <w:pStyle w:val="ListBullet"/>
            </w:pPr>
            <w:r w:rsidRPr="002C519C">
              <w:t>portal boom crane characteristics and capabilities to allow crane configuration to suit a range of loads</w:t>
            </w:r>
          </w:p>
          <w:p w:rsidR="00000000" w:rsidRPr="002C519C" w:rsidP="002C519C">
            <w:pPr>
              <w:pStyle w:val="ListBullet"/>
            </w:pPr>
            <w:r w:rsidRPr="002C519C">
              <w:t>relevant safe work instructions, safety information and emergency procedures</w:t>
            </w:r>
          </w:p>
          <w:p w:rsidR="00000000" w:rsidRPr="002C519C" w:rsidP="002C519C">
            <w:pPr>
              <w:pStyle w:val="ListBullet"/>
            </w:pPr>
            <w:r w:rsidRPr="002C519C">
              <w:t>relevant documentation requirements and procedures for recording, reportin</w:t>
            </w:r>
            <w:r w:rsidRPr="002C519C">
              <w:t>g and maintaining workplace records and information</w:t>
            </w:r>
          </w:p>
          <w:p w:rsidR="00000000" w:rsidRPr="002C519C" w:rsidP="002C519C">
            <w:pPr>
              <w:pStyle w:val="ListBullet"/>
            </w:pPr>
            <w:r w:rsidRPr="002C519C">
              <w:t>risk assessment management and mitigation strategies, including hierarchy of control:</w:t>
            </w:r>
          </w:p>
          <w:p w:rsidR="00000000" w:rsidRPr="002C519C" w:rsidP="002C519C">
            <w:pPr>
              <w:pStyle w:val="ListBullet2"/>
            </w:pPr>
            <w:r w:rsidRPr="002C519C">
              <w:t>elimination</w:t>
            </w:r>
          </w:p>
          <w:p w:rsidR="00000000" w:rsidRPr="002C519C" w:rsidP="002C519C">
            <w:pPr>
              <w:pStyle w:val="ListBullet2"/>
            </w:pPr>
            <w:r w:rsidRPr="002C519C">
              <w:t>substitution</w:t>
            </w:r>
          </w:p>
          <w:p w:rsidR="00000000" w:rsidRPr="002C519C" w:rsidP="002C519C">
            <w:pPr>
              <w:pStyle w:val="ListBullet2"/>
            </w:pPr>
            <w:r w:rsidRPr="002C519C">
              <w:t>isolation</w:t>
            </w:r>
          </w:p>
          <w:p w:rsidR="00000000" w:rsidRPr="002C519C" w:rsidP="002C519C">
            <w:pPr>
              <w:pStyle w:val="ListBullet2"/>
            </w:pPr>
            <w:r w:rsidRPr="002C519C">
              <w:t xml:space="preserve">engineering controls </w:t>
            </w:r>
          </w:p>
          <w:p w:rsidR="00000000" w:rsidRPr="002C519C" w:rsidP="002C519C">
            <w:pPr>
              <w:pStyle w:val="ListBullet2"/>
            </w:pPr>
            <w:r w:rsidRPr="002C519C">
              <w:t>administrative controls</w:t>
            </w:r>
          </w:p>
          <w:p w:rsidR="00000000" w:rsidRPr="002C519C" w:rsidP="002C519C">
            <w:pPr>
              <w:pStyle w:val="ListBullet2"/>
            </w:pPr>
            <w:r w:rsidRPr="002C519C">
              <w:t>personal protective equipment (PPE)</w:t>
            </w:r>
          </w:p>
          <w:p w:rsidR="00000000" w:rsidRPr="002C519C" w:rsidP="002C519C">
            <w:pPr>
              <w:pStyle w:val="ListBullet"/>
            </w:pPr>
            <w:r w:rsidRPr="002C519C">
              <w:t>roles and responsibilities of duty holders in accordance with legislative obligations of WHS/OHS requirements and safe work/workplace procedures</w:t>
            </w:r>
          </w:p>
          <w:p w:rsidR="00000000" w:rsidRPr="002C519C" w:rsidP="002C519C">
            <w:pPr>
              <w:pStyle w:val="ListBullet"/>
            </w:pPr>
            <w:r w:rsidRPr="002C519C">
              <w:t>pre-start and operational checks required for a portal boom crane</w:t>
            </w:r>
          </w:p>
          <w:p w:rsidR="00000000" w:rsidRPr="002C519C" w:rsidP="002C519C">
            <w:pPr>
              <w:pStyle w:val="ListBullet"/>
            </w:pPr>
            <w:r w:rsidRPr="002C519C">
              <w:t>starting procedure of crane in accordance with manufacturer requirements</w:t>
            </w:r>
          </w:p>
          <w:p w:rsidR="00000000" w:rsidRPr="002C519C" w:rsidP="002C519C">
            <w:pPr>
              <w:pStyle w:val="ListBullet"/>
            </w:pPr>
            <w:r w:rsidRPr="002C519C">
              <w:t>weather bureau forecasts and environmental conditions that could impact operation, including:</w:t>
            </w:r>
          </w:p>
          <w:p w:rsidR="00000000" w:rsidRPr="002C519C" w:rsidP="002C519C">
            <w:pPr>
              <w:pStyle w:val="ListBullet2"/>
            </w:pPr>
            <w:r w:rsidRPr="002C519C">
              <w:t>lightning</w:t>
            </w:r>
          </w:p>
          <w:p w:rsidR="00000000" w:rsidRPr="002C519C" w:rsidP="002C519C">
            <w:pPr>
              <w:pStyle w:val="ListBullet2"/>
            </w:pPr>
            <w:r w:rsidRPr="002C519C">
              <w:t>wind</w:t>
            </w:r>
          </w:p>
          <w:p w:rsidR="00000000" w:rsidRPr="002C519C" w:rsidP="002C519C">
            <w:pPr>
              <w:pStyle w:val="ListBullet2"/>
            </w:pPr>
            <w:r w:rsidRPr="002C519C">
              <w:t xml:space="preserve">water impacted ground </w:t>
            </w:r>
          </w:p>
          <w:p w:rsidR="00000000" w:rsidRPr="002C519C" w:rsidP="002C519C">
            <w:pPr>
              <w:pStyle w:val="ListBullet2"/>
            </w:pPr>
            <w:r w:rsidRPr="002C519C">
              <w:t xml:space="preserve">ultraviolet (UV) exposure </w:t>
            </w:r>
          </w:p>
          <w:p w:rsidR="00000000" w:rsidRPr="002C519C" w:rsidP="002C519C">
            <w:pPr>
              <w:pStyle w:val="ListBullet"/>
            </w:pPr>
            <w:r w:rsidRPr="002C519C">
              <w:t>problems and appropria</w:t>
            </w:r>
            <w:r w:rsidRPr="002C519C">
              <w:t xml:space="preserve">te response procedures to unplanned and/or unsafe situations and environmental conditions </w:t>
            </w:r>
          </w:p>
          <w:p w:rsidR="00000000" w:rsidRPr="002C519C" w:rsidP="002C519C">
            <w:pPr>
              <w:pStyle w:val="ListBullet"/>
            </w:pPr>
            <w:r w:rsidRPr="002C519C">
              <w:t>hazards commonly encountered while preparing load:</w:t>
            </w:r>
          </w:p>
          <w:p w:rsidR="00000000" w:rsidRPr="002C519C" w:rsidP="002C519C">
            <w:pPr>
              <w:pStyle w:val="ListBullet2"/>
            </w:pPr>
            <w:r w:rsidRPr="002C519C">
              <w:t>instability of landing surfaces</w:t>
            </w:r>
          </w:p>
          <w:p w:rsidR="00000000" w:rsidRPr="002C519C" w:rsidP="002C519C">
            <w:pPr>
              <w:pStyle w:val="ListBullet2"/>
            </w:pPr>
            <w:r w:rsidRPr="002C519C">
              <w:t>overhead and underground hazards</w:t>
            </w:r>
          </w:p>
          <w:p w:rsidR="00000000" w:rsidRPr="002C519C" w:rsidP="002C519C">
            <w:pPr>
              <w:pStyle w:val="ListBullet2"/>
            </w:pPr>
            <w:r w:rsidRPr="002C519C">
              <w:t>insufficient lighting</w:t>
            </w:r>
          </w:p>
          <w:p w:rsidR="00000000" w:rsidRPr="002C519C" w:rsidP="002C519C">
            <w:pPr>
              <w:pStyle w:val="ListBullet2"/>
            </w:pPr>
            <w:r w:rsidRPr="002C519C">
              <w:t xml:space="preserve">traffic </w:t>
            </w:r>
          </w:p>
          <w:p w:rsidR="00000000" w:rsidRPr="002C519C" w:rsidP="002C519C">
            <w:pPr>
              <w:pStyle w:val="ListBullet2"/>
            </w:pPr>
            <w:r w:rsidRPr="002C519C">
              <w:t xml:space="preserve">weather </w:t>
            </w:r>
          </w:p>
          <w:p w:rsidR="00000000" w:rsidRPr="002C519C" w:rsidP="002C519C">
            <w:pPr>
              <w:pStyle w:val="ListBullet2"/>
            </w:pPr>
            <w:r w:rsidRPr="002C519C">
              <w:t>pedestrian traffic</w:t>
            </w:r>
          </w:p>
          <w:p w:rsidR="00000000" w:rsidRPr="002C519C" w:rsidP="002C519C">
            <w:pPr>
              <w:pStyle w:val="ListBullet2"/>
            </w:pPr>
            <w:r w:rsidRPr="002C519C">
              <w:t>work at heights</w:t>
            </w:r>
          </w:p>
          <w:p w:rsidR="00000000" w:rsidRPr="002C519C" w:rsidP="002C519C">
            <w:pPr>
              <w:pStyle w:val="ListBullet"/>
            </w:pPr>
            <w:r w:rsidRPr="002C519C">
              <w:t>selection, inspection, care, handling, application, limitations and storage of lifting equipment and gear:</w:t>
            </w:r>
          </w:p>
          <w:p w:rsidR="00000000" w:rsidRPr="002C519C" w:rsidP="002C519C">
            <w:pPr>
              <w:pStyle w:val="ListBullet2"/>
            </w:pPr>
            <w:r w:rsidRPr="002C519C">
              <w:t>flexible steel wire rope (FSWR) sling</w:t>
            </w:r>
          </w:p>
          <w:p w:rsidR="00000000" w:rsidRPr="002C519C" w:rsidP="002C519C">
            <w:pPr>
              <w:pStyle w:val="ListBullet2"/>
            </w:pPr>
            <w:r w:rsidRPr="002C519C">
              <w:t>synthetic sling</w:t>
            </w:r>
          </w:p>
          <w:p w:rsidR="00000000" w:rsidRPr="002C519C" w:rsidP="002C519C">
            <w:pPr>
              <w:pStyle w:val="ListBullet2"/>
            </w:pPr>
            <w:r w:rsidRPr="002C519C">
              <w:t xml:space="preserve">chain sling (including shortener) </w:t>
            </w:r>
          </w:p>
          <w:p w:rsidR="00000000" w:rsidRPr="002C519C" w:rsidP="002C519C">
            <w:pPr>
              <w:pStyle w:val="ListBullet2"/>
            </w:pPr>
            <w:r w:rsidRPr="002C519C">
              <w:t>spreader bar or lifting</w:t>
            </w:r>
            <w:r w:rsidRPr="002C519C">
              <w:t xml:space="preserve"> beam</w:t>
            </w:r>
          </w:p>
          <w:p w:rsidR="00000000" w:rsidRPr="002C519C" w:rsidP="002C519C">
            <w:pPr>
              <w:pStyle w:val="ListBullet2"/>
            </w:pPr>
            <w:r w:rsidRPr="002C519C">
              <w:t>tag line</w:t>
            </w:r>
          </w:p>
          <w:p w:rsidR="00000000" w:rsidRPr="002C519C" w:rsidP="002C519C">
            <w:pPr>
              <w:pStyle w:val="ListBullet2"/>
            </w:pPr>
            <w:r w:rsidRPr="002C519C">
              <w:t>shackles</w:t>
            </w:r>
          </w:p>
          <w:p w:rsidR="00000000" w:rsidRPr="002C519C" w:rsidP="002C519C">
            <w:pPr>
              <w:pStyle w:val="ListBullet2"/>
            </w:pPr>
            <w:r w:rsidRPr="002C519C">
              <w:t>eyebolts</w:t>
            </w:r>
          </w:p>
          <w:p w:rsidR="00000000" w:rsidRPr="002C519C" w:rsidP="002C519C">
            <w:pPr>
              <w:pStyle w:val="ListBullet"/>
            </w:pPr>
            <w:r w:rsidRPr="002C519C">
              <w:t>methods of making temporary connections to loads using fibre and synthetic ropes:</w:t>
            </w:r>
          </w:p>
          <w:p w:rsidR="00000000" w:rsidRPr="002C519C" w:rsidP="002C519C">
            <w:pPr>
              <w:pStyle w:val="ListBullet2"/>
            </w:pPr>
            <w:r w:rsidRPr="002C519C">
              <w:t>single sheet bend</w:t>
            </w:r>
          </w:p>
          <w:p w:rsidR="00000000" w:rsidRPr="002C519C" w:rsidP="002C519C">
            <w:pPr>
              <w:pStyle w:val="ListBullet2"/>
            </w:pPr>
            <w:r w:rsidRPr="002C519C">
              <w:t>clove hitch</w:t>
            </w:r>
          </w:p>
          <w:p w:rsidR="00000000" w:rsidRPr="002C519C" w:rsidP="002C519C">
            <w:pPr>
              <w:pStyle w:val="ListBullet2"/>
            </w:pPr>
            <w:r w:rsidRPr="002C519C">
              <w:t>bowline</w:t>
            </w:r>
          </w:p>
          <w:p w:rsidR="00000000" w:rsidRPr="002C519C" w:rsidP="002C519C">
            <w:pPr>
              <w:pStyle w:val="ListBullet"/>
            </w:pPr>
            <w:r w:rsidRPr="002C519C">
              <w:t>stability of load and avoidance of hazards, including:</w:t>
            </w:r>
          </w:p>
          <w:p w:rsidR="00000000" w:rsidRPr="002C519C" w:rsidP="002C519C">
            <w:pPr>
              <w:pStyle w:val="ListBullet2"/>
            </w:pPr>
            <w:r w:rsidRPr="002C519C">
              <w:t>allowing for boom deflection</w:t>
            </w:r>
          </w:p>
          <w:p w:rsidR="00000000" w:rsidRPr="002C519C" w:rsidP="002C519C">
            <w:pPr>
              <w:pStyle w:val="ListBullet2"/>
            </w:pPr>
            <w:r w:rsidRPr="002C519C">
              <w:t>boom/jib as low as possible</w:t>
            </w:r>
          </w:p>
          <w:p w:rsidR="00000000" w:rsidRPr="002C519C" w:rsidP="002C519C">
            <w:pPr>
              <w:pStyle w:val="ListBullet2"/>
            </w:pPr>
            <w:r w:rsidRPr="002C519C">
              <w:t>boom/jib in line with crane</w:t>
            </w:r>
          </w:p>
          <w:p w:rsidR="00000000" w:rsidRPr="002C519C" w:rsidP="002C519C">
            <w:pPr>
              <w:pStyle w:val="ListBullet2"/>
            </w:pPr>
            <w:r w:rsidRPr="002C519C">
              <w:t>carrying load near to ground surface</w:t>
            </w:r>
          </w:p>
          <w:p w:rsidR="00000000" w:rsidRPr="002C519C" w:rsidP="002C519C">
            <w:pPr>
              <w:pStyle w:val="ListBullet2"/>
            </w:pPr>
            <w:r w:rsidRPr="002C519C">
              <w:t xml:space="preserve">crane stability </w:t>
            </w:r>
          </w:p>
          <w:p w:rsidR="00000000" w:rsidRPr="002C519C" w:rsidP="002C519C">
            <w:pPr>
              <w:pStyle w:val="ListBullet2"/>
            </w:pPr>
            <w:r w:rsidRPr="002C519C">
              <w:t>gently accelerating and braking to minimise load swing</w:t>
            </w:r>
          </w:p>
          <w:p w:rsidR="00000000" w:rsidRPr="002C519C" w:rsidP="002C519C">
            <w:pPr>
              <w:pStyle w:val="ListBullet2"/>
            </w:pPr>
            <w:r w:rsidRPr="002C519C">
              <w:t>lowering load safely onto appropriate dunnage taking into consideration swing and restricti</w:t>
            </w:r>
            <w:r w:rsidRPr="002C519C">
              <w:t>ons of area</w:t>
            </w:r>
          </w:p>
          <w:p w:rsidR="00000000" w:rsidRPr="002C519C" w:rsidP="002C519C">
            <w:pPr>
              <w:pStyle w:val="ListBullet2"/>
            </w:pPr>
            <w:r w:rsidRPr="002C519C">
              <w:t>minimum boom/jib length</w:t>
            </w:r>
          </w:p>
          <w:p w:rsidR="00000000" w:rsidRPr="002C519C" w:rsidP="002C519C">
            <w:pPr>
              <w:pStyle w:val="ListBullet2"/>
            </w:pPr>
            <w:r w:rsidRPr="002C519C">
              <w:t>minimum speed</w:t>
            </w:r>
          </w:p>
          <w:p w:rsidR="00000000" w:rsidRPr="002C519C" w:rsidP="002C519C">
            <w:pPr>
              <w:pStyle w:val="ListBullet2"/>
            </w:pPr>
            <w:r w:rsidRPr="002C519C">
              <w:t>using handheld tag lines</w:t>
            </w:r>
          </w:p>
          <w:p w:rsidR="00000000" w:rsidRPr="002C519C" w:rsidP="002C519C">
            <w:pPr>
              <w:pStyle w:val="ListBullet2"/>
            </w:pPr>
            <w:r w:rsidRPr="002C519C">
              <w:t>identification of incorrect sling of load</w:t>
            </w:r>
          </w:p>
          <w:p w:rsidR="00000000" w:rsidRPr="002C519C" w:rsidP="002C519C">
            <w:pPr>
              <w:pStyle w:val="ListBullet"/>
            </w:pPr>
            <w:r w:rsidRPr="002C519C">
              <w:t>typical routine problems encountered operating crane and equipment, and adjustments required for correction.</w:t>
            </w:r>
          </w:p>
          <w:p w:rsidR="00000000" w:rsidRPr="002C519C" w:rsidP="002C519C">
            <w:pPr>
              <w:pStyle w:val="ListBullet"/>
            </w:pPr>
            <w:r w:rsidRPr="002C519C">
              <w:t>workplace standards, requirements, policies and procedures for conducting operations for the portal boom crane</w:t>
            </w:r>
          </w:p>
        </w:tc>
      </w:tr>
    </w:tbl>
    <w:p w:rsidR="00FF3382" w:rsidP="002C519C">
      <w:pPr>
        <w:pStyle w:val="NoPaddingFontSize1"/>
      </w:pPr>
    </w:p>
    <w:p w:rsidR="00FF3382" w:rsidP="002C519C">
      <w:pPr>
        <w:pStyle w:val="NoPaddingFontSize1"/>
      </w:pPr>
    </w:p>
    <w:p w:rsidR="00000000" w:rsidRPr="002C519C" w:rsidP="002C519C">
      <w:pPr>
        <w:pStyle w:val="Heading1"/>
      </w:pPr>
      <w:bookmarkStart w:id="14" w:name="O_1205306"/>
      <w:bookmarkEnd w:id="14"/>
      <w:r w:rsidRPr="002C519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5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519C" w:rsidP="002C519C">
            <w:pPr>
              <w:pStyle w:val="BodyText"/>
            </w:pPr>
            <w:r w:rsidRPr="002C519C">
              <w:t xml:space="preserve">Assessors must hold credentials specified within the Standards for Registered Training Organisations current at the time of assessment. </w:t>
            </w:r>
          </w:p>
          <w:p w:rsidR="00000000" w:rsidRPr="002C519C" w:rsidP="002C519C">
            <w:pPr>
              <w:pStyle w:val="BodyText"/>
            </w:pPr>
            <w:r w:rsidRPr="002C519C">
              <w:t>Assessment must satisfy the Principles of Assessment and Rules of Evidence and all regulatory requirements included wit</w:t>
            </w:r>
            <w:r w:rsidRPr="002C519C">
              <w:t>hin the Standards for Registered Training Organisations current at the time of assessment.</w:t>
            </w:r>
          </w:p>
          <w:p w:rsidR="00000000" w:rsidRPr="002C519C" w:rsidP="002C519C">
            <w:pPr>
              <w:pStyle w:val="BodyText"/>
            </w:pPr>
            <w:r w:rsidRPr="002C519C">
              <w:t>Assessment processes and techniques must be appropriate to the language, literacy and numeracy requirements of the work being performed and the needs of the candidat</w:t>
            </w:r>
            <w:r w:rsidRPr="002C519C">
              <w:t>e.</w:t>
            </w:r>
          </w:p>
          <w:p w:rsidR="00000000" w:rsidRPr="002C519C" w:rsidP="002C519C">
            <w:pPr>
              <w:pStyle w:val="BodyText"/>
            </w:pPr>
            <w:r w:rsidRPr="002C519C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2C519C" w:rsidP="002C519C">
            <w:pPr>
              <w:pStyle w:val="ListBullet"/>
            </w:pPr>
            <w:r w:rsidRPr="002C519C">
              <w:t>Simulators must not be u</w:t>
            </w:r>
            <w:r w:rsidRPr="002C519C">
              <w:t>sed in the assessment of this unit of competency.</w:t>
            </w:r>
          </w:p>
          <w:p w:rsidR="00000000" w:rsidRPr="002C519C" w:rsidP="002C519C">
            <w:pPr>
              <w:pStyle w:val="BodyText"/>
            </w:pPr>
            <w:r w:rsidRPr="002C519C">
              <w:t>Resources for assessment must include access to:</w:t>
            </w:r>
          </w:p>
          <w:p w:rsidR="00000000" w:rsidRPr="002C519C" w:rsidP="002C519C">
            <w:pPr>
              <w:pStyle w:val="ListBullet"/>
            </w:pPr>
            <w:r w:rsidRPr="002C519C">
              <w:t>portal boom crane in safe/serviceable working order in accordance with manufacturer specifications</w:t>
            </w:r>
          </w:p>
          <w:p w:rsidR="00000000" w:rsidRPr="002C519C" w:rsidP="002C519C">
            <w:pPr>
              <w:pStyle w:val="ListBullet"/>
            </w:pPr>
            <w:r w:rsidRPr="002C519C">
              <w:t>appropriate loads as outlined in the Performance Evidence</w:t>
            </w:r>
            <w:r w:rsidRPr="002C519C">
              <w:t xml:space="preserve"> requirements</w:t>
            </w:r>
          </w:p>
          <w:p w:rsidR="00000000" w:rsidRPr="002C519C" w:rsidP="002C519C">
            <w:pPr>
              <w:pStyle w:val="ListBullet"/>
            </w:pPr>
            <w:r w:rsidRPr="002C519C">
              <w:t>appropriate personnel to sling and direct loads, including:</w:t>
            </w:r>
          </w:p>
          <w:p w:rsidR="00000000" w:rsidRPr="002C519C" w:rsidP="002C519C">
            <w:pPr>
              <w:pStyle w:val="ListBullet2"/>
            </w:pPr>
            <w:r w:rsidRPr="002C519C">
              <w:t>licenced dogger or rigger</w:t>
            </w:r>
          </w:p>
          <w:p w:rsidR="00000000" w:rsidRPr="002C519C" w:rsidP="002C519C">
            <w:pPr>
              <w:pStyle w:val="ListBullet"/>
            </w:pPr>
            <w:r w:rsidRPr="002C519C">
              <w:t>communications equipment, including:</w:t>
            </w:r>
          </w:p>
          <w:p w:rsidR="00000000" w:rsidRPr="002C519C" w:rsidP="002C519C">
            <w:pPr>
              <w:pStyle w:val="ListBullet2"/>
            </w:pPr>
            <w:r w:rsidRPr="002C519C">
              <w:t>two-way radios</w:t>
            </w:r>
          </w:p>
          <w:p w:rsidR="00000000" w:rsidRPr="002C519C" w:rsidP="002C519C">
            <w:pPr>
              <w:pStyle w:val="ListBullet2"/>
            </w:pPr>
            <w:r w:rsidRPr="002C519C">
              <w:t>whistles</w:t>
            </w:r>
          </w:p>
          <w:p w:rsidR="00000000" w:rsidRPr="002C519C" w:rsidP="002C519C">
            <w:pPr>
              <w:pStyle w:val="ListBullet"/>
            </w:pPr>
            <w:r w:rsidRPr="002C519C">
              <w:t>relevant personal protective equipment (PPE)</w:t>
            </w:r>
          </w:p>
          <w:p w:rsidR="00000000" w:rsidRPr="002C519C" w:rsidP="002C519C">
            <w:pPr>
              <w:pStyle w:val="ListBullet"/>
            </w:pPr>
            <w:r w:rsidRPr="002C519C">
              <w:t>applicable documentation, including:</w:t>
            </w:r>
          </w:p>
          <w:p w:rsidR="00000000" w:rsidRPr="002C519C" w:rsidP="002C519C">
            <w:pPr>
              <w:pStyle w:val="ListBullet2"/>
            </w:pPr>
            <w:r w:rsidRPr="002C519C">
              <w:t>approve</w:t>
            </w:r>
            <w:r w:rsidRPr="002C519C">
              <w:t>d codes of practice and relevant guidance material</w:t>
            </w:r>
          </w:p>
          <w:p w:rsidR="00000000" w:rsidRPr="002C519C" w:rsidP="002C519C">
            <w:pPr>
              <w:pStyle w:val="ListBullet2"/>
            </w:pPr>
            <w:r w:rsidRPr="002C519C">
              <w:t>relevant Australian technical standards</w:t>
            </w:r>
          </w:p>
          <w:p w:rsidR="00000000" w:rsidRPr="002C519C" w:rsidP="002C519C">
            <w:pPr>
              <w:pStyle w:val="ListBullet2"/>
            </w:pPr>
            <w:r w:rsidRPr="002C519C">
              <w:t>manufacturer guidelines (instructions, requirements or checklists), relevant industry standards and operating procedures (where applicable).</w:t>
            </w:r>
          </w:p>
        </w:tc>
      </w:tr>
    </w:tbl>
    <w:p w:rsidR="00FF3382" w:rsidP="002C519C">
      <w:pPr>
        <w:pStyle w:val="NoPaddingFontSize1"/>
      </w:pPr>
    </w:p>
    <w:p w:rsidR="00FF3382" w:rsidP="002C519C">
      <w:pPr>
        <w:pStyle w:val="NoPaddingFontSize1"/>
      </w:pPr>
    </w:p>
    <w:p w:rsidR="00000000" w:rsidRPr="002C519C" w:rsidP="002C519C">
      <w:pPr>
        <w:pStyle w:val="Heading1"/>
      </w:pPr>
      <w:bookmarkStart w:id="15" w:name="O_1205309"/>
      <w:bookmarkEnd w:id="15"/>
      <w:r w:rsidRPr="002C519C">
        <w:t>Links</w:t>
      </w:r>
    </w:p>
    <w:p w:rsidR="00000000" w:rsidRPr="002C519C" w:rsidP="00FF3382">
      <w:pPr>
        <w:pStyle w:val="BodyText"/>
      </w:pPr>
      <w:r w:rsidRPr="002C51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348E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C519C" w:rsidP="002C519C"/>
    <w:sectPr w:rsidSect="002C51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9C" w:rsidRPr="00FF3382" w:rsidP="00FF33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382" w:rsidP="002C51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FF3382" w:rsidP="002C51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F3382" w:rsidP="002C51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9C" w:rsidP="002C51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3382">
      <w:t>Approved</w:t>
    </w:r>
    <w:r w:rsidR="00FF33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3382">
      <w:rPr>
        <w:noProof/>
      </w:rPr>
      <w:t>10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3382">
      <w:rPr>
        <w:noProof/>
      </w:rPr>
      <w:t>11</w:t>
    </w:r>
    <w:r>
      <w:rPr>
        <w:noProof/>
      </w:rPr>
      <w:fldChar w:fldCharType="end"/>
    </w:r>
  </w:p>
  <w:p w:rsidR="002C519C" w:rsidP="002C51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33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3382">
      <w:t>Industry Skills Australia</w:t>
    </w:r>
    <w:r w:rsidR="00FF3382">
      <w:fldChar w:fldCharType="end"/>
    </w:r>
  </w:p>
  <w:p w:rsidR="002C519C" w:rsidP="002C51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3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519C" w:rsidRPr="00FF3382" w:rsidP="00FF33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382" w:rsidRPr="002D2AF8" w:rsidP="002C51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TLILIC0019 Licence to operate a portal boom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F3382" w:rsidP="002C51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19C" w:rsidRPr="002D2AF8" w:rsidP="002C51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3382">
      <w:t>TLILIC0019 Licence to operate a portal boom crane</w:t>
    </w:r>
    <w:r w:rsidR="00FF33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3382">
      <w:rPr>
        <w:noProof/>
      </w:rPr>
      <w:t>1 March 2025</w:t>
    </w:r>
    <w:r>
      <w:fldChar w:fldCharType="end"/>
    </w:r>
  </w:p>
  <w:p w:rsidR="002C519C" w:rsidP="002C51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48FF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9819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E4DE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1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51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51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51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51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51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51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51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51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51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51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519C"/>
  </w:style>
  <w:style w:type="character" w:customStyle="1" w:styleId="Heading1Char">
    <w:name w:val="Heading 1 Char"/>
    <w:basedOn w:val="DefaultParagraphFont"/>
    <w:link w:val="Heading1"/>
    <w:rsid w:val="002C51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51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51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519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519C"/>
    <w:rPr>
      <w:b/>
      <w:spacing w:val="0"/>
    </w:rPr>
  </w:style>
  <w:style w:type="paragraph" w:styleId="ListBullet2">
    <w:name w:val="List Bullet 2"/>
    <w:basedOn w:val="List2"/>
    <w:rsid w:val="002C519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51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51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C519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51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51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51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5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5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5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5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51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51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51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51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51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51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51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51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51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51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51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51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51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51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51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51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51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51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51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51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51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51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51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51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51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519C"/>
    <w:rPr>
      <w:i/>
    </w:rPr>
  </w:style>
  <w:style w:type="paragraph" w:styleId="Caption">
    <w:name w:val="caption"/>
    <w:basedOn w:val="BodyText"/>
    <w:next w:val="Normal"/>
    <w:qFormat/>
    <w:rsid w:val="002C51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51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51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519C"/>
  </w:style>
  <w:style w:type="paragraph" w:styleId="TableofFigures">
    <w:name w:val="table of figures"/>
    <w:basedOn w:val="Normal"/>
    <w:next w:val="Normal"/>
    <w:semiHidden/>
    <w:rsid w:val="002C51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519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C519C"/>
    <w:rPr>
      <w:rFonts w:ascii="Wingdings" w:hAnsi="Wingdings"/>
    </w:rPr>
  </w:style>
  <w:style w:type="paragraph" w:customStyle="1" w:styleId="TableHeading">
    <w:name w:val="Table Heading"/>
    <w:basedOn w:val="HeadingBase"/>
    <w:rsid w:val="002C51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519C"/>
    <w:rPr>
      <w:color w:val="0033CC"/>
      <w:u w:val="none"/>
    </w:rPr>
  </w:style>
  <w:style w:type="paragraph" w:customStyle="1" w:styleId="BodyTextRight">
    <w:name w:val="Body Text Right"/>
    <w:basedOn w:val="BodyText"/>
    <w:rsid w:val="002C51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51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519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51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51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51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519C"/>
    <w:rPr>
      <w:sz w:val="32"/>
    </w:rPr>
  </w:style>
  <w:style w:type="paragraph" w:customStyle="1" w:styleId="HeadingProcedure">
    <w:name w:val="Heading Procedure"/>
    <w:basedOn w:val="HeadingBase"/>
    <w:next w:val="Normal"/>
    <w:rsid w:val="002C51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519C"/>
    <w:pPr>
      <w:spacing w:before="60" w:after="60"/>
    </w:pPr>
  </w:style>
  <w:style w:type="paragraph" w:styleId="ListContinue">
    <w:name w:val="List Continue"/>
    <w:basedOn w:val="List"/>
    <w:rsid w:val="002C519C"/>
    <w:pPr>
      <w:ind w:firstLine="0"/>
    </w:pPr>
  </w:style>
  <w:style w:type="paragraph" w:customStyle="1" w:styleId="ListNote">
    <w:name w:val="List Note"/>
    <w:basedOn w:val="List"/>
    <w:rsid w:val="002C51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51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51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519C"/>
    <w:rPr>
      <w:rFonts w:ascii="Courier New" w:hAnsi="Courier New"/>
    </w:rPr>
  </w:style>
  <w:style w:type="paragraph" w:customStyle="1" w:styleId="NoteBullet">
    <w:name w:val="Note Bullet"/>
    <w:basedOn w:val="Note"/>
    <w:rsid w:val="002C51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51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51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51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51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C51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51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519C"/>
    <w:rPr>
      <w:b/>
      <w:smallCaps/>
    </w:rPr>
  </w:style>
  <w:style w:type="paragraph" w:customStyle="1" w:styleId="TableListNumber">
    <w:name w:val="Table List Number"/>
    <w:basedOn w:val="ListNumber"/>
    <w:rsid w:val="002C51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51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519C"/>
    <w:pPr>
      <w:numPr>
        <w:numId w:val="10"/>
      </w:numPr>
    </w:pPr>
  </w:style>
  <w:style w:type="paragraph" w:customStyle="1" w:styleId="ListAlpha2">
    <w:name w:val="List Alpha 2"/>
    <w:basedOn w:val="List2"/>
    <w:rsid w:val="002C519C"/>
    <w:pPr>
      <w:numPr>
        <w:numId w:val="9"/>
      </w:numPr>
    </w:pPr>
  </w:style>
  <w:style w:type="paragraph" w:styleId="List2">
    <w:name w:val="List 2"/>
    <w:basedOn w:val="BodyText"/>
    <w:rsid w:val="002C51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51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51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519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C519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C519C"/>
    <w:pPr>
      <w:numPr>
        <w:numId w:val="5"/>
      </w:numPr>
    </w:pPr>
  </w:style>
  <w:style w:type="paragraph" w:styleId="ListContinue2">
    <w:name w:val="List Continue 2"/>
    <w:basedOn w:val="List2"/>
    <w:rsid w:val="002C519C"/>
    <w:pPr>
      <w:ind w:firstLine="0"/>
    </w:pPr>
  </w:style>
  <w:style w:type="paragraph" w:styleId="ListContinue3">
    <w:name w:val="List Continue 3"/>
    <w:basedOn w:val="List3"/>
    <w:rsid w:val="002C519C"/>
    <w:pPr>
      <w:ind w:left="1021" w:firstLine="0"/>
    </w:pPr>
  </w:style>
  <w:style w:type="paragraph" w:styleId="ListContinue4">
    <w:name w:val="List Continue 4"/>
    <w:basedOn w:val="List4"/>
    <w:rsid w:val="002C519C"/>
    <w:pPr>
      <w:ind w:firstLine="0"/>
    </w:pPr>
  </w:style>
  <w:style w:type="paragraph" w:styleId="ListContinue5">
    <w:name w:val="List Continue 5"/>
    <w:basedOn w:val="List5"/>
    <w:rsid w:val="002C519C"/>
    <w:pPr>
      <w:ind w:firstLine="0"/>
    </w:pPr>
  </w:style>
  <w:style w:type="paragraph" w:styleId="ListNumber3">
    <w:name w:val="List Number 3"/>
    <w:basedOn w:val="List3"/>
    <w:rsid w:val="002C519C"/>
    <w:pPr>
      <w:numPr>
        <w:numId w:val="6"/>
      </w:numPr>
    </w:pPr>
  </w:style>
  <w:style w:type="paragraph" w:styleId="ListNumber4">
    <w:name w:val="List Number 4"/>
    <w:basedOn w:val="List4"/>
    <w:rsid w:val="002C519C"/>
    <w:pPr>
      <w:numPr>
        <w:numId w:val="7"/>
      </w:numPr>
    </w:pPr>
  </w:style>
  <w:style w:type="paragraph" w:styleId="ListNumber5">
    <w:name w:val="List Number 5"/>
    <w:basedOn w:val="List5"/>
    <w:rsid w:val="002C519C"/>
    <w:pPr>
      <w:numPr>
        <w:numId w:val="8"/>
      </w:numPr>
    </w:pPr>
  </w:style>
  <w:style w:type="paragraph" w:styleId="BlockText">
    <w:name w:val="Block Text"/>
    <w:basedOn w:val="Normal"/>
    <w:rsid w:val="002C51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51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519C"/>
    <w:rPr>
      <w:sz w:val="16"/>
      <w:vertAlign w:val="superscript"/>
    </w:rPr>
  </w:style>
  <w:style w:type="character" w:customStyle="1" w:styleId="Symbols">
    <w:name w:val="Symbols"/>
    <w:basedOn w:val="DefaultParagraphFont"/>
    <w:rsid w:val="002C519C"/>
    <w:rPr>
      <w:rFonts w:ascii="Symbol" w:hAnsi="Symbol"/>
    </w:rPr>
  </w:style>
  <w:style w:type="character" w:customStyle="1" w:styleId="MenuOptions">
    <w:name w:val="Menu Options"/>
    <w:basedOn w:val="DefaultParagraphFont"/>
    <w:rsid w:val="002C51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519C"/>
    <w:rPr>
      <w:b/>
    </w:rPr>
  </w:style>
  <w:style w:type="character" w:customStyle="1" w:styleId="Underlined">
    <w:name w:val="Underlined"/>
    <w:basedOn w:val="DefaultParagraphFont"/>
    <w:rsid w:val="002C519C"/>
    <w:rPr>
      <w:u w:val="single"/>
    </w:rPr>
  </w:style>
  <w:style w:type="paragraph" w:customStyle="1" w:styleId="TableBodyTextRight">
    <w:name w:val="Table Body Text Right"/>
    <w:basedOn w:val="TableBodyText"/>
    <w:rsid w:val="002C51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519C"/>
    <w:rPr>
      <w:sz w:val="18"/>
    </w:rPr>
  </w:style>
  <w:style w:type="paragraph" w:customStyle="1" w:styleId="BodySmallRight">
    <w:name w:val="Body Small Right"/>
    <w:basedOn w:val="BodyTextRight"/>
    <w:rsid w:val="002C519C"/>
    <w:rPr>
      <w:sz w:val="18"/>
      <w:szCs w:val="18"/>
    </w:rPr>
  </w:style>
  <w:style w:type="paragraph" w:customStyle="1" w:styleId="MarginEdition">
    <w:name w:val="Margin Edition"/>
    <w:basedOn w:val="MarginNote"/>
    <w:rsid w:val="002C51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519C"/>
    <w:rPr>
      <w:sz w:val="2"/>
      <w:szCs w:val="2"/>
    </w:rPr>
  </w:style>
  <w:style w:type="character" w:customStyle="1" w:styleId="Small">
    <w:name w:val="Small"/>
    <w:basedOn w:val="DefaultParagraphFont"/>
    <w:rsid w:val="002C519C"/>
    <w:rPr>
      <w:sz w:val="16"/>
    </w:rPr>
  </w:style>
  <w:style w:type="paragraph" w:customStyle="1" w:styleId="WideTable">
    <w:name w:val="Wide Table"/>
    <w:basedOn w:val="Normal"/>
    <w:rsid w:val="002C51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519C"/>
  </w:style>
  <w:style w:type="paragraph" w:styleId="Quote">
    <w:name w:val="Quote"/>
    <w:basedOn w:val="Heading1"/>
    <w:link w:val="QuoteChar"/>
    <w:qFormat/>
    <w:rsid w:val="002C51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51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519C"/>
    <w:pPr>
      <w:pageBreakBefore/>
    </w:pPr>
  </w:style>
  <w:style w:type="paragraph" w:customStyle="1" w:styleId="Border">
    <w:name w:val="Border"/>
    <w:basedOn w:val="Normal"/>
    <w:qFormat/>
    <w:rsid w:val="002C51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51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1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1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51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51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51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51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51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519C"/>
    <w:rPr>
      <w:u w:val="single"/>
    </w:rPr>
  </w:style>
  <w:style w:type="character" w:customStyle="1" w:styleId="BoldandItalics">
    <w:name w:val="Bold and Italics"/>
    <w:qFormat/>
    <w:rsid w:val="002C519C"/>
    <w:rPr>
      <w:b/>
      <w:i/>
      <w:u w:val="none"/>
    </w:rPr>
  </w:style>
  <w:style w:type="paragraph" w:styleId="BalloonText">
    <w:name w:val="Balloon Text"/>
    <w:basedOn w:val="Normal"/>
    <w:link w:val="BalloonTextChar"/>
    <w:rsid w:val="002C51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51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51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51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51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51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519C"/>
    <w:pPr>
      <w:spacing w:before="0" w:after="0"/>
    </w:pPr>
  </w:style>
  <w:style w:type="paragraph" w:customStyle="1" w:styleId="BodyTextBold">
    <w:name w:val="Body Text Bold"/>
    <w:basedOn w:val="BodyText"/>
    <w:qFormat/>
    <w:rsid w:val="002C519C"/>
    <w:rPr>
      <w:b/>
    </w:rPr>
  </w:style>
  <w:style w:type="character" w:styleId="Hyperlink">
    <w:name w:val="Hyperlink"/>
    <w:basedOn w:val="DefaultParagraphFont"/>
    <w:uiPriority w:val="99"/>
    <w:unhideWhenUsed/>
    <w:rsid w:val="00FF33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2746</Words>
  <Characters>16647</Characters>
  <Application>Microsoft Office Word</Application>
  <DocSecurity>0</DocSecurity>
  <Lines>594</Lines>
  <Paragraphs>404</Paragraphs>
  <ScaleCrop>false</ScaleCrop>
  <Company>Author-it Software Corporation Ltd.</Company>
  <LinksUpToDate>false</LinksUpToDate>
  <CharactersWithSpaces>18989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TLILIC0019 Licence to operate a portal boom crane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2025-03-01T10:18:00Z</dcterms:created>
  <dcterms:modified xsi:type="dcterms:W3CDTF">2025-03-01T10:18:00Z</dcterms:modified>
</cp:coreProperties>
</file>