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E4D" w:rsidP="00347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TLILIC0011 Licence to operate a reach stacker (greater than 3 tonnes capacity)</w:t>
      </w:r>
      <w:r>
        <w:fldChar w:fldCharType="end"/>
      </w:r>
    </w:p>
    <w:p w:rsidR="00347E4D" w:rsidP="00347E4D">
      <w:pPr>
        <w:pStyle w:val="Version"/>
        <w:sectPr w:rsidSect="000203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39B" w:rsidP="0002039B">
      <w:pPr>
        <w:pStyle w:val="SuperHeading"/>
      </w:pPr>
      <w:r w:rsidRPr="0002039B">
        <w:t>TLILIC0011 Licence to operate a reach stacker (greater than 3 tonnes capacity)</w:t>
      </w:r>
    </w:p>
    <w:p w:rsidR="00000000" w:rsidRPr="0002039B" w:rsidP="0002039B">
      <w:pPr>
        <w:pStyle w:val="Heading1"/>
      </w:pPr>
      <w:bookmarkStart w:id="1" w:name="O_1000904"/>
      <w:bookmarkEnd w:id="1"/>
      <w:r w:rsidRPr="000203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t>Release 1. This is the first release of this unit of competency in the TLI Transport and Logistics Training Package.</w:t>
            </w:r>
          </w:p>
        </w:tc>
      </w:tr>
    </w:tbl>
    <w:p w:rsidR="00000000" w:rsidRPr="0002039B" w:rsidP="0002039B">
      <w:pPr>
        <w:pStyle w:val="NoPaddingFontSize1"/>
      </w:pPr>
    </w:p>
    <w:p w:rsidR="00000000" w:rsidRPr="0002039B" w:rsidP="0002039B">
      <w:pPr>
        <w:pStyle w:val="AllowPageBreak"/>
      </w:pPr>
    </w:p>
    <w:p w:rsidR="00000000" w:rsidRPr="0002039B" w:rsidP="0002039B">
      <w:pPr>
        <w:pStyle w:val="Heading1"/>
      </w:pPr>
      <w:bookmarkStart w:id="2" w:name="O_1000905"/>
      <w:bookmarkEnd w:id="2"/>
      <w:r w:rsidRPr="000203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t>This unit specifies the skills and knowledge required to operate a reach stacker with a Maximum Rated Capacity (MRC) exceeding 3 tonnes safely, in accordance with all relevant legislative responsibilities.  Competence in this unit, doe</w:t>
            </w:r>
            <w:r w:rsidRPr="0002039B">
              <w:t>s not in itself result in a HRWL licence to operate this plant.</w:t>
            </w:r>
          </w:p>
          <w:p w:rsidR="00000000" w:rsidRPr="0002039B" w:rsidP="0002039B">
            <w:pPr>
              <w:pStyle w:val="BodyText"/>
            </w:pPr>
            <w:r w:rsidRPr="0002039B">
              <w:t>Reach stacker means a powered reach stacker that incorporates an attachment for lifting and lowering a shipping container.</w:t>
            </w:r>
          </w:p>
          <w:p w:rsidR="00000000" w:rsidRPr="0002039B" w:rsidP="0002039B">
            <w:pPr>
              <w:pStyle w:val="BodyText"/>
            </w:pPr>
            <w:r w:rsidRPr="0002039B">
              <w:t>This unit applies to the activities of a person operating a reach sta</w:t>
            </w:r>
            <w:r w:rsidRPr="0002039B">
              <w:t>cker greater than 3 tonnes capacity that incorporates an attachment for lifting, moving and travelling with a shipping container (not including a shore based container handling gantry crane).</w:t>
            </w:r>
          </w:p>
          <w:p w:rsidR="00000000" w:rsidRPr="0002039B" w:rsidP="0002039B">
            <w:pPr>
              <w:pStyle w:val="BodyText"/>
            </w:pPr>
            <w:r w:rsidRPr="0002039B">
              <w:t>A person performing this work is required to hold a reach stacke</w:t>
            </w:r>
            <w:r w:rsidRPr="0002039B">
              <w:t>r High-Risk Work Licence (HRWL)</w:t>
            </w:r>
          </w:p>
          <w:p w:rsidR="00000000" w:rsidRPr="0002039B" w:rsidP="0002039B">
            <w:pPr>
              <w:pStyle w:val="BodyText"/>
            </w:pPr>
            <w:r w:rsidRPr="0002039B">
              <w:t>This unit requires a person operating reach stacker with an MRC exceeding 3 tonnes to:</w:t>
            </w:r>
          </w:p>
          <w:p w:rsidR="00000000" w:rsidRPr="0002039B" w:rsidP="0002039B">
            <w:pPr>
              <w:pStyle w:val="ListBullet"/>
            </w:pPr>
            <w:r w:rsidRPr="0002039B">
              <w:t>plan the work/task</w:t>
            </w:r>
          </w:p>
          <w:p w:rsidR="00000000" w:rsidRPr="0002039B" w:rsidP="0002039B">
            <w:pPr>
              <w:pStyle w:val="ListBullet"/>
            </w:pPr>
            <w:r w:rsidRPr="0002039B">
              <w:t>prepare for the work/task</w:t>
            </w:r>
          </w:p>
          <w:p w:rsidR="00000000" w:rsidRPr="0002039B" w:rsidP="0002039B">
            <w:pPr>
              <w:pStyle w:val="ListBullet"/>
            </w:pPr>
            <w:r w:rsidRPr="0002039B">
              <w:t>perform work/task</w:t>
            </w:r>
          </w:p>
          <w:p w:rsidR="00000000" w:rsidRPr="0002039B" w:rsidP="0002039B">
            <w:pPr>
              <w:pStyle w:val="ListBullet"/>
            </w:pPr>
            <w:r w:rsidRPr="0002039B">
              <w:t>Pack up</w:t>
            </w:r>
          </w:p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Licensing/Regulatory Information</w:t>
            </w:r>
          </w:p>
          <w:p w:rsidR="00000000" w:rsidRPr="0002039B" w:rsidP="0002039B">
            <w:pPr>
              <w:pStyle w:val="BodyText"/>
            </w:pPr>
            <w:r w:rsidRPr="0002039B">
              <w:t xml:space="preserve">Legislative and regulatory requirements are applicable to this unit of competency. </w:t>
            </w:r>
          </w:p>
          <w:p w:rsidR="00000000" w:rsidRPr="0002039B" w:rsidP="0002039B">
            <w:pPr>
              <w:pStyle w:val="BodyText"/>
            </w:pPr>
            <w:r w:rsidRPr="0002039B">
              <w:t>This unit is based on the licensing requirements of Part 4.5 of the Model Work Health and Safety (WHS) Regulations and meets Commonwealth, State and Territory HRWL requirem</w:t>
            </w:r>
            <w:r w:rsidRPr="0002039B">
              <w:t xml:space="preserve">ents. </w:t>
            </w:r>
          </w:p>
          <w:p w:rsidR="00000000" w:rsidRPr="0002039B" w:rsidP="0002039B">
            <w:pPr>
              <w:pStyle w:val="BodyText"/>
            </w:pPr>
            <w:r w:rsidRPr="0002039B">
              <w:t xml:space="preserve">The National Assessment Instrument (NAI) is the mandated assessment for the HRWL to operate the relevant licencing class as detailed in this unit.  </w:t>
            </w:r>
          </w:p>
        </w:tc>
      </w:tr>
    </w:tbl>
    <w:p w:rsidR="00000000" w:rsidRPr="0002039B" w:rsidP="0002039B">
      <w:pPr>
        <w:pStyle w:val="NoPaddingFontSize1"/>
      </w:pPr>
    </w:p>
    <w:p w:rsidR="00000000" w:rsidRPr="0002039B" w:rsidP="0002039B">
      <w:pPr>
        <w:pStyle w:val="AllowPageBreak"/>
      </w:pPr>
    </w:p>
    <w:p w:rsidR="00000000" w:rsidRPr="0002039B" w:rsidP="0002039B">
      <w:pPr>
        <w:pStyle w:val="Heading1"/>
      </w:pPr>
      <w:bookmarkStart w:id="3" w:name="O_1000906"/>
      <w:bookmarkEnd w:id="3"/>
      <w:r w:rsidRPr="000203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t>Not applicable</w:t>
            </w:r>
          </w:p>
        </w:tc>
      </w:tr>
    </w:tbl>
    <w:p w:rsidR="00000000" w:rsidRPr="0002039B" w:rsidP="0002039B">
      <w:pPr>
        <w:pStyle w:val="NoPaddingFontSize1"/>
      </w:pPr>
    </w:p>
    <w:p w:rsidR="00000000" w:rsidRPr="0002039B" w:rsidP="0002039B">
      <w:pPr>
        <w:pStyle w:val="AllowPageBreak"/>
      </w:pPr>
    </w:p>
    <w:p w:rsidR="00000000" w:rsidRPr="0002039B" w:rsidP="0002039B">
      <w:pPr>
        <w:pStyle w:val="Heading1"/>
      </w:pPr>
      <w:bookmarkStart w:id="4" w:name="O_1000907"/>
      <w:bookmarkEnd w:id="4"/>
      <w:r w:rsidRPr="000203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t>LIC - Licencing Units</w:t>
            </w:r>
          </w:p>
        </w:tc>
      </w:tr>
    </w:tbl>
    <w:p w:rsidR="00000000" w:rsidRPr="0002039B" w:rsidP="0002039B">
      <w:pPr>
        <w:pStyle w:val="NoPaddingFontSize1"/>
      </w:pPr>
    </w:p>
    <w:p w:rsidR="00000000" w:rsidRPr="0002039B" w:rsidP="0002039B">
      <w:pPr>
        <w:pStyle w:val="AllowPageBreak"/>
      </w:pPr>
    </w:p>
    <w:p w:rsidR="00000000" w:rsidRPr="0002039B" w:rsidP="0002039B">
      <w:pPr>
        <w:pStyle w:val="Heading1"/>
      </w:pPr>
      <w:bookmarkStart w:id="5" w:name="O_1000908"/>
      <w:bookmarkEnd w:id="5"/>
      <w:r w:rsidRPr="000203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t>Not applicable</w:t>
            </w:r>
          </w:p>
        </w:tc>
      </w:tr>
    </w:tbl>
    <w:p w:rsidR="00000000" w:rsidRPr="0002039B" w:rsidP="0002039B">
      <w:pPr>
        <w:pStyle w:val="NoPaddingFontSize1"/>
      </w:pPr>
    </w:p>
    <w:p w:rsidR="00000000" w:rsidRPr="0002039B" w:rsidP="0002039B">
      <w:pPr>
        <w:pStyle w:val="AllowPageBreak"/>
      </w:pPr>
    </w:p>
    <w:p w:rsidR="00000000" w:rsidRPr="0002039B" w:rsidP="0002039B">
      <w:pPr>
        <w:pStyle w:val="Heading1"/>
      </w:pPr>
      <w:bookmarkStart w:id="6" w:name="O_1000909"/>
      <w:bookmarkEnd w:id="6"/>
      <w:r w:rsidRPr="0002039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PERFORMANCE CRITERIA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Performance criteria describe the performance needed to demonstrate achievement of the element.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Plan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Task requirements are identified from work orders or equivalent and confirmed with relevant people and site inspection is conducted in ac</w:t>
            </w:r>
            <w:r w:rsidRPr="0002039B">
              <w:t>cordance with workplace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Work area operating surface is assessed to determine the quality of ground suitability for operational use of reach stacker in accordance with workplace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Reach stacker MRC and Spreader/lifting gear Work Load Limit (WLL) is established for the Container/s and work/task requirements in accordance with manufacturer specifications and workplace procedures 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Appropriate paths for operating the reach stacke</w:t>
            </w:r>
            <w:r w:rsidRPr="0002039B">
              <w:t xml:space="preserve">r and moving and placing container/s in work area are assessed and determined in accordance with workplace procedures 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Relevant hazard identification and risk elimination/control measures are applied and advised to relevant person/s in accordance wi</w:t>
            </w:r>
            <w:r w:rsidRPr="0002039B">
              <w:t xml:space="preserve">th workplace procedures 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Traffic management plan implementation is confirmed and understood in accordance with workplace procedures 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Appropriate communication procedures are identified and tested with associated personnel in accordance with workplace procedures 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1.8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All tasks are confirmed to ensure requirements for the relevant work area is in accordance with workplace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Prepare for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Consultation with workplace personnel is established and maintained to ensure workplan is clear and consistent with site requirements in accordance with workplace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Risk control measures for hazards identified </w:t>
            </w:r>
            <w:r w:rsidRPr="0002039B">
              <w:t>are checked for implementation in accordance with legislative responsibilities and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Reach stacker is accessed in a safe manner in accordance with manufacturer specifications and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Pre-start reach stacker</w:t>
            </w:r>
            <w:r w:rsidRPr="0002039B">
              <w:t xml:space="preserve"> checks are carried out and any damage and defects are reported, recorded and appropriate action is taken in accordance with manufacturer requirements and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Reach stacker is started and is checked for any abnormal noises/operation</w:t>
            </w:r>
            <w:r w:rsidRPr="0002039B">
              <w:t> in accordance with manufacturer requirements and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2.6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Operational checks are carried out and any damage and defects are reported, recorded and appropriate action is taken in accordance with manufacturer specifications and safe work </w:t>
            </w:r>
            <w:r w:rsidRPr="0002039B">
              <w:t>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2.7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Reach stacker stability requirements for task are determined in accordance with relevant manufacturer specifications and safe work procedures 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2.8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Reach Stacker logbook is checked to confirm current compl</w:t>
            </w:r>
            <w:r w:rsidRPr="0002039B">
              <w:t>iance, is correct for the reach stacker type, is completed and signed and required rectifications have been signed off in accordance with manufacturer requirements and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2.9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Weather and work environment conditions are assessed to de</w:t>
            </w:r>
            <w:r w:rsidRPr="0002039B">
              <w:t>termine any impact on reach stacker operations in accordance with manufacturer requirements and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2.10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Reach stacker is driven to work area and prepared for container operations in accordance with relevant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 xml:space="preserve">Perform work/task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Container lifts are determined within MRC of the reach stacker in accordance with safe work procedures 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Container spreader is safely positioned over container following directions from associated personnel (if applicable) in a</w:t>
            </w:r>
            <w:r w:rsidRPr="0002039B">
              <w:t>ccordance with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Container spreader is latched onto container and reach stacker is stabilised appropriately in accordance with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Test lift is carried out in accordance with safe work procedures 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Containers are mobiled safely using best mobile practice and relevant reach stacker movements in accordance with safe work procedures 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3.6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Container and reach stacker movement is monitored constantly and operated in accordance with safe work procedures </w:t>
            </w:r>
            <w:r w:rsidRPr="0002039B">
              <w:t>and manufacturer specifications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3.7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All required communications signals are correctly interpreted, used and followed whilst reach stacker is operated in accordance with safe work procedures 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3.8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Container is lowered and landed safely in accordance with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3.9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Container spreader is disconnected from container and positioned safely and efficiently for next task in accordance with safe work procedures 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rPr>
                <w:rStyle w:val="SpecialBold"/>
              </w:rPr>
              <w:t>Pack up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Reach stacke</w:t>
            </w:r>
            <w:r w:rsidRPr="0002039B">
              <w:t>r boom and container spreader are secured as required in accordance with manufacturer specifications and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Relevant motion locks and brakes are applied as required in accordance with manufacturer specifications,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4.3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Stabilisers (if fitted) are raised and secured in accordance with manufacturer specifications,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4.4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Reach stacker is parked to avoid hazards and shut down in accordance with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4.5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Post-operational reach stacker checks are carried out in accordance with manufacturer specifications, legislative responsibilities and safe work procedures</w:t>
            </w:r>
          </w:p>
        </w:tc>
      </w:tr>
      <w:tr w:rsidTr="000203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rPr>
                <w:rStyle w:val="SpecialBold"/>
              </w:rPr>
              <w:t>4.6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t>Reach stacker is secured to prevent unauthorised access/use in accordance with legislative ob</w:t>
            </w:r>
            <w:r w:rsidRPr="0002039B">
              <w:t>ligations, responsibilities, safe work procedures</w:t>
            </w:r>
          </w:p>
        </w:tc>
      </w:tr>
    </w:tbl>
    <w:p w:rsidR="00000000" w:rsidRPr="0002039B" w:rsidP="0002039B">
      <w:pPr>
        <w:pStyle w:val="NoPaddingFontSize1"/>
      </w:pPr>
    </w:p>
    <w:p w:rsidR="00000000" w:rsidRPr="0002039B" w:rsidP="0002039B">
      <w:pPr>
        <w:pStyle w:val="AllowPageBreak"/>
      </w:pPr>
    </w:p>
    <w:p w:rsidR="00000000" w:rsidRPr="0002039B" w:rsidP="0002039B">
      <w:pPr>
        <w:pStyle w:val="Heading1"/>
      </w:pPr>
      <w:bookmarkStart w:id="7" w:name="O_1000910"/>
      <w:bookmarkEnd w:id="7"/>
      <w:r w:rsidRPr="000203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t>Foundation skills essential to performance are explicit in the performance criteria of this unit of competency</w:t>
            </w:r>
          </w:p>
        </w:tc>
      </w:tr>
    </w:tbl>
    <w:p w:rsidR="00000000" w:rsidRPr="0002039B" w:rsidP="0002039B">
      <w:pPr>
        <w:pStyle w:val="NoPaddingFontSize1"/>
      </w:pPr>
    </w:p>
    <w:p w:rsidR="00000000" w:rsidRPr="0002039B" w:rsidP="0002039B">
      <w:pPr>
        <w:pStyle w:val="AllowPageBreak"/>
      </w:pPr>
    </w:p>
    <w:p w:rsidR="00000000" w:rsidRPr="0002039B" w:rsidP="0002039B">
      <w:pPr>
        <w:pStyle w:val="Heading1"/>
      </w:pPr>
      <w:bookmarkStart w:id="8" w:name="O_1000911"/>
      <w:bookmarkEnd w:id="8"/>
      <w:r w:rsidRPr="000203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t>Range is restricted to essential operating conditions and any other variables essential to the work environment.</w:t>
            </w:r>
          </w:p>
          <w:p w:rsidR="00000000" w:rsidRPr="0002039B" w:rsidP="0002039B">
            <w:pPr>
              <w:pStyle w:val="BodyText"/>
            </w:pPr>
            <w:r w:rsidRPr="0002039B">
              <w:t>Non -essential conditions may be found in the Companion Volume Implementation Guide.</w:t>
            </w:r>
          </w:p>
        </w:tc>
      </w:tr>
    </w:tbl>
    <w:p w:rsidR="00000000" w:rsidRPr="0002039B" w:rsidP="0002039B">
      <w:pPr>
        <w:pStyle w:val="NoPaddingFontSize1"/>
      </w:pPr>
    </w:p>
    <w:p w:rsidR="00000000" w:rsidRPr="0002039B" w:rsidP="0002039B">
      <w:pPr>
        <w:pStyle w:val="AllowPageBreak"/>
      </w:pPr>
    </w:p>
    <w:p w:rsidR="00000000" w:rsidRPr="0002039B" w:rsidP="0002039B">
      <w:pPr>
        <w:pStyle w:val="Heading1"/>
      </w:pPr>
      <w:bookmarkStart w:id="9" w:name="O_1000912"/>
      <w:bookmarkEnd w:id="9"/>
      <w:r w:rsidRPr="000203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t>This unit re</w:t>
            </w:r>
            <w:r w:rsidRPr="0002039B">
              <w:t>places and is equivalent to TLILIC3019 Licence to operate a reach stacker (greater than 3 tonnes capacity).</w:t>
            </w:r>
          </w:p>
        </w:tc>
      </w:tr>
    </w:tbl>
    <w:p w:rsidR="00000000" w:rsidRPr="0002039B" w:rsidP="0002039B">
      <w:pPr>
        <w:pStyle w:val="NoPaddingFontSize1"/>
      </w:pPr>
    </w:p>
    <w:p w:rsidR="00000000" w:rsidRPr="0002039B" w:rsidP="0002039B">
      <w:pPr>
        <w:pStyle w:val="AllowPageBreak"/>
      </w:pPr>
    </w:p>
    <w:p w:rsidR="00000000" w:rsidRPr="0002039B" w:rsidP="0002039B">
      <w:pPr>
        <w:pStyle w:val="Heading1"/>
      </w:pPr>
      <w:bookmarkStart w:id="10" w:name="O_1000919"/>
      <w:bookmarkEnd w:id="10"/>
      <w:r w:rsidRPr="0002039B">
        <w:t>Links</w:t>
      </w:r>
    </w:p>
    <w:p w:rsidR="00000000" w:rsidRPr="0002039B" w:rsidP="00347E4D">
      <w:pPr>
        <w:pStyle w:val="BodyText"/>
      </w:pPr>
      <w:r w:rsidRPr="0002039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122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2039B" w:rsidP="00347E4D">
      <w:pPr>
        <w:pStyle w:val="BodyText"/>
        <w:sectPr w:rsidSect="000203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039B" w:rsidP="0002039B">
      <w:pPr>
        <w:pStyle w:val="SuperHeading"/>
      </w:pPr>
      <w:r w:rsidRPr="0002039B">
        <w:t>Assessment Requirements for TLILIC0011 Licence to operate a reach stacker (greater than 3 tonnes capacity)</w:t>
      </w:r>
    </w:p>
    <w:p w:rsidR="00000000" w:rsidRPr="0002039B" w:rsidP="0002039B">
      <w:pPr>
        <w:pStyle w:val="Heading1"/>
      </w:pPr>
      <w:bookmarkStart w:id="11" w:name="O_1000914"/>
      <w:bookmarkEnd w:id="11"/>
      <w:r w:rsidRPr="000203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t>Release 1. This is the first release of this unit of competency in the TLI Transport and Logistics Training Package.</w:t>
            </w:r>
          </w:p>
        </w:tc>
      </w:tr>
    </w:tbl>
    <w:p w:rsidR="00000000" w:rsidRPr="0002039B" w:rsidP="0002039B">
      <w:pPr>
        <w:pStyle w:val="NoPaddingFontSize1"/>
      </w:pPr>
    </w:p>
    <w:p w:rsidR="00000000" w:rsidRPr="0002039B" w:rsidP="0002039B">
      <w:pPr>
        <w:pStyle w:val="AllowPageBreak"/>
      </w:pPr>
    </w:p>
    <w:p w:rsidR="00000000" w:rsidRPr="0002039B" w:rsidP="0002039B">
      <w:pPr>
        <w:pStyle w:val="Heading1"/>
      </w:pPr>
      <w:bookmarkStart w:id="12" w:name="O_1000915"/>
      <w:bookmarkEnd w:id="12"/>
      <w:r w:rsidRPr="0002039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 xml:space="preserve">Evidence required to demonstrate competence in this unit must be relevant to and satisfy all the </w:t>
            </w:r>
            <w:r w:rsidRPr="0002039B">
              <w:t>requirements of the elements and performance criteria on at least one occasion and include:</w:t>
            </w:r>
          </w:p>
        </w:tc>
      </w:tr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ListBullet"/>
            </w:pPr>
            <w:r w:rsidRPr="0002039B">
              <w:t>applying mathematical procedures in conjunction with reach stacker load chart to determine:</w:t>
            </w:r>
          </w:p>
          <w:p w:rsidR="00000000" w:rsidRPr="0002039B" w:rsidP="0002039B">
            <w:pPr>
              <w:pStyle w:val="ListBullet2"/>
            </w:pPr>
            <w:r w:rsidRPr="0002039B">
              <w:t>radius requirements</w:t>
            </w:r>
          </w:p>
          <w:p w:rsidR="00000000" w:rsidRPr="0002039B" w:rsidP="0002039B">
            <w:pPr>
              <w:pStyle w:val="ListBullet2"/>
            </w:pPr>
            <w:r w:rsidRPr="0002039B">
              <w:t>container stack height</w:t>
            </w:r>
          </w:p>
          <w:p w:rsidR="00000000" w:rsidRPr="0002039B" w:rsidP="0002039B">
            <w:pPr>
              <w:pStyle w:val="ListBullet2"/>
            </w:pPr>
            <w:r w:rsidRPr="0002039B">
              <w:t>ability to perform work/task</w:t>
            </w:r>
          </w:p>
          <w:p w:rsidR="00000000" w:rsidRPr="0002039B" w:rsidP="0002039B">
            <w:pPr>
              <w:pStyle w:val="ListBullet"/>
            </w:pPr>
            <w:r w:rsidRPr="0002039B">
              <w:t>applying best mobile practice including:</w:t>
            </w:r>
          </w:p>
          <w:p w:rsidR="00000000" w:rsidRPr="0002039B" w:rsidP="0002039B">
            <w:pPr>
              <w:pStyle w:val="ListBullet2"/>
            </w:pPr>
            <w:r w:rsidRPr="0002039B">
              <w:t>allowing for boom deflection</w:t>
            </w:r>
          </w:p>
          <w:p w:rsidR="00000000" w:rsidRPr="0002039B" w:rsidP="0002039B">
            <w:pPr>
              <w:pStyle w:val="ListBullet2"/>
            </w:pPr>
            <w:r w:rsidRPr="0002039B">
              <w:t>carrying container near to ground surface</w:t>
            </w:r>
          </w:p>
          <w:p w:rsidR="00000000" w:rsidRPr="0002039B" w:rsidP="0002039B">
            <w:pPr>
              <w:pStyle w:val="ListBullet2"/>
            </w:pPr>
            <w:r w:rsidRPr="0002039B">
              <w:t>container spreader as low as possible</w:t>
            </w:r>
          </w:p>
          <w:p w:rsidR="00000000" w:rsidRPr="0002039B" w:rsidP="0002039B">
            <w:pPr>
              <w:pStyle w:val="ListBullet2"/>
            </w:pPr>
            <w:r w:rsidRPr="0002039B">
              <w:t>gently accelerating and braking</w:t>
            </w:r>
          </w:p>
          <w:p w:rsidR="00000000" w:rsidRPr="0002039B" w:rsidP="0002039B">
            <w:pPr>
              <w:pStyle w:val="ListBullet2"/>
            </w:pPr>
            <w:r w:rsidRPr="0002039B">
              <w:t>minimising boom length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minimising speed as </w:t>
            </w:r>
            <w:r w:rsidRPr="0002039B">
              <w:t>applicable to reach stacker stability</w:t>
            </w:r>
          </w:p>
          <w:p w:rsidR="00000000" w:rsidRPr="0002039B" w:rsidP="0002039B">
            <w:pPr>
              <w:pStyle w:val="ListBullet"/>
            </w:pPr>
            <w:r w:rsidRPr="0002039B">
              <w:t>assessing suitability of planned route for reach stacker and ensuring appropriate path is in accordance with traffic management plan and is:</w:t>
            </w:r>
          </w:p>
          <w:p w:rsidR="00000000" w:rsidRPr="0002039B" w:rsidP="0002039B">
            <w:pPr>
              <w:pStyle w:val="ListBullet2"/>
            </w:pPr>
            <w:r w:rsidRPr="0002039B">
              <w:t>clear of obstacles</w:t>
            </w:r>
          </w:p>
          <w:p w:rsidR="00000000" w:rsidRPr="0002039B" w:rsidP="0002039B">
            <w:pPr>
              <w:pStyle w:val="ListBullet2"/>
            </w:pPr>
            <w:r w:rsidRPr="0002039B">
              <w:t>clear of personnel</w:t>
            </w:r>
          </w:p>
          <w:p w:rsidR="00000000" w:rsidRPr="0002039B" w:rsidP="0002039B">
            <w:pPr>
              <w:pStyle w:val="ListBullet2"/>
            </w:pPr>
            <w:r w:rsidRPr="0002039B">
              <w:t>free of ramps or inclines</w:t>
            </w:r>
          </w:p>
          <w:p w:rsidR="00000000" w:rsidRPr="0002039B" w:rsidP="0002039B">
            <w:pPr>
              <w:pStyle w:val="ListBullet"/>
            </w:pPr>
            <w:r w:rsidRPr="0002039B">
              <w:t>checking container weights to ensure they are within reach stacker capacity in accordance with range diagram/container chart</w:t>
            </w:r>
          </w:p>
          <w:p w:rsidR="00000000" w:rsidRPr="0002039B" w:rsidP="0002039B">
            <w:pPr>
              <w:pStyle w:val="ListBullet"/>
            </w:pPr>
            <w:r w:rsidRPr="0002039B">
              <w:t>communicating with other workplace personnel through using appropriate worksite protocols which must include:</w:t>
            </w:r>
          </w:p>
          <w:p w:rsidR="00000000" w:rsidRPr="0002039B" w:rsidP="0002039B">
            <w:pPr>
              <w:pStyle w:val="ListBullet2"/>
            </w:pPr>
            <w:r w:rsidRPr="0002039B">
              <w:t>2-way radio</w:t>
            </w:r>
          </w:p>
          <w:p w:rsidR="00000000" w:rsidRPr="0002039B" w:rsidP="0002039B">
            <w:pPr>
              <w:pStyle w:val="ListBullet2"/>
            </w:pPr>
            <w:r w:rsidRPr="0002039B">
              <w:t>active l</w:t>
            </w:r>
            <w:r w:rsidRPr="0002039B">
              <w:t>istening</w:t>
            </w:r>
          </w:p>
          <w:p w:rsidR="00000000" w:rsidRPr="0002039B" w:rsidP="0002039B">
            <w:pPr>
              <w:pStyle w:val="ListBullet2"/>
            </w:pPr>
            <w:r w:rsidRPr="0002039B">
              <w:t>demonstrating and interpreting hand signals</w:t>
            </w:r>
          </w:p>
          <w:p w:rsidR="00000000" w:rsidRPr="0002039B" w:rsidP="0002039B">
            <w:pPr>
              <w:pStyle w:val="ListBullet2"/>
            </w:pPr>
            <w:r w:rsidRPr="0002039B">
              <w:t>questioning to confirm understanding</w:t>
            </w:r>
          </w:p>
          <w:p w:rsidR="00000000" w:rsidRPr="0002039B" w:rsidP="0002039B">
            <w:pPr>
              <w:pStyle w:val="ListBullet2"/>
            </w:pPr>
            <w:r w:rsidRPr="0002039B">
              <w:t>signage/visual aids</w:t>
            </w:r>
          </w:p>
          <w:p w:rsidR="00000000" w:rsidRPr="0002039B" w:rsidP="0002039B">
            <w:pPr>
              <w:pStyle w:val="ListBullet2"/>
            </w:pPr>
            <w:r w:rsidRPr="0002039B">
              <w:t>whistles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written instructions </w:t>
            </w:r>
          </w:p>
          <w:p w:rsidR="00000000" w:rsidRPr="0002039B" w:rsidP="0002039B">
            <w:pPr>
              <w:pStyle w:val="ListBullet"/>
            </w:pPr>
            <w:r w:rsidRPr="0002039B">
              <w:t>completing the pre-start operational check including:</w:t>
            </w:r>
          </w:p>
          <w:p w:rsidR="00000000" w:rsidRPr="0002039B" w:rsidP="0002039B">
            <w:pPr>
              <w:pStyle w:val="ListBullet2"/>
            </w:pPr>
            <w:r w:rsidRPr="0002039B">
              <w:t>battery power level as required by manufacturer specificati</w:t>
            </w:r>
            <w:r w:rsidRPr="0002039B">
              <w:t xml:space="preserve">ons </w:t>
            </w:r>
          </w:p>
          <w:p w:rsidR="00000000" w:rsidRPr="0002039B" w:rsidP="0002039B">
            <w:pPr>
              <w:pStyle w:val="ListBullet2"/>
            </w:pPr>
            <w:r w:rsidRPr="0002039B">
              <w:t>checking safety equipment</w:t>
            </w:r>
          </w:p>
          <w:p w:rsidR="00000000" w:rsidRPr="0002039B" w:rsidP="0002039B">
            <w:pPr>
              <w:pStyle w:val="ListBullet2"/>
            </w:pPr>
            <w:r w:rsidRPr="0002039B">
              <w:t>checking signage and labels to ensure they are visible and legible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engine / mechanical fluid level checks as required by manufacturer specifications  </w:t>
            </w:r>
          </w:p>
          <w:p w:rsidR="00000000" w:rsidRPr="0002039B" w:rsidP="0002039B">
            <w:pPr>
              <w:pStyle w:val="ListBullet2"/>
            </w:pPr>
            <w:r w:rsidRPr="0002039B">
              <w:t>presence of correct logbook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evidence of damage </w:t>
            </w:r>
          </w:p>
          <w:p w:rsidR="00000000" w:rsidRPr="0002039B" w:rsidP="0002039B">
            <w:pPr>
              <w:pStyle w:val="ListBullet2"/>
            </w:pPr>
            <w:r w:rsidRPr="0002039B">
              <w:t>fluid leaks</w:t>
            </w:r>
          </w:p>
          <w:p w:rsidR="00000000" w:rsidRPr="0002039B" w:rsidP="0002039B">
            <w:pPr>
              <w:pStyle w:val="ListBullet2"/>
            </w:pPr>
            <w:r w:rsidRPr="0002039B">
              <w:t>lights work effectively</w:t>
            </w:r>
          </w:p>
          <w:p w:rsidR="00000000" w:rsidRPr="0002039B" w:rsidP="0002039B">
            <w:pPr>
              <w:pStyle w:val="ListBullet2"/>
            </w:pPr>
            <w:r w:rsidRPr="0002039B">
              <w:t>adjusting mirrors, seat and seat belt appropriately</w:t>
            </w:r>
          </w:p>
          <w:p w:rsidR="00000000" w:rsidRPr="0002039B" w:rsidP="0002039B">
            <w:pPr>
              <w:pStyle w:val="ListBullet2"/>
            </w:pPr>
            <w:r w:rsidRPr="0002039B">
              <w:t>locating, identifying and confirming all controls</w:t>
            </w:r>
          </w:p>
          <w:p w:rsidR="00000000" w:rsidRPr="0002039B" w:rsidP="0002039B">
            <w:pPr>
              <w:pStyle w:val="ListBullet2"/>
            </w:pPr>
            <w:r w:rsidRPr="0002039B">
              <w:t>setting up of machine/spreader</w:t>
            </w:r>
          </w:p>
          <w:p w:rsidR="00000000" w:rsidRPr="0002039B" w:rsidP="0002039B">
            <w:pPr>
              <w:pStyle w:val="ListBullet2"/>
            </w:pPr>
            <w:r w:rsidRPr="0002039B">
              <w:t>tyres and wheels for damage and correct inflation</w:t>
            </w:r>
          </w:p>
          <w:p w:rsidR="00000000" w:rsidRPr="0002039B" w:rsidP="0002039B">
            <w:pPr>
              <w:pStyle w:val="ListBullet2"/>
            </w:pPr>
            <w:r w:rsidRPr="0002039B">
              <w:t>updating records as required</w:t>
            </w:r>
          </w:p>
          <w:p w:rsidR="00000000" w:rsidRPr="0002039B" w:rsidP="0002039B">
            <w:pPr>
              <w:pStyle w:val="ListBullet2"/>
            </w:pPr>
            <w:r w:rsidRPr="0002039B">
              <w:t>checking for signs o</w:t>
            </w:r>
            <w:r w:rsidRPr="0002039B">
              <w:t>f paint separation and stressed welds indicating potential structural weakness</w:t>
            </w:r>
          </w:p>
          <w:p w:rsidR="00000000" w:rsidRPr="0002039B" w:rsidP="0002039B">
            <w:pPr>
              <w:pStyle w:val="ListBullet"/>
            </w:pPr>
            <w:r w:rsidRPr="0002039B">
              <w:t>completing operational checks, which must ensure:</w:t>
            </w:r>
          </w:p>
          <w:p w:rsidR="00000000" w:rsidRPr="0002039B" w:rsidP="0002039B">
            <w:pPr>
              <w:pStyle w:val="ListBullet2"/>
            </w:pPr>
            <w:r w:rsidRPr="0002039B">
              <w:t>determining any defects or faults with operation of reach stacker</w:t>
            </w:r>
          </w:p>
          <w:p w:rsidR="00000000" w:rsidRPr="0002039B" w:rsidP="0002039B">
            <w:pPr>
              <w:pStyle w:val="ListBullet2"/>
            </w:pPr>
            <w:r w:rsidRPr="0002039B">
              <w:t>hazard warning systems including reversing beepers, latch on lights and horns are functional</w:t>
            </w:r>
          </w:p>
          <w:p w:rsidR="00000000" w:rsidRPr="0002039B" w:rsidP="0002039B">
            <w:pPr>
              <w:pStyle w:val="ListBullet2"/>
            </w:pPr>
            <w:r w:rsidRPr="0002039B">
              <w:t>locating, identifying and testing all controls for functionality and operation to maximum extension including:</w:t>
            </w:r>
          </w:p>
          <w:p w:rsidR="00000000" w:rsidRPr="0002039B" w:rsidP="0002039B">
            <w:pPr>
              <w:pStyle w:val="ListBullet3"/>
            </w:pPr>
            <w:r w:rsidRPr="0002039B">
              <w:t>articulating (if applicable)</w:t>
            </w:r>
          </w:p>
          <w:p w:rsidR="00000000" w:rsidRPr="0002039B" w:rsidP="0002039B">
            <w:pPr>
              <w:pStyle w:val="ListBullet3"/>
            </w:pPr>
            <w:r w:rsidRPr="0002039B">
              <w:t>booming up and down</w:t>
            </w:r>
          </w:p>
          <w:p w:rsidR="00000000" w:rsidRPr="0002039B" w:rsidP="0002039B">
            <w:pPr>
              <w:pStyle w:val="ListBullet3"/>
            </w:pPr>
            <w:r w:rsidRPr="0002039B">
              <w:t>ensuring movements and control functions are smooth and comply with operating requirements</w:t>
            </w:r>
          </w:p>
          <w:p w:rsidR="00000000" w:rsidRPr="0002039B" w:rsidP="0002039B">
            <w:pPr>
              <w:pStyle w:val="ListBullet3"/>
            </w:pPr>
            <w:r w:rsidRPr="0002039B">
              <w:t>equalising spreader</w:t>
            </w:r>
          </w:p>
          <w:p w:rsidR="00000000" w:rsidRPr="0002039B" w:rsidP="0002039B">
            <w:pPr>
              <w:pStyle w:val="ListBullet3"/>
            </w:pPr>
            <w:r w:rsidRPr="0002039B">
              <w:t>extending/retracting spreader</w:t>
            </w:r>
          </w:p>
          <w:p w:rsidR="00000000" w:rsidRPr="0002039B" w:rsidP="0002039B">
            <w:pPr>
              <w:pStyle w:val="ListBullet3"/>
            </w:pPr>
            <w:r w:rsidRPr="0002039B">
              <w:t>rotating spreader</w:t>
            </w:r>
          </w:p>
          <w:p w:rsidR="00000000" w:rsidRPr="0002039B" w:rsidP="0002039B">
            <w:pPr>
              <w:pStyle w:val="ListBullet3"/>
            </w:pPr>
            <w:r w:rsidRPr="0002039B">
              <w:t>telescoping in and out</w:t>
            </w:r>
          </w:p>
          <w:p w:rsidR="00000000" w:rsidRPr="0002039B" w:rsidP="0002039B">
            <w:pPr>
              <w:pStyle w:val="ListBullet2"/>
            </w:pPr>
            <w:r w:rsidRPr="0002039B">
              <w:t>steering, transmission and brake functions comply with operating requirem</w:t>
            </w:r>
            <w:r w:rsidRPr="0002039B">
              <w:t>ents</w:t>
            </w:r>
          </w:p>
          <w:p w:rsidR="00000000" w:rsidRPr="0002039B" w:rsidP="0002039B">
            <w:pPr>
              <w:pStyle w:val="ListBullet2"/>
            </w:pPr>
            <w:r w:rsidRPr="0002039B">
              <w:t>safety devices as fitted</w:t>
            </w:r>
          </w:p>
          <w:p w:rsidR="00000000" w:rsidRPr="0002039B" w:rsidP="0002039B">
            <w:pPr>
              <w:pStyle w:val="ListBullet2"/>
            </w:pPr>
            <w:r w:rsidRPr="0002039B">
              <w:t>start-up is in accordance with procedures</w:t>
            </w:r>
          </w:p>
          <w:p w:rsidR="00000000" w:rsidRPr="0002039B" w:rsidP="0002039B">
            <w:pPr>
              <w:pStyle w:val="ListBullet2"/>
            </w:pPr>
            <w:r w:rsidRPr="0002039B">
              <w:t>there are no unusual noises</w:t>
            </w:r>
          </w:p>
          <w:p w:rsidR="00000000" w:rsidRPr="0002039B" w:rsidP="0002039B">
            <w:pPr>
              <w:pStyle w:val="ListBullet"/>
            </w:pPr>
            <w:r w:rsidRPr="0002039B">
              <w:t xml:space="preserve">communicating with other workplace personnel through: 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appropriate worksite procedures </w:t>
            </w:r>
          </w:p>
          <w:p w:rsidR="00000000" w:rsidRPr="0002039B" w:rsidP="0002039B">
            <w:pPr>
              <w:pStyle w:val="ListBullet2"/>
            </w:pPr>
            <w:r w:rsidRPr="0002039B">
              <w:t>listening</w:t>
            </w:r>
          </w:p>
          <w:p w:rsidR="00000000" w:rsidRPr="0002039B" w:rsidP="0002039B">
            <w:pPr>
              <w:pStyle w:val="ListBullet2"/>
            </w:pPr>
            <w:r w:rsidRPr="0002039B">
              <w:t>questioning to confirm understanding</w:t>
            </w:r>
          </w:p>
          <w:p w:rsidR="00000000" w:rsidRPr="0002039B" w:rsidP="0002039B">
            <w:pPr>
              <w:pStyle w:val="ListBullet2"/>
            </w:pPr>
            <w:r w:rsidRPr="0002039B">
              <w:t>two-way radios</w:t>
            </w:r>
          </w:p>
          <w:p w:rsidR="00000000" w:rsidRPr="0002039B" w:rsidP="0002039B">
            <w:pPr>
              <w:pStyle w:val="ListBullet"/>
            </w:pPr>
            <w:r w:rsidRPr="0002039B">
              <w:t>complying with Commonwealth, state and territory Work Health and Safety (WHS)/Occupational Health and Safety (OHS)/Occupational Safety and Health (OSH) legislation</w:t>
            </w:r>
          </w:p>
          <w:p w:rsidR="00000000" w:rsidRPr="0002039B" w:rsidP="0002039B">
            <w:pPr>
              <w:pStyle w:val="ListBullet"/>
            </w:pPr>
            <w:r w:rsidRPr="0002039B">
              <w:t>conducting and applying risk and hazard assessment strategies including:</w:t>
            </w:r>
          </w:p>
          <w:p w:rsidR="00000000" w:rsidRPr="0002039B" w:rsidP="0002039B">
            <w:pPr>
              <w:pStyle w:val="ListBullet2"/>
            </w:pPr>
            <w:r w:rsidRPr="0002039B">
              <w:t>confirming work ar</w:t>
            </w:r>
            <w:r w:rsidRPr="0002039B">
              <w:t>ea operating surface suitability based on reach stacker and task requirements</w:t>
            </w:r>
          </w:p>
          <w:p w:rsidR="00000000" w:rsidRPr="0002039B" w:rsidP="0002039B">
            <w:pPr>
              <w:pStyle w:val="ListBullet2"/>
            </w:pPr>
            <w:r w:rsidRPr="0002039B">
              <w:t>potential of dislodging other containers in vicinity of task</w:t>
            </w:r>
          </w:p>
          <w:p w:rsidR="00000000" w:rsidRPr="0002039B" w:rsidP="0002039B">
            <w:pPr>
              <w:pStyle w:val="ListBullet2"/>
            </w:pPr>
            <w:r w:rsidRPr="0002039B">
              <w:t>insufficient lighting</w:t>
            </w:r>
          </w:p>
          <w:p w:rsidR="00000000" w:rsidRPr="0002039B" w:rsidP="0002039B">
            <w:pPr>
              <w:pStyle w:val="ListBullet2"/>
            </w:pPr>
            <w:r w:rsidRPr="0002039B">
              <w:t>overhead hazards including electric lines and service pipes</w:t>
            </w:r>
          </w:p>
          <w:p w:rsidR="00000000" w:rsidRPr="0002039B" w:rsidP="0002039B">
            <w:pPr>
              <w:pStyle w:val="ListBullet2"/>
            </w:pPr>
            <w:r w:rsidRPr="0002039B">
              <w:t>reach stacker instability due to:</w:t>
            </w:r>
          </w:p>
          <w:p w:rsidR="00000000" w:rsidRPr="0002039B" w:rsidP="0002039B">
            <w:pPr>
              <w:pStyle w:val="ListBullet3"/>
            </w:pPr>
            <w:r w:rsidRPr="0002039B">
              <w:t xml:space="preserve">dynamic loads </w:t>
            </w:r>
          </w:p>
          <w:p w:rsidR="00000000" w:rsidRPr="0002039B" w:rsidP="0002039B">
            <w:pPr>
              <w:pStyle w:val="ListBullet3"/>
            </w:pPr>
            <w:r w:rsidRPr="0002039B">
              <w:t>ground conditions including condition of surface and slopes</w:t>
            </w:r>
          </w:p>
          <w:p w:rsidR="00000000" w:rsidRPr="0002039B" w:rsidP="0002039B">
            <w:pPr>
              <w:pStyle w:val="ListBullet3"/>
            </w:pPr>
            <w:r w:rsidRPr="0002039B">
              <w:t>impact of tyre inflation/condition</w:t>
            </w:r>
          </w:p>
          <w:p w:rsidR="00000000" w:rsidRPr="0002039B" w:rsidP="0002039B">
            <w:pPr>
              <w:pStyle w:val="ListBullet3"/>
            </w:pPr>
            <w:r w:rsidRPr="0002039B">
              <w:t>overloading</w:t>
            </w:r>
          </w:p>
          <w:p w:rsidR="00000000" w:rsidRPr="0002039B" w:rsidP="0002039B">
            <w:pPr>
              <w:pStyle w:val="ListBullet3"/>
            </w:pPr>
            <w:r w:rsidRPr="0002039B">
              <w:t>pick and placement of load</w:t>
            </w:r>
          </w:p>
          <w:p w:rsidR="00000000" w:rsidRPr="0002039B" w:rsidP="0002039B">
            <w:pPr>
              <w:pStyle w:val="ListBullet3"/>
            </w:pPr>
            <w:r w:rsidRPr="0002039B">
              <w:t>asymmetric loads in container</w:t>
            </w:r>
          </w:p>
          <w:p w:rsidR="00000000" w:rsidRPr="0002039B" w:rsidP="0002039B">
            <w:pPr>
              <w:pStyle w:val="ListBullet2"/>
            </w:pPr>
            <w:r w:rsidRPr="0002039B">
              <w:t>restricted and poorly ventilated areas</w:t>
            </w:r>
          </w:p>
          <w:p w:rsidR="00000000" w:rsidRPr="0002039B" w:rsidP="0002039B">
            <w:pPr>
              <w:pStyle w:val="ListBullet2"/>
            </w:pPr>
            <w:r w:rsidRPr="0002039B">
              <w:t>the risk of collision with people, moving plant and fixed structures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weather conditions </w:t>
            </w:r>
          </w:p>
          <w:p w:rsidR="00000000" w:rsidRPr="0002039B" w:rsidP="0002039B">
            <w:pPr>
              <w:pStyle w:val="ListBullet"/>
            </w:pPr>
            <w:r w:rsidRPr="0002039B">
              <w:t>confirming and following traffic management plan procedures relevant to their role in the work area</w:t>
            </w:r>
          </w:p>
          <w:p w:rsidR="00000000" w:rsidRPr="0002039B" w:rsidP="0002039B">
            <w:pPr>
              <w:pStyle w:val="ListBullet"/>
            </w:pPr>
            <w:r w:rsidRPr="0002039B">
              <w:t>confirming weight of containers identified for task/job in consultation with associated personnel</w:t>
            </w:r>
          </w:p>
          <w:p w:rsidR="00000000" w:rsidRPr="0002039B" w:rsidP="0002039B">
            <w:pPr>
              <w:pStyle w:val="ListBullet"/>
            </w:pPr>
            <w:r w:rsidRPr="0002039B">
              <w:t>ensuring risk control measures within the work area are effective as per workplace procedures</w:t>
            </w:r>
          </w:p>
          <w:p w:rsidR="00000000" w:rsidRPr="0002039B" w:rsidP="0002039B">
            <w:pPr>
              <w:pStyle w:val="ListBullet"/>
            </w:pPr>
            <w:r w:rsidRPr="0002039B">
              <w:t>inputting container data into reach stacker computer as required</w:t>
            </w:r>
            <w:r w:rsidRPr="0002039B">
              <w:t xml:space="preserve"> and checking operation to accurately </w:t>
            </w:r>
            <w:r w:rsidRPr="0002039B">
              <w:t>reflect reach stacker</w:t>
            </w:r>
          </w:p>
          <w:p w:rsidR="00000000" w:rsidRPr="0002039B" w:rsidP="0002039B">
            <w:pPr>
              <w:pStyle w:val="ListBullet"/>
            </w:pPr>
            <w:r w:rsidRPr="0002039B">
              <w:t>interpreting and confirming relevant documentation for the work task and relevant area</w:t>
            </w:r>
          </w:p>
          <w:p w:rsidR="00000000" w:rsidRPr="0002039B" w:rsidP="0002039B">
            <w:pPr>
              <w:pStyle w:val="ListBullet"/>
            </w:pPr>
            <w:r w:rsidRPr="0002039B">
              <w:t>gently accelerating and braking and including:</w:t>
            </w:r>
          </w:p>
          <w:p w:rsidR="00000000" w:rsidRPr="0002039B" w:rsidP="0002039B">
            <w:pPr>
              <w:pStyle w:val="ListBullet2"/>
            </w:pPr>
            <w:r w:rsidRPr="0002039B">
              <w:t>minimum boom length</w:t>
            </w:r>
          </w:p>
          <w:p w:rsidR="00000000" w:rsidRPr="0002039B" w:rsidP="0002039B">
            <w:pPr>
              <w:pStyle w:val="ListBullet2"/>
            </w:pPr>
            <w:r w:rsidRPr="0002039B">
              <w:t>minimum speed</w:t>
            </w:r>
          </w:p>
          <w:p w:rsidR="00000000" w:rsidRPr="0002039B" w:rsidP="0002039B">
            <w:pPr>
              <w:pStyle w:val="ListBullet2"/>
            </w:pPr>
            <w:r w:rsidRPr="0002039B">
              <w:t>reach stacker stability</w:t>
            </w:r>
          </w:p>
          <w:p w:rsidR="00000000" w:rsidRPr="0002039B" w:rsidP="0002039B">
            <w:pPr>
              <w:pStyle w:val="ListBullet"/>
            </w:pPr>
            <w:r w:rsidRPr="0002039B">
              <w:t>lo</w:t>
            </w:r>
            <w:r w:rsidRPr="0002039B">
              <w:t>wering container safely including:</w:t>
            </w:r>
          </w:p>
          <w:p w:rsidR="00000000" w:rsidRPr="0002039B" w:rsidP="0002039B">
            <w:pPr>
              <w:pStyle w:val="ListBullet2"/>
            </w:pPr>
            <w:r w:rsidRPr="0002039B">
              <w:t>onto ground taking into consideration swing and restrictions of area</w:t>
            </w:r>
          </w:p>
          <w:p w:rsidR="00000000" w:rsidRPr="0002039B" w:rsidP="0002039B">
            <w:pPr>
              <w:pStyle w:val="ListBullet2"/>
            </w:pPr>
            <w:r w:rsidRPr="0002039B">
              <w:t>container stack taking into consideration alignment with other containers and stability of stack</w:t>
            </w:r>
          </w:p>
          <w:p w:rsidR="00000000" w:rsidRPr="0002039B" w:rsidP="0002039B">
            <w:pPr>
              <w:pStyle w:val="ListBullet2"/>
            </w:pPr>
            <w:r w:rsidRPr="0002039B">
              <w:t>rail car or truck trailer taking into consideration al</w:t>
            </w:r>
            <w:r w:rsidRPr="0002039B">
              <w:t>ignment to corner casting position/alignment with relevant locking device on tray</w:t>
            </w:r>
          </w:p>
          <w:p w:rsidR="00000000" w:rsidRPr="0002039B" w:rsidP="0002039B">
            <w:pPr>
              <w:pStyle w:val="ListBullet"/>
            </w:pPr>
            <w:r w:rsidRPr="0002039B">
              <w:t xml:space="preserve">maintaining three points of contact whilst accessing reach stacker </w:t>
            </w:r>
          </w:p>
          <w:p w:rsidR="00000000" w:rsidRPr="0002039B" w:rsidP="0002039B">
            <w:pPr>
              <w:pStyle w:val="ListBullet"/>
            </w:pPr>
            <w:r w:rsidRPr="0002039B">
              <w:t>monitoring container disconnection from spreader and ensuring pin locks unlatch from corner castings</w:t>
            </w:r>
          </w:p>
          <w:p w:rsidR="00000000" w:rsidRPr="0002039B" w:rsidP="0002039B">
            <w:pPr>
              <w:pStyle w:val="ListBullet"/>
            </w:pPr>
            <w:r w:rsidRPr="0002039B">
              <w:t>observing relevant communication signals from associated personnel</w:t>
            </w:r>
          </w:p>
          <w:p w:rsidR="00000000" w:rsidRPr="0002039B" w:rsidP="0002039B">
            <w:pPr>
              <w:pStyle w:val="ListBullet"/>
            </w:pPr>
            <w:r w:rsidRPr="0002039B">
              <w:t xml:space="preserve">observing stability of stack and container </w:t>
            </w:r>
          </w:p>
          <w:p w:rsidR="00000000" w:rsidRPr="0002039B" w:rsidP="0002039B">
            <w:pPr>
              <w:pStyle w:val="ListBullet"/>
            </w:pPr>
            <w:r w:rsidRPr="0002039B">
              <w:t>operating a reach stacker greater than 3 tonnes capacity to lift and move containers through an obstacle course including a 90-degree turn in rev</w:t>
            </w:r>
            <w:r w:rsidRPr="0002039B">
              <w:t>erse, using all functions to their maximum extension and safe working rated capacity whilst applying relevant reach stacker movements in full view of the operator including the following tasks:</w:t>
            </w:r>
          </w:p>
          <w:p w:rsidR="00000000" w:rsidRPr="0002039B" w:rsidP="0002039B">
            <w:pPr>
              <w:pStyle w:val="ListBullet2"/>
            </w:pPr>
            <w:r w:rsidRPr="0002039B">
              <w:t>lifting a container of 50% of the configuration of the MRC of</w:t>
            </w:r>
            <w:r w:rsidRPr="0002039B">
              <w:t xml:space="preserve"> reach stacker, and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stacking container at least 3 high, </w:t>
            </w:r>
          </w:p>
          <w:p w:rsidR="00000000" w:rsidRPr="0002039B" w:rsidP="0002039B">
            <w:pPr>
              <w:pStyle w:val="ListBullet2"/>
            </w:pPr>
            <w:r w:rsidRPr="0002039B">
              <w:t>ensuring spreader land lights are correct, container is latched on and that lock pins are engaged before taking lift</w:t>
            </w:r>
          </w:p>
          <w:p w:rsidR="00000000" w:rsidRPr="0002039B" w:rsidP="0002039B">
            <w:pPr>
              <w:pStyle w:val="ListBullet2"/>
            </w:pPr>
            <w:r w:rsidRPr="0002039B">
              <w:t>ensuring container comes away from surface and is not locked to deck of rail car a</w:t>
            </w:r>
            <w:r w:rsidRPr="0002039B">
              <w:t>nd/or truck trailer</w:t>
            </w:r>
          </w:p>
          <w:p w:rsidR="00000000" w:rsidRPr="0002039B" w:rsidP="0002039B">
            <w:pPr>
              <w:pStyle w:val="ListBullet2"/>
            </w:pPr>
            <w:r w:rsidRPr="0002039B">
              <w:t>correctly positioning boom and spreader over corner castings of container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lifting, moving and travelling with a shipping container </w:t>
            </w:r>
          </w:p>
          <w:p w:rsidR="00000000" w:rsidRPr="0002039B" w:rsidP="0002039B">
            <w:pPr>
              <w:pStyle w:val="ListBullet2"/>
            </w:pPr>
            <w:r w:rsidRPr="0002039B">
              <w:t>articulating</w:t>
            </w:r>
          </w:p>
          <w:p w:rsidR="00000000" w:rsidRPr="0002039B" w:rsidP="0002039B">
            <w:pPr>
              <w:pStyle w:val="ListBullet2"/>
            </w:pPr>
            <w:r w:rsidRPr="0002039B">
              <w:t>booming up and down</w:t>
            </w:r>
          </w:p>
          <w:p w:rsidR="00000000" w:rsidRPr="0002039B" w:rsidP="0002039B">
            <w:pPr>
              <w:pStyle w:val="ListBullet2"/>
            </w:pPr>
            <w:r w:rsidRPr="0002039B">
              <w:t>equalising spreader</w:t>
            </w:r>
          </w:p>
          <w:p w:rsidR="00000000" w:rsidRPr="0002039B" w:rsidP="0002039B">
            <w:pPr>
              <w:pStyle w:val="ListBullet2"/>
            </w:pPr>
            <w:r w:rsidRPr="0002039B">
              <w:t>extending/retracting spreader</w:t>
            </w:r>
          </w:p>
          <w:p w:rsidR="00000000" w:rsidRPr="0002039B" w:rsidP="0002039B">
            <w:pPr>
              <w:pStyle w:val="ListBullet2"/>
            </w:pPr>
            <w:r w:rsidRPr="0002039B">
              <w:t>rotating spreader</w:t>
            </w:r>
          </w:p>
          <w:p w:rsidR="00000000" w:rsidRPr="0002039B" w:rsidP="0002039B">
            <w:pPr>
              <w:pStyle w:val="ListBullet2"/>
            </w:pPr>
            <w:r w:rsidRPr="0002039B">
              <w:t>telescoping in and out</w:t>
            </w:r>
          </w:p>
          <w:p w:rsidR="00000000" w:rsidRPr="0002039B" w:rsidP="0002039B">
            <w:pPr>
              <w:pStyle w:val="ListBullet2"/>
            </w:pPr>
            <w:r w:rsidRPr="0002039B">
              <w:t>positioning reach stacker in relevant area for next task</w:t>
            </w:r>
          </w:p>
          <w:p w:rsidR="00000000" w:rsidRPr="0002039B" w:rsidP="0002039B">
            <w:pPr>
              <w:pStyle w:val="ListBullet"/>
            </w:pPr>
            <w:r w:rsidRPr="0002039B">
              <w:t>receiving, interpreting and applying workplace instructions, safety information, emergency procedures</w:t>
            </w:r>
          </w:p>
          <w:p w:rsidR="00000000" w:rsidRPr="0002039B" w:rsidP="0002039B">
            <w:pPr>
              <w:pStyle w:val="ListBullet"/>
            </w:pPr>
            <w:r w:rsidRPr="0002039B">
              <w:t>reporting to relevant person/s on site risk control measures that are not</w:t>
            </w:r>
            <w:r w:rsidRPr="0002039B">
              <w:t xml:space="preserve"> in place or deficient</w:t>
            </w:r>
          </w:p>
          <w:p w:rsidR="00000000" w:rsidRPr="0002039B" w:rsidP="0002039B">
            <w:pPr>
              <w:pStyle w:val="ListBullet"/>
            </w:pPr>
            <w:r w:rsidRPr="0002039B">
              <w:t>receiving and interpreting workplace instructions, safety information and emergency procedures</w:t>
            </w:r>
          </w:p>
          <w:p w:rsidR="00000000" w:rsidRPr="0002039B" w:rsidP="0002039B">
            <w:pPr>
              <w:pStyle w:val="ListBullet"/>
            </w:pPr>
            <w:r w:rsidRPr="0002039B">
              <w:t xml:space="preserve">recording and maintaining accurate information relating to reach stacker operations </w:t>
            </w:r>
          </w:p>
          <w:p w:rsidR="00000000" w:rsidRPr="0002039B" w:rsidP="0002039B">
            <w:pPr>
              <w:pStyle w:val="ListBullet"/>
            </w:pPr>
            <w:r w:rsidRPr="0002039B">
              <w:t xml:space="preserve">shutting down a reach stacker, greater than 3 tonnes </w:t>
            </w:r>
            <w:r w:rsidRPr="0002039B">
              <w:t xml:space="preserve">capacity in accordance with manufacturer specifications and safe work procedures </w:t>
            </w:r>
          </w:p>
          <w:p w:rsidR="00000000" w:rsidRPr="0002039B" w:rsidP="0002039B">
            <w:pPr>
              <w:pStyle w:val="ListBullet"/>
            </w:pPr>
            <w:r w:rsidRPr="0002039B">
              <w:t>stabilising reach stacker by:</w:t>
            </w:r>
          </w:p>
          <w:p w:rsidR="00000000" w:rsidRPr="0002039B" w:rsidP="0002039B">
            <w:pPr>
              <w:pStyle w:val="ListBullet2"/>
            </w:pPr>
            <w:r w:rsidRPr="0002039B">
              <w:t>applying computer stability reading as a percentage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deploying stabilisers if fitted </w:t>
            </w:r>
          </w:p>
          <w:p w:rsidR="00000000" w:rsidRPr="0002039B" w:rsidP="0002039B">
            <w:pPr>
              <w:pStyle w:val="ListBullet"/>
            </w:pPr>
            <w:r w:rsidRPr="0002039B">
              <w:t>test-lifting container just clear of lifting plane to allow for checks ensuring:</w:t>
            </w:r>
          </w:p>
          <w:p w:rsidR="00000000" w:rsidRPr="0002039B" w:rsidP="0002039B">
            <w:pPr>
              <w:pStyle w:val="ListBullet2"/>
            </w:pPr>
            <w:r w:rsidRPr="0002039B">
              <w:t>all reach stacker hydraulic controls and brake systems are functioning properly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boom length and height are displayed correctly </w:t>
            </w:r>
          </w:p>
          <w:p w:rsidR="00000000" w:rsidRPr="0002039B" w:rsidP="0002039B">
            <w:pPr>
              <w:pStyle w:val="ListBullet2"/>
            </w:pPr>
            <w:r w:rsidRPr="0002039B">
              <w:t>computer/weight scale is working correctly</w:t>
            </w:r>
          </w:p>
          <w:p w:rsidR="00000000" w:rsidRPr="0002039B" w:rsidP="0002039B">
            <w:pPr>
              <w:pStyle w:val="ListBullet2"/>
            </w:pPr>
            <w:r w:rsidRPr="0002039B">
              <w:t>com</w:t>
            </w:r>
            <w:r w:rsidRPr="0002039B">
              <w:t>puter correctly displays stability percentage of reach stacker</w:t>
            </w:r>
          </w:p>
          <w:p w:rsidR="00000000" w:rsidRPr="0002039B" w:rsidP="0002039B">
            <w:pPr>
              <w:pStyle w:val="ListBullet"/>
            </w:pPr>
            <w:r w:rsidRPr="0002039B">
              <w:t>using and interpreting reach stacker manufacturer specifications and data, including load charts, to enable reach stacker to be configured including:</w:t>
            </w:r>
          </w:p>
          <w:p w:rsidR="00000000" w:rsidRPr="0002039B" w:rsidP="0002039B">
            <w:pPr>
              <w:pStyle w:val="ListBullet2"/>
            </w:pPr>
            <w:r w:rsidRPr="0002039B">
              <w:t>boom length</w:t>
            </w:r>
          </w:p>
          <w:p w:rsidR="00000000" w:rsidRPr="0002039B" w:rsidP="0002039B">
            <w:pPr>
              <w:pStyle w:val="ListBullet2"/>
            </w:pPr>
            <w:r w:rsidRPr="0002039B">
              <w:t>use of stabilisers (where fit</w:t>
            </w:r>
            <w:r w:rsidRPr="0002039B">
              <w:t>ted)</w:t>
            </w:r>
          </w:p>
          <w:p w:rsidR="00000000" w:rsidRPr="0002039B" w:rsidP="0002039B">
            <w:pPr>
              <w:pStyle w:val="ListBullet"/>
            </w:pPr>
            <w:r w:rsidRPr="0002039B">
              <w:t>using communications signals including:</w:t>
            </w:r>
          </w:p>
          <w:p w:rsidR="00000000" w:rsidRPr="0002039B" w:rsidP="0002039B">
            <w:pPr>
              <w:pStyle w:val="ListBullet2"/>
            </w:pPr>
            <w:r w:rsidRPr="0002039B">
              <w:t>luff boom down – hand signals and two-way radio</w:t>
            </w:r>
          </w:p>
          <w:p w:rsidR="00000000" w:rsidRPr="0002039B" w:rsidP="0002039B">
            <w:pPr>
              <w:pStyle w:val="ListBullet2"/>
            </w:pPr>
            <w:r w:rsidRPr="0002039B">
              <w:t>luff boom up – hand signals and two-way radio</w:t>
            </w:r>
          </w:p>
          <w:p w:rsidR="00000000" w:rsidRPr="0002039B" w:rsidP="0002039B">
            <w:pPr>
              <w:pStyle w:val="ListBullet2"/>
            </w:pPr>
            <w:r w:rsidRPr="0002039B">
              <w:t>stop – hand signals and two-way radio</w:t>
            </w:r>
          </w:p>
          <w:p w:rsidR="00000000" w:rsidRPr="0002039B" w:rsidP="0002039B">
            <w:pPr>
              <w:pStyle w:val="ListBullet2"/>
            </w:pPr>
            <w:r w:rsidRPr="0002039B">
              <w:t>telescope out – hand signals and two-way radio</w:t>
            </w:r>
          </w:p>
          <w:p w:rsidR="00000000" w:rsidRPr="0002039B" w:rsidP="0002039B">
            <w:pPr>
              <w:pStyle w:val="ListBullet2"/>
            </w:pPr>
            <w:r w:rsidRPr="0002039B">
              <w:t>telescope in –</w:t>
            </w:r>
            <w:r w:rsidRPr="0002039B">
              <w:t xml:space="preserve"> hand signals and two-way radio</w:t>
            </w:r>
          </w:p>
        </w:tc>
      </w:tr>
    </w:tbl>
    <w:p w:rsidR="00000000" w:rsidRPr="0002039B" w:rsidP="0002039B">
      <w:pPr>
        <w:pStyle w:val="NoPaddingFontSize1"/>
      </w:pPr>
    </w:p>
    <w:p w:rsidR="00000000" w:rsidRPr="0002039B" w:rsidP="0002039B">
      <w:pPr>
        <w:pStyle w:val="AllowPageBreak"/>
      </w:pPr>
    </w:p>
    <w:p w:rsidR="00000000" w:rsidRPr="0002039B" w:rsidP="0002039B">
      <w:pPr>
        <w:pStyle w:val="Heading1"/>
      </w:pPr>
      <w:bookmarkStart w:id="13" w:name="O_1000916"/>
      <w:bookmarkEnd w:id="13"/>
      <w:r w:rsidRPr="0002039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39B">
            <w:pPr>
              <w:pStyle w:val="BodyText"/>
              <w:rPr>
                <w:lang w:val="en-NZ"/>
              </w:rPr>
            </w:pPr>
            <w:r w:rsidRPr="0002039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ListBullet"/>
            </w:pPr>
            <w:r w:rsidRPr="0002039B">
              <w:t>ap</w:t>
            </w:r>
            <w:r w:rsidRPr="0002039B">
              <w:t xml:space="preserve">propriate worksite communication procedures including: </w:t>
            </w:r>
          </w:p>
          <w:p w:rsidR="00000000" w:rsidRPr="0002039B" w:rsidP="0002039B">
            <w:pPr>
              <w:pStyle w:val="ListBullet2"/>
            </w:pPr>
            <w:r w:rsidRPr="0002039B">
              <w:t>listening</w:t>
            </w:r>
          </w:p>
          <w:p w:rsidR="00000000" w:rsidRPr="0002039B" w:rsidP="0002039B">
            <w:pPr>
              <w:pStyle w:val="ListBullet2"/>
            </w:pPr>
            <w:r w:rsidRPr="0002039B">
              <w:t>hand signals</w:t>
            </w:r>
          </w:p>
          <w:p w:rsidR="00000000" w:rsidRPr="0002039B" w:rsidP="0002039B">
            <w:pPr>
              <w:pStyle w:val="ListBullet2"/>
            </w:pPr>
            <w:r w:rsidRPr="0002039B">
              <w:t>questioning techniques</w:t>
            </w:r>
          </w:p>
          <w:p w:rsidR="00000000" w:rsidRPr="0002039B" w:rsidP="0002039B">
            <w:pPr>
              <w:pStyle w:val="ListBullet2"/>
            </w:pPr>
            <w:r w:rsidRPr="0002039B">
              <w:t>signage</w:t>
            </w:r>
          </w:p>
          <w:p w:rsidR="00000000" w:rsidRPr="0002039B" w:rsidP="0002039B">
            <w:pPr>
              <w:pStyle w:val="ListBullet2"/>
            </w:pPr>
            <w:r w:rsidRPr="0002039B">
              <w:t>two-way radios</w:t>
            </w:r>
          </w:p>
          <w:p w:rsidR="00000000" w:rsidRPr="0002039B" w:rsidP="0002039B">
            <w:pPr>
              <w:pStyle w:val="ListBullet2"/>
            </w:pPr>
            <w:r w:rsidRPr="0002039B">
              <w:t>written instructions</w:t>
            </w:r>
          </w:p>
          <w:p w:rsidR="00000000" w:rsidRPr="0002039B" w:rsidP="0002039B">
            <w:pPr>
              <w:pStyle w:val="ListBullet2"/>
            </w:pPr>
            <w:r w:rsidRPr="0002039B">
              <w:t>whistles</w:t>
            </w:r>
          </w:p>
          <w:p w:rsidR="00000000" w:rsidRPr="0002039B" w:rsidP="0002039B">
            <w:pPr>
              <w:pStyle w:val="ListBullet"/>
            </w:pPr>
            <w:r w:rsidRPr="0002039B">
              <w:t>reach stacker crane chart and manufacturer requirements</w:t>
            </w:r>
          </w:p>
          <w:p w:rsidR="00000000" w:rsidRPr="0002039B" w:rsidP="0002039B">
            <w:pPr>
              <w:pStyle w:val="ListBullet"/>
            </w:pPr>
            <w:r w:rsidRPr="0002039B">
              <w:t>lift impacting factors including:</w:t>
            </w:r>
          </w:p>
          <w:p w:rsidR="00000000" w:rsidRPr="0002039B" w:rsidP="0002039B">
            <w:pPr>
              <w:pStyle w:val="ListBullet2"/>
            </w:pPr>
            <w:r w:rsidRPr="0002039B">
              <w:t>centre of gravity</w:t>
            </w:r>
          </w:p>
          <w:p w:rsidR="00000000" w:rsidRPr="0002039B" w:rsidP="0002039B">
            <w:pPr>
              <w:pStyle w:val="ListBullet2"/>
            </w:pPr>
            <w:r w:rsidRPr="0002039B">
              <w:t>dynamic nature of load</w:t>
            </w:r>
          </w:p>
          <w:p w:rsidR="00000000" w:rsidRPr="0002039B" w:rsidP="0002039B">
            <w:pPr>
              <w:pStyle w:val="ListBullet2"/>
            </w:pPr>
            <w:r w:rsidRPr="0002039B">
              <w:t>flex/deflection of boom</w:t>
            </w:r>
          </w:p>
          <w:p w:rsidR="00000000" w:rsidRPr="0002039B" w:rsidP="0002039B">
            <w:pPr>
              <w:pStyle w:val="ListBullet2"/>
            </w:pPr>
            <w:r w:rsidRPr="0002039B">
              <w:t>length</w:t>
            </w:r>
          </w:p>
          <w:p w:rsidR="00000000" w:rsidRPr="0002039B" w:rsidP="0002039B">
            <w:pPr>
              <w:pStyle w:val="ListBullet2"/>
            </w:pPr>
            <w:r w:rsidRPr="0002039B">
              <w:t>radius of lift</w:t>
            </w:r>
          </w:p>
          <w:p w:rsidR="00000000" w:rsidRPr="0002039B" w:rsidP="0002039B">
            <w:pPr>
              <w:pStyle w:val="ListBullet2"/>
            </w:pPr>
            <w:r w:rsidRPr="0002039B">
              <w:t>weight</w:t>
            </w:r>
          </w:p>
          <w:p w:rsidR="00000000" w:rsidRPr="0002039B" w:rsidP="0002039B">
            <w:pPr>
              <w:pStyle w:val="ListBullet"/>
            </w:pPr>
            <w:r w:rsidRPr="0002039B">
              <w:t>hazards including:</w:t>
            </w:r>
          </w:p>
          <w:p w:rsidR="00000000" w:rsidRPr="0002039B" w:rsidP="0002039B">
            <w:pPr>
              <w:pStyle w:val="ListBullet2"/>
            </w:pPr>
            <w:r w:rsidRPr="0002039B">
              <w:t>ground stability including ground condition, recently filled trenches and slopes</w:t>
            </w:r>
          </w:p>
          <w:p w:rsidR="00000000" w:rsidRPr="0002039B" w:rsidP="0002039B">
            <w:pPr>
              <w:pStyle w:val="ListBullet2"/>
            </w:pPr>
            <w:r w:rsidRPr="0002039B">
              <w:t>insufficient lighting</w:t>
            </w:r>
          </w:p>
          <w:p w:rsidR="00000000" w:rsidRPr="0002039B" w:rsidP="0002039B">
            <w:pPr>
              <w:pStyle w:val="ListBullet2"/>
            </w:pPr>
            <w:r w:rsidRPr="0002039B">
              <w:t>obstacles or obstruction</w:t>
            </w:r>
          </w:p>
          <w:p w:rsidR="00000000" w:rsidRPr="0002039B" w:rsidP="0002039B">
            <w:pPr>
              <w:pStyle w:val="ListBullet2"/>
            </w:pPr>
            <w:r w:rsidRPr="0002039B">
              <w:t>other specific hazards and dangerous materials</w:t>
            </w:r>
          </w:p>
          <w:p w:rsidR="00000000" w:rsidRPr="0002039B" w:rsidP="0002039B">
            <w:pPr>
              <w:pStyle w:val="ListBullet2"/>
            </w:pPr>
            <w:r w:rsidRPr="0002039B">
              <w:t>overhead hazards including:</w:t>
            </w:r>
          </w:p>
          <w:p w:rsidR="00000000" w:rsidRPr="0002039B" w:rsidP="0002039B">
            <w:pPr>
              <w:pStyle w:val="ListBullet3"/>
            </w:pPr>
            <w:r w:rsidRPr="0002039B">
              <w:t>electric lines</w:t>
            </w:r>
          </w:p>
          <w:p w:rsidR="00000000" w:rsidRPr="0002039B" w:rsidP="0002039B">
            <w:pPr>
              <w:pStyle w:val="ListBullet3"/>
            </w:pPr>
            <w:r w:rsidRPr="0002039B">
              <w:t>service pipes</w:t>
            </w:r>
          </w:p>
          <w:p w:rsidR="00000000" w:rsidRPr="0002039B" w:rsidP="0002039B">
            <w:pPr>
              <w:pStyle w:val="ListBullet3"/>
            </w:pPr>
            <w:r w:rsidRPr="0002039B">
              <w:t>structures</w:t>
            </w:r>
          </w:p>
          <w:p w:rsidR="00000000" w:rsidRPr="0002039B" w:rsidP="0002039B">
            <w:pPr>
              <w:pStyle w:val="ListBullet3"/>
            </w:pPr>
            <w:r w:rsidRPr="0002039B">
              <w:t>vegetation (trees)</w:t>
            </w:r>
          </w:p>
          <w:p w:rsidR="00000000" w:rsidRPr="0002039B" w:rsidP="0002039B">
            <w:pPr>
              <w:pStyle w:val="ListBullet2"/>
            </w:pPr>
            <w:r w:rsidRPr="0002039B">
              <w:t>traffic including pedestrians, vehicles and other plant</w:t>
            </w:r>
          </w:p>
          <w:p w:rsidR="00000000" w:rsidRPr="0002039B" w:rsidP="0002039B">
            <w:pPr>
              <w:pStyle w:val="ListBullet2"/>
            </w:pPr>
            <w:r w:rsidRPr="0002039B">
              <w:t>operations on unusual, uneven or difficult terrains</w:t>
            </w:r>
          </w:p>
          <w:p w:rsidR="00000000" w:rsidRPr="0002039B" w:rsidP="0002039B">
            <w:pPr>
              <w:pStyle w:val="ListBullet"/>
            </w:pPr>
            <w:r w:rsidRPr="0002039B">
              <w:t>impact of factors affecting reach stacker stability including:</w:t>
            </w:r>
          </w:p>
          <w:p w:rsidR="00000000" w:rsidRPr="0002039B" w:rsidP="0002039B">
            <w:pPr>
              <w:pStyle w:val="ListBullet2"/>
            </w:pPr>
            <w:r w:rsidRPr="0002039B">
              <w:t>overloading</w:t>
            </w:r>
          </w:p>
          <w:p w:rsidR="00000000" w:rsidRPr="0002039B" w:rsidP="0002039B">
            <w:pPr>
              <w:pStyle w:val="ListBullet2"/>
            </w:pPr>
            <w:r w:rsidRPr="0002039B">
              <w:t>poor container placement</w:t>
            </w:r>
          </w:p>
          <w:p w:rsidR="00000000" w:rsidRPr="0002039B" w:rsidP="0002039B">
            <w:pPr>
              <w:pStyle w:val="ListBullet2"/>
            </w:pPr>
            <w:r w:rsidRPr="0002039B">
              <w:t>unbalanced container</w:t>
            </w:r>
          </w:p>
          <w:p w:rsidR="00000000" w:rsidRPr="0002039B" w:rsidP="0002039B">
            <w:pPr>
              <w:pStyle w:val="ListBullet2"/>
            </w:pPr>
            <w:r w:rsidRPr="0002039B">
              <w:t>articulation of reach stacker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tyre deflation/condition </w:t>
            </w:r>
          </w:p>
          <w:p w:rsidR="00000000" w:rsidRPr="0002039B" w:rsidP="0002039B">
            <w:pPr>
              <w:pStyle w:val="ListBullet"/>
            </w:pPr>
            <w:r w:rsidRPr="0002039B">
              <w:t>manufacturer requirements on stabiliser procedures</w:t>
            </w:r>
          </w:p>
          <w:p w:rsidR="00000000" w:rsidRPr="0002039B" w:rsidP="0002039B">
            <w:pPr>
              <w:pStyle w:val="ListBullet"/>
            </w:pPr>
            <w:r w:rsidRPr="0002039B">
              <w:t>manufacturer requirements and instructions on shutting down reach stacker</w:t>
            </w:r>
          </w:p>
          <w:p w:rsidR="00000000" w:rsidRPr="0002039B" w:rsidP="0002039B">
            <w:pPr>
              <w:pStyle w:val="ListBullet"/>
            </w:pPr>
            <w:r w:rsidRPr="0002039B">
              <w:t>reach stacker characteristics and capabilities including spreader operation</w:t>
            </w:r>
          </w:p>
          <w:p w:rsidR="00000000" w:rsidRPr="0002039B" w:rsidP="0002039B">
            <w:pPr>
              <w:pStyle w:val="ListBullet"/>
            </w:pPr>
            <w:r w:rsidRPr="0002039B">
              <w:t>reach stacker configuration mathematical calculations to:</w:t>
            </w:r>
          </w:p>
          <w:p w:rsidR="00000000" w:rsidRPr="0002039B" w:rsidP="0002039B">
            <w:pPr>
              <w:pStyle w:val="ListBullet2"/>
            </w:pPr>
            <w:r w:rsidRPr="0002039B">
              <w:t>estimate loads</w:t>
            </w:r>
          </w:p>
          <w:p w:rsidR="00000000" w:rsidRPr="0002039B" w:rsidP="0002039B">
            <w:pPr>
              <w:pStyle w:val="ListBullet2"/>
            </w:pPr>
            <w:r w:rsidRPr="0002039B">
              <w:t>reach requirements</w:t>
            </w:r>
          </w:p>
          <w:p w:rsidR="00000000" w:rsidRPr="0002039B" w:rsidP="0002039B">
            <w:pPr>
              <w:pStyle w:val="ListBullet"/>
            </w:pPr>
            <w:r w:rsidRPr="0002039B">
              <w:t>relevant wor</w:t>
            </w:r>
            <w:r w:rsidRPr="0002039B">
              <w:t>kplace instructions, safety information, emergency procedures</w:t>
            </w:r>
          </w:p>
          <w:p w:rsidR="00000000" w:rsidRPr="0002039B" w:rsidP="0002039B">
            <w:pPr>
              <w:pStyle w:val="ListBullet"/>
            </w:pPr>
            <w:r w:rsidRPr="0002039B">
              <w:t>relevant documentation requirements and procedures for recording, reporting and maintaining workplace records and information</w:t>
            </w:r>
          </w:p>
          <w:p w:rsidR="00000000" w:rsidRPr="0002039B" w:rsidP="0002039B">
            <w:pPr>
              <w:pStyle w:val="ListBullet"/>
            </w:pPr>
            <w:r w:rsidRPr="0002039B">
              <w:t>risk assessment management and mitigation strategies including hierarchy of control:</w:t>
            </w:r>
          </w:p>
          <w:p w:rsidR="00000000" w:rsidRPr="0002039B" w:rsidP="0002039B">
            <w:pPr>
              <w:pStyle w:val="ListBullet2"/>
            </w:pPr>
            <w:r w:rsidRPr="0002039B">
              <w:t>elimination</w:t>
            </w:r>
          </w:p>
          <w:p w:rsidR="00000000" w:rsidRPr="0002039B" w:rsidP="0002039B">
            <w:pPr>
              <w:pStyle w:val="ListBullet2"/>
            </w:pPr>
            <w:r w:rsidRPr="0002039B">
              <w:t>substitution</w:t>
            </w:r>
          </w:p>
          <w:p w:rsidR="00000000" w:rsidRPr="0002039B" w:rsidP="0002039B">
            <w:pPr>
              <w:pStyle w:val="ListBullet2"/>
            </w:pPr>
            <w:r w:rsidRPr="0002039B">
              <w:t>isolation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engineering controls </w:t>
            </w:r>
          </w:p>
          <w:p w:rsidR="00000000" w:rsidRPr="0002039B" w:rsidP="0002039B">
            <w:pPr>
              <w:pStyle w:val="ListBullet2"/>
            </w:pPr>
            <w:r w:rsidRPr="0002039B">
              <w:t>administrative controls</w:t>
            </w:r>
          </w:p>
          <w:p w:rsidR="00000000" w:rsidRPr="0002039B" w:rsidP="0002039B">
            <w:pPr>
              <w:pStyle w:val="ListBullet2"/>
            </w:pPr>
            <w:r w:rsidRPr="0002039B">
              <w:t>personal protective equipment (PPE)</w:t>
            </w:r>
          </w:p>
          <w:p w:rsidR="00000000" w:rsidRPr="0002039B" w:rsidP="0002039B">
            <w:pPr>
              <w:pStyle w:val="ListBullet"/>
            </w:pPr>
            <w:r w:rsidRPr="0002039B">
              <w:t>roles and responsibilities of duty holders as per le</w:t>
            </w:r>
            <w:r w:rsidRPr="0002039B">
              <w:t>gislative obligations Work Health and Safety (WHS)/Occupational health and Safety (OHS) requirements and safe work/workplace procedures</w:t>
            </w:r>
          </w:p>
          <w:p w:rsidR="00000000" w:rsidRPr="0002039B" w:rsidP="0002039B">
            <w:pPr>
              <w:pStyle w:val="ListBullet"/>
            </w:pPr>
            <w:r w:rsidRPr="0002039B">
              <w:t>prestart and operational checks required for a reach stacker</w:t>
            </w:r>
          </w:p>
          <w:p w:rsidR="00000000" w:rsidRPr="0002039B" w:rsidP="0002039B">
            <w:pPr>
              <w:pStyle w:val="ListBullet"/>
            </w:pPr>
            <w:r w:rsidRPr="0002039B">
              <w:t>problems and equipment faults, and application of appropria</w:t>
            </w:r>
            <w:r w:rsidRPr="0002039B">
              <w:t xml:space="preserve">te response procedures to unplanned and/or unsafe situations </w:t>
            </w:r>
          </w:p>
          <w:p w:rsidR="00000000" w:rsidRPr="0002039B" w:rsidP="0002039B">
            <w:pPr>
              <w:pStyle w:val="ListBullet"/>
            </w:pPr>
            <w:r w:rsidRPr="0002039B">
              <w:t>starting procedure of reach stacker as per manufacturer requirements</w:t>
            </w:r>
          </w:p>
          <w:p w:rsidR="00000000" w:rsidRPr="0002039B" w:rsidP="0002039B">
            <w:pPr>
              <w:pStyle w:val="ListBullet"/>
            </w:pPr>
            <w:r w:rsidRPr="0002039B">
              <w:t>weather bureau forecasts and environmental conditions that could impact operation including:</w:t>
            </w:r>
          </w:p>
          <w:p w:rsidR="00000000" w:rsidRPr="0002039B" w:rsidP="0002039B">
            <w:pPr>
              <w:pStyle w:val="ListBullet2"/>
            </w:pPr>
            <w:r w:rsidRPr="0002039B">
              <w:t>lightning</w:t>
            </w:r>
          </w:p>
          <w:p w:rsidR="00000000" w:rsidRPr="0002039B" w:rsidP="0002039B">
            <w:pPr>
              <w:pStyle w:val="ListBullet2"/>
            </w:pPr>
            <w:r w:rsidRPr="0002039B">
              <w:t>wind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water on ground </w:t>
            </w:r>
          </w:p>
          <w:p w:rsidR="00000000" w:rsidRPr="0002039B" w:rsidP="0002039B">
            <w:pPr>
              <w:pStyle w:val="ListBullet2"/>
            </w:pPr>
            <w:r w:rsidRPr="0002039B">
              <w:t>Ultra Violet (UV) exposure (sun glare)</w:t>
            </w:r>
          </w:p>
          <w:p w:rsidR="00000000" w:rsidRPr="0002039B" w:rsidP="0002039B">
            <w:pPr>
              <w:pStyle w:val="ListBullet"/>
            </w:pPr>
            <w:r w:rsidRPr="0002039B">
              <w:t>workplace standards, requirements, policies and procedures for conducting operations for the mobile reach stacker</w:t>
            </w:r>
          </w:p>
          <w:p w:rsidR="00000000" w:rsidRPr="0002039B" w:rsidP="0002039B">
            <w:pPr>
              <w:pStyle w:val="ListBullet"/>
            </w:pPr>
            <w:r w:rsidRPr="0002039B">
              <w:t>work area suitability based on relevant ground reports including:</w:t>
            </w:r>
          </w:p>
          <w:p w:rsidR="00000000" w:rsidRPr="0002039B" w:rsidP="0002039B">
            <w:pPr>
              <w:pStyle w:val="ListBullet2"/>
            </w:pPr>
            <w:r w:rsidRPr="0002039B">
              <w:t>backfilled ground</w:t>
            </w:r>
          </w:p>
          <w:p w:rsidR="00000000" w:rsidRPr="0002039B" w:rsidP="0002039B">
            <w:pPr>
              <w:pStyle w:val="ListBullet2"/>
            </w:pPr>
            <w:r w:rsidRPr="0002039B">
              <w:t>bitumen</w:t>
            </w:r>
          </w:p>
          <w:p w:rsidR="00000000" w:rsidRPr="0002039B" w:rsidP="0002039B">
            <w:pPr>
              <w:pStyle w:val="ListBullet2"/>
            </w:pPr>
            <w:r w:rsidRPr="0002039B">
              <w:t>concrete</w:t>
            </w:r>
          </w:p>
          <w:p w:rsidR="00000000" w:rsidRPr="0002039B" w:rsidP="0002039B">
            <w:pPr>
              <w:pStyle w:val="ListBullet2"/>
            </w:pPr>
            <w:r w:rsidRPr="0002039B">
              <w:t>hard compacted soil</w:t>
            </w:r>
          </w:p>
          <w:p w:rsidR="00000000" w:rsidRPr="0002039B" w:rsidP="0002039B">
            <w:pPr>
              <w:pStyle w:val="ListBullet2"/>
            </w:pPr>
            <w:r w:rsidRPr="0002039B">
              <w:t>pre-contaminated soils</w:t>
            </w:r>
          </w:p>
          <w:p w:rsidR="00000000" w:rsidRPr="0002039B" w:rsidP="0002039B">
            <w:pPr>
              <w:pStyle w:val="ListBullet2"/>
            </w:pPr>
            <w:r w:rsidRPr="0002039B">
              <w:t>rock</w:t>
            </w:r>
          </w:p>
          <w:p w:rsidR="00000000" w:rsidRPr="0002039B" w:rsidP="0002039B">
            <w:pPr>
              <w:pStyle w:val="ListBullet2"/>
            </w:pPr>
            <w:r w:rsidRPr="0002039B">
              <w:t>rough uneven ground</w:t>
            </w:r>
          </w:p>
          <w:p w:rsidR="00000000" w:rsidRPr="0002039B" w:rsidP="0002039B">
            <w:pPr>
              <w:pStyle w:val="ListBullet2"/>
            </w:pPr>
            <w:r w:rsidRPr="0002039B">
              <w:t>soft soils</w:t>
            </w:r>
          </w:p>
        </w:tc>
      </w:tr>
    </w:tbl>
    <w:p w:rsidR="00000000" w:rsidRPr="0002039B" w:rsidP="0002039B">
      <w:pPr>
        <w:pStyle w:val="NoPaddingFontSize1"/>
      </w:pPr>
    </w:p>
    <w:p w:rsidR="00000000" w:rsidRPr="0002039B" w:rsidP="0002039B">
      <w:pPr>
        <w:pStyle w:val="AllowPageBreak"/>
      </w:pPr>
    </w:p>
    <w:p w:rsidR="00000000" w:rsidRPr="0002039B" w:rsidP="0002039B">
      <w:pPr>
        <w:pStyle w:val="Heading1"/>
      </w:pPr>
      <w:bookmarkStart w:id="14" w:name="O_1000917"/>
      <w:bookmarkEnd w:id="14"/>
      <w:r w:rsidRPr="0002039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3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39B" w:rsidP="0002039B">
            <w:pPr>
              <w:pStyle w:val="BodyText"/>
            </w:pPr>
            <w:r w:rsidRPr="0002039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2039B" w:rsidP="0002039B">
            <w:pPr>
              <w:pStyle w:val="BodyText"/>
            </w:pPr>
            <w:r w:rsidRPr="0002039B">
              <w:t>As a minimum, assessment must satisfy applicable regulatory requi</w:t>
            </w:r>
            <w:r w:rsidRPr="0002039B">
              <w:t>rements, which include requirements in the Standards for Registered Training Organisations current at the time of assessment.</w:t>
            </w:r>
          </w:p>
          <w:p w:rsidR="00000000" w:rsidRPr="0002039B" w:rsidP="0002039B">
            <w:pPr>
              <w:pStyle w:val="BodyText"/>
            </w:pPr>
            <w:r w:rsidRPr="0002039B">
              <w:t>Assessment processes and techniques must be appropriate to the language, literacy and numeracy requirements of the work being perf</w:t>
            </w:r>
            <w:r w:rsidRPr="0002039B">
              <w:t>ormed and the needs of the candidate.</w:t>
            </w:r>
          </w:p>
          <w:p w:rsidR="00000000" w:rsidRPr="0002039B" w:rsidP="0002039B">
            <w:pPr>
              <w:pStyle w:val="BodyText"/>
            </w:pPr>
            <w:r w:rsidRPr="0002039B">
              <w:t xml:space="preserve">Assessment must occur in workplace operational situations. Where this is not appropriate, assessment must occur in simulated workplace operational situations that reflect workplace conditions. </w:t>
            </w:r>
          </w:p>
          <w:p w:rsidR="00000000" w:rsidRPr="0002039B" w:rsidP="0002039B">
            <w:pPr>
              <w:pStyle w:val="ListBullet"/>
            </w:pPr>
            <w:r w:rsidRPr="0002039B">
              <w:t xml:space="preserve">Simulators must not be </w:t>
            </w:r>
            <w:r w:rsidRPr="0002039B">
              <w:t>used in the assessment of this unit of competency.</w:t>
            </w:r>
          </w:p>
          <w:p w:rsidR="00000000" w:rsidRPr="0002039B" w:rsidP="0002039B">
            <w:pPr>
              <w:pStyle w:val="BodyText"/>
            </w:pPr>
            <w:r w:rsidRPr="0002039B">
              <w:t>Resources for assessment that must include access to:</w:t>
            </w:r>
          </w:p>
          <w:p w:rsidR="00000000" w:rsidRPr="0002039B" w:rsidP="0002039B">
            <w:pPr>
              <w:pStyle w:val="ListBullet"/>
            </w:pPr>
            <w:r w:rsidRPr="0002039B">
              <w:t xml:space="preserve">Reach stacker with a MRC greater than 3 tonnes in safe/serviceable working order in accordance </w:t>
            </w:r>
            <w:r w:rsidRPr="0002039B">
              <w:t>with manufacturer requirements with a container spreader including:</w:t>
            </w:r>
          </w:p>
          <w:p w:rsidR="00000000" w:rsidRPr="0002039B" w:rsidP="0002039B">
            <w:pPr>
              <w:pStyle w:val="ListBullet2"/>
            </w:pPr>
            <w:r w:rsidRPr="0002039B">
              <w:t>rotation device to rotate container</w:t>
            </w:r>
          </w:p>
          <w:p w:rsidR="00000000" w:rsidRPr="0002039B" w:rsidP="0002039B">
            <w:pPr>
              <w:pStyle w:val="ListBullet2"/>
            </w:pPr>
            <w:r w:rsidRPr="0002039B">
              <w:t>appropriate extension for various length containers</w:t>
            </w:r>
          </w:p>
          <w:p w:rsidR="00000000" w:rsidRPr="0002039B" w:rsidP="0002039B">
            <w:pPr>
              <w:pStyle w:val="ListBullet2"/>
            </w:pPr>
            <w:r w:rsidRPr="0002039B">
              <w:t>side-shift to balance/equalise container</w:t>
            </w:r>
          </w:p>
          <w:p w:rsidR="00000000" w:rsidRPr="0002039B" w:rsidP="0002039B">
            <w:pPr>
              <w:pStyle w:val="ListBullet2"/>
            </w:pPr>
            <w:r w:rsidRPr="0002039B">
              <w:t>twist locks to engage and disengage the container</w:t>
            </w:r>
          </w:p>
          <w:p w:rsidR="00000000" w:rsidRPr="0002039B" w:rsidP="0002039B">
            <w:pPr>
              <w:pStyle w:val="ListBullet"/>
            </w:pPr>
            <w:r w:rsidRPr="0002039B">
              <w:t>appropr</w:t>
            </w:r>
            <w:r w:rsidRPr="0002039B">
              <w:t>iate container loads as outlined in the performance evidence requirements</w:t>
            </w:r>
          </w:p>
          <w:p w:rsidR="00000000" w:rsidRPr="0002039B" w:rsidP="0002039B">
            <w:pPr>
              <w:pStyle w:val="ListBullet"/>
            </w:pPr>
            <w:r w:rsidRPr="0002039B">
              <w:t>communications equipment including:</w:t>
            </w:r>
          </w:p>
          <w:p w:rsidR="00000000" w:rsidRPr="0002039B" w:rsidP="0002039B">
            <w:pPr>
              <w:pStyle w:val="ListBullet2"/>
            </w:pPr>
            <w:r w:rsidRPr="0002039B">
              <w:t>two-way radios</w:t>
            </w:r>
          </w:p>
          <w:p w:rsidR="00000000" w:rsidRPr="0002039B" w:rsidP="0002039B">
            <w:pPr>
              <w:pStyle w:val="ListBullet2"/>
            </w:pPr>
            <w:r w:rsidRPr="0002039B">
              <w:t>whistles</w:t>
            </w:r>
          </w:p>
          <w:p w:rsidR="00000000" w:rsidRPr="0002039B" w:rsidP="0002039B">
            <w:pPr>
              <w:pStyle w:val="ListBullet"/>
            </w:pPr>
            <w:r w:rsidRPr="0002039B">
              <w:t xml:space="preserve">relevant personal protective equipment (PPE) </w:t>
            </w:r>
          </w:p>
          <w:p w:rsidR="00000000" w:rsidRPr="0002039B" w:rsidP="0002039B">
            <w:pPr>
              <w:pStyle w:val="ListBullet"/>
            </w:pPr>
            <w:r w:rsidRPr="0002039B">
              <w:t>relevant documentation for operating a reach stacker over 3 tonnes including:</w:t>
            </w:r>
          </w:p>
          <w:p w:rsidR="00000000" w:rsidRPr="0002039B" w:rsidP="0002039B">
            <w:pPr>
              <w:pStyle w:val="ListBullet2"/>
            </w:pPr>
            <w:r w:rsidRPr="0002039B">
              <w:t>approved codes of practice and guidance</w:t>
            </w:r>
          </w:p>
          <w:p w:rsidR="00000000" w:rsidRPr="0002039B" w:rsidP="0002039B">
            <w:pPr>
              <w:pStyle w:val="ListBullet2"/>
            </w:pPr>
            <w:r w:rsidRPr="0002039B">
              <w:t>Australian Standards</w:t>
            </w:r>
          </w:p>
          <w:p w:rsidR="00000000" w:rsidRPr="0002039B" w:rsidP="0002039B">
            <w:pPr>
              <w:pStyle w:val="ListBullet2"/>
            </w:pPr>
            <w:r w:rsidRPr="0002039B">
              <w:t>checklists</w:t>
            </w:r>
          </w:p>
          <w:p w:rsidR="00000000" w:rsidRPr="0002039B" w:rsidP="0002039B">
            <w:pPr>
              <w:pStyle w:val="ListBullet2"/>
            </w:pPr>
            <w:r w:rsidRPr="0002039B">
              <w:t>safe work operating procedures</w:t>
            </w:r>
          </w:p>
          <w:p w:rsidR="00000000" w:rsidRPr="0002039B" w:rsidP="0002039B">
            <w:pPr>
              <w:pStyle w:val="ListBullet2"/>
            </w:pPr>
            <w:r w:rsidRPr="0002039B">
              <w:t>relevant industry standards (where applicable)</w:t>
            </w:r>
          </w:p>
          <w:p w:rsidR="00000000" w:rsidRPr="0002039B" w:rsidP="0002039B">
            <w:pPr>
              <w:pStyle w:val="ListBullet2"/>
            </w:pPr>
            <w:r w:rsidRPr="0002039B">
              <w:t>logbook</w:t>
            </w:r>
          </w:p>
          <w:p w:rsidR="00000000" w:rsidRPr="0002039B" w:rsidP="0002039B">
            <w:pPr>
              <w:pStyle w:val="ListBullet2"/>
            </w:pPr>
            <w:r w:rsidRPr="0002039B">
              <w:t>manufacturer guidel</w:t>
            </w:r>
            <w:r w:rsidRPr="0002039B">
              <w:t>ines (instructions, specifications or checklists)</w:t>
            </w:r>
          </w:p>
          <w:p w:rsidR="00000000" w:rsidRPr="0002039B" w:rsidP="0002039B">
            <w:pPr>
              <w:pStyle w:val="ListBullet2"/>
            </w:pPr>
            <w:r w:rsidRPr="0002039B">
              <w:t xml:space="preserve">relevant workplace documentation </w:t>
            </w:r>
          </w:p>
          <w:p w:rsidR="00000000" w:rsidRPr="0002039B" w:rsidP="0002039B">
            <w:pPr>
              <w:pStyle w:val="ListBullet"/>
            </w:pPr>
            <w:r w:rsidRPr="0002039B">
              <w:t>range of diagrams that include:</w:t>
            </w:r>
          </w:p>
          <w:p w:rsidR="00000000" w:rsidRPr="0002039B" w:rsidP="0002039B">
            <w:pPr>
              <w:pStyle w:val="ListBullet2"/>
            </w:pPr>
            <w:r w:rsidRPr="0002039B">
              <w:t>container dimensions</w:t>
            </w:r>
          </w:p>
          <w:p w:rsidR="00000000" w:rsidRPr="0002039B" w:rsidP="0002039B">
            <w:pPr>
              <w:pStyle w:val="ListBullet2"/>
            </w:pPr>
            <w:r w:rsidRPr="0002039B">
              <w:t>height of container stack</w:t>
            </w:r>
          </w:p>
          <w:p w:rsidR="00000000" w:rsidRPr="0002039B" w:rsidP="0002039B">
            <w:pPr>
              <w:pStyle w:val="ListBullet2"/>
            </w:pPr>
            <w:r w:rsidRPr="0002039B">
              <w:t>maximum reach</w:t>
            </w:r>
          </w:p>
          <w:p w:rsidR="00000000" w:rsidRPr="0002039B" w:rsidP="0002039B">
            <w:pPr>
              <w:pStyle w:val="ListBullet2"/>
            </w:pPr>
            <w:r w:rsidRPr="0002039B">
              <w:t>maximum weight</w:t>
            </w:r>
          </w:p>
        </w:tc>
      </w:tr>
    </w:tbl>
    <w:p w:rsidR="00347E4D" w:rsidP="0002039B">
      <w:pPr>
        <w:pStyle w:val="NoPaddingFontSize1"/>
      </w:pPr>
    </w:p>
    <w:p w:rsidR="00347E4D" w:rsidP="0002039B">
      <w:pPr>
        <w:pStyle w:val="NoPaddingFontSize1"/>
      </w:pPr>
    </w:p>
    <w:p w:rsidR="00000000" w:rsidRPr="0002039B" w:rsidP="0002039B">
      <w:pPr>
        <w:pStyle w:val="Heading1"/>
      </w:pPr>
      <w:bookmarkStart w:id="15" w:name="O_1000920"/>
      <w:bookmarkEnd w:id="15"/>
      <w:r w:rsidRPr="0002039B">
        <w:t>Links</w:t>
      </w:r>
    </w:p>
    <w:p w:rsidR="00000000" w:rsidRPr="0002039B" w:rsidP="00347E4D">
      <w:pPr>
        <w:pStyle w:val="BodyText"/>
      </w:pPr>
      <w:r w:rsidRPr="0002039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1226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2039B" w:rsidP="0002039B"/>
    <w:sectPr w:rsidSect="000203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9B" w:rsidRPr="00347E4D" w:rsidP="00347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4D" w:rsidP="000203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347E4D" w:rsidP="000203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47E4D" w:rsidP="000203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9B" w:rsidP="000203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7E4D">
      <w:t>Approved</w:t>
    </w:r>
    <w:r w:rsidR="00347E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7E4D">
      <w:rPr>
        <w:noProof/>
      </w:rPr>
      <w:t>11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7E4D">
      <w:rPr>
        <w:noProof/>
      </w:rPr>
      <w:t>11</w:t>
    </w:r>
    <w:r>
      <w:rPr>
        <w:noProof/>
      </w:rPr>
      <w:fldChar w:fldCharType="end"/>
    </w:r>
  </w:p>
  <w:p w:rsidR="0002039B" w:rsidP="000203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7E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7E4D">
      <w:t>Industry Skills Australia</w:t>
    </w:r>
    <w:r w:rsidR="00347E4D">
      <w:fldChar w:fldCharType="end"/>
    </w:r>
  </w:p>
  <w:p w:rsidR="0002039B" w:rsidP="000203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39B" w:rsidRPr="00347E4D" w:rsidP="00347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4D" w:rsidRPr="002D2AF8" w:rsidP="000203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TLILIC0011 Licence to operate a reach stacker (greater than 3 tonnes capacity)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7E4D" w:rsidP="000203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9B" w:rsidRPr="002D2AF8" w:rsidP="000203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7E4D">
      <w:t>TLILIC0011 Licence to operate a reach stacker (greater than 3 tonnes capacity)</w:t>
    </w:r>
    <w:r w:rsidR="00347E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7E4D">
      <w:rPr>
        <w:noProof/>
      </w:rPr>
      <w:t>2 March 2025</w:t>
    </w:r>
    <w:r>
      <w:fldChar w:fldCharType="end"/>
    </w:r>
  </w:p>
  <w:p w:rsidR="0002039B" w:rsidP="000203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000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CAB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4AA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3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3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3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3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3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3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3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3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3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3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3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39B"/>
  </w:style>
  <w:style w:type="character" w:customStyle="1" w:styleId="Heading1Char">
    <w:name w:val="Heading 1 Char"/>
    <w:basedOn w:val="DefaultParagraphFont"/>
    <w:link w:val="Heading1"/>
    <w:rsid w:val="000203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3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3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3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39B"/>
    <w:rPr>
      <w:b/>
      <w:spacing w:val="0"/>
    </w:rPr>
  </w:style>
  <w:style w:type="paragraph" w:styleId="ListBullet2">
    <w:name w:val="List Bullet 2"/>
    <w:basedOn w:val="List2"/>
    <w:rsid w:val="0002039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03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3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039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03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3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3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3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3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3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3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3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3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3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3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3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3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3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3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3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3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3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3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3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3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3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3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3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3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3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3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3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3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3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39B"/>
    <w:rPr>
      <w:i/>
    </w:rPr>
  </w:style>
  <w:style w:type="paragraph" w:styleId="Caption">
    <w:name w:val="caption"/>
    <w:basedOn w:val="BodyText"/>
    <w:next w:val="Normal"/>
    <w:qFormat/>
    <w:rsid w:val="000203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3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3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39B"/>
  </w:style>
  <w:style w:type="paragraph" w:styleId="TableofFigures">
    <w:name w:val="table of figures"/>
    <w:basedOn w:val="Normal"/>
    <w:next w:val="Normal"/>
    <w:semiHidden/>
    <w:rsid w:val="000203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3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039B"/>
    <w:rPr>
      <w:rFonts w:ascii="Wingdings" w:hAnsi="Wingdings"/>
    </w:rPr>
  </w:style>
  <w:style w:type="paragraph" w:customStyle="1" w:styleId="TableHeading">
    <w:name w:val="Table Heading"/>
    <w:basedOn w:val="HeadingBase"/>
    <w:rsid w:val="000203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39B"/>
    <w:rPr>
      <w:color w:val="0033CC"/>
      <w:u w:val="none"/>
    </w:rPr>
  </w:style>
  <w:style w:type="paragraph" w:customStyle="1" w:styleId="BodyTextRight">
    <w:name w:val="Body Text Right"/>
    <w:basedOn w:val="BodyText"/>
    <w:rsid w:val="000203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3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3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3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3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3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39B"/>
    <w:rPr>
      <w:sz w:val="32"/>
    </w:rPr>
  </w:style>
  <w:style w:type="paragraph" w:customStyle="1" w:styleId="HeadingProcedure">
    <w:name w:val="Heading Procedure"/>
    <w:basedOn w:val="HeadingBase"/>
    <w:next w:val="Normal"/>
    <w:rsid w:val="000203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39B"/>
    <w:pPr>
      <w:spacing w:before="60" w:after="60"/>
    </w:pPr>
  </w:style>
  <w:style w:type="paragraph" w:styleId="ListContinue">
    <w:name w:val="List Continue"/>
    <w:basedOn w:val="List"/>
    <w:rsid w:val="0002039B"/>
    <w:pPr>
      <w:ind w:firstLine="0"/>
    </w:pPr>
  </w:style>
  <w:style w:type="paragraph" w:customStyle="1" w:styleId="ListNote">
    <w:name w:val="List Note"/>
    <w:basedOn w:val="List"/>
    <w:rsid w:val="000203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3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3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39B"/>
    <w:rPr>
      <w:rFonts w:ascii="Courier New" w:hAnsi="Courier New"/>
    </w:rPr>
  </w:style>
  <w:style w:type="paragraph" w:customStyle="1" w:styleId="NoteBullet">
    <w:name w:val="Note Bullet"/>
    <w:basedOn w:val="Note"/>
    <w:rsid w:val="000203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3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3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3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3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03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3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39B"/>
    <w:rPr>
      <w:b/>
      <w:smallCaps/>
    </w:rPr>
  </w:style>
  <w:style w:type="paragraph" w:customStyle="1" w:styleId="TableListNumber">
    <w:name w:val="Table List Number"/>
    <w:basedOn w:val="ListNumber"/>
    <w:rsid w:val="000203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3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39B"/>
    <w:pPr>
      <w:numPr>
        <w:numId w:val="10"/>
      </w:numPr>
    </w:pPr>
  </w:style>
  <w:style w:type="paragraph" w:customStyle="1" w:styleId="ListAlpha2">
    <w:name w:val="List Alpha 2"/>
    <w:basedOn w:val="List2"/>
    <w:rsid w:val="0002039B"/>
    <w:pPr>
      <w:numPr>
        <w:numId w:val="9"/>
      </w:numPr>
    </w:pPr>
  </w:style>
  <w:style w:type="paragraph" w:styleId="List2">
    <w:name w:val="List 2"/>
    <w:basedOn w:val="BodyText"/>
    <w:rsid w:val="000203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3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3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3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03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039B"/>
    <w:pPr>
      <w:numPr>
        <w:numId w:val="5"/>
      </w:numPr>
    </w:pPr>
  </w:style>
  <w:style w:type="paragraph" w:styleId="ListContinue2">
    <w:name w:val="List Continue 2"/>
    <w:basedOn w:val="List2"/>
    <w:rsid w:val="0002039B"/>
    <w:pPr>
      <w:ind w:firstLine="0"/>
    </w:pPr>
  </w:style>
  <w:style w:type="paragraph" w:styleId="ListContinue3">
    <w:name w:val="List Continue 3"/>
    <w:basedOn w:val="List3"/>
    <w:rsid w:val="0002039B"/>
    <w:pPr>
      <w:ind w:left="1021" w:firstLine="0"/>
    </w:pPr>
  </w:style>
  <w:style w:type="paragraph" w:styleId="ListContinue4">
    <w:name w:val="List Continue 4"/>
    <w:basedOn w:val="List4"/>
    <w:rsid w:val="0002039B"/>
    <w:pPr>
      <w:ind w:firstLine="0"/>
    </w:pPr>
  </w:style>
  <w:style w:type="paragraph" w:styleId="ListContinue5">
    <w:name w:val="List Continue 5"/>
    <w:basedOn w:val="List5"/>
    <w:rsid w:val="0002039B"/>
    <w:pPr>
      <w:ind w:firstLine="0"/>
    </w:pPr>
  </w:style>
  <w:style w:type="paragraph" w:styleId="ListNumber3">
    <w:name w:val="List Number 3"/>
    <w:basedOn w:val="List3"/>
    <w:rsid w:val="0002039B"/>
    <w:pPr>
      <w:numPr>
        <w:numId w:val="6"/>
      </w:numPr>
    </w:pPr>
  </w:style>
  <w:style w:type="paragraph" w:styleId="ListNumber4">
    <w:name w:val="List Number 4"/>
    <w:basedOn w:val="List4"/>
    <w:rsid w:val="0002039B"/>
    <w:pPr>
      <w:numPr>
        <w:numId w:val="7"/>
      </w:numPr>
    </w:pPr>
  </w:style>
  <w:style w:type="paragraph" w:styleId="ListNumber5">
    <w:name w:val="List Number 5"/>
    <w:basedOn w:val="List5"/>
    <w:rsid w:val="0002039B"/>
    <w:pPr>
      <w:numPr>
        <w:numId w:val="8"/>
      </w:numPr>
    </w:pPr>
  </w:style>
  <w:style w:type="paragraph" w:styleId="BlockText">
    <w:name w:val="Block Text"/>
    <w:basedOn w:val="Normal"/>
    <w:rsid w:val="000203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3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39B"/>
    <w:rPr>
      <w:sz w:val="16"/>
      <w:vertAlign w:val="superscript"/>
    </w:rPr>
  </w:style>
  <w:style w:type="character" w:customStyle="1" w:styleId="Symbols">
    <w:name w:val="Symbols"/>
    <w:basedOn w:val="DefaultParagraphFont"/>
    <w:rsid w:val="0002039B"/>
    <w:rPr>
      <w:rFonts w:ascii="Symbol" w:hAnsi="Symbol"/>
    </w:rPr>
  </w:style>
  <w:style w:type="character" w:customStyle="1" w:styleId="MenuOptions">
    <w:name w:val="Menu Options"/>
    <w:basedOn w:val="DefaultParagraphFont"/>
    <w:rsid w:val="000203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39B"/>
    <w:rPr>
      <w:b/>
    </w:rPr>
  </w:style>
  <w:style w:type="character" w:customStyle="1" w:styleId="Underlined">
    <w:name w:val="Underlined"/>
    <w:basedOn w:val="DefaultParagraphFont"/>
    <w:rsid w:val="0002039B"/>
    <w:rPr>
      <w:u w:val="single"/>
    </w:rPr>
  </w:style>
  <w:style w:type="paragraph" w:customStyle="1" w:styleId="TableBodyTextRight">
    <w:name w:val="Table Body Text Right"/>
    <w:basedOn w:val="TableBodyText"/>
    <w:rsid w:val="000203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39B"/>
    <w:rPr>
      <w:sz w:val="18"/>
    </w:rPr>
  </w:style>
  <w:style w:type="paragraph" w:customStyle="1" w:styleId="BodySmallRight">
    <w:name w:val="Body Small Right"/>
    <w:basedOn w:val="BodyTextRight"/>
    <w:rsid w:val="0002039B"/>
    <w:rPr>
      <w:sz w:val="18"/>
      <w:szCs w:val="18"/>
    </w:rPr>
  </w:style>
  <w:style w:type="paragraph" w:customStyle="1" w:styleId="MarginEdition">
    <w:name w:val="Margin Edition"/>
    <w:basedOn w:val="MarginNote"/>
    <w:rsid w:val="000203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39B"/>
    <w:rPr>
      <w:sz w:val="2"/>
      <w:szCs w:val="2"/>
    </w:rPr>
  </w:style>
  <w:style w:type="character" w:customStyle="1" w:styleId="Small">
    <w:name w:val="Small"/>
    <w:basedOn w:val="DefaultParagraphFont"/>
    <w:rsid w:val="0002039B"/>
    <w:rPr>
      <w:sz w:val="16"/>
    </w:rPr>
  </w:style>
  <w:style w:type="paragraph" w:customStyle="1" w:styleId="WideTable">
    <w:name w:val="Wide Table"/>
    <w:basedOn w:val="Normal"/>
    <w:rsid w:val="000203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39B"/>
  </w:style>
  <w:style w:type="paragraph" w:styleId="Quote">
    <w:name w:val="Quote"/>
    <w:basedOn w:val="Heading1"/>
    <w:link w:val="QuoteChar"/>
    <w:qFormat/>
    <w:rsid w:val="000203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3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39B"/>
    <w:pPr>
      <w:pageBreakBefore/>
    </w:pPr>
  </w:style>
  <w:style w:type="paragraph" w:customStyle="1" w:styleId="Border">
    <w:name w:val="Border"/>
    <w:basedOn w:val="Normal"/>
    <w:qFormat/>
    <w:rsid w:val="000203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3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3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3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3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3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3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3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3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39B"/>
    <w:rPr>
      <w:u w:val="single"/>
    </w:rPr>
  </w:style>
  <w:style w:type="character" w:customStyle="1" w:styleId="BoldandItalics">
    <w:name w:val="Bold and Italics"/>
    <w:qFormat/>
    <w:rsid w:val="0002039B"/>
    <w:rPr>
      <w:b/>
      <w:i/>
      <w:u w:val="none"/>
    </w:rPr>
  </w:style>
  <w:style w:type="paragraph" w:styleId="BalloonText">
    <w:name w:val="Balloon Text"/>
    <w:basedOn w:val="Normal"/>
    <w:link w:val="BalloonTextChar"/>
    <w:rsid w:val="000203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3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3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3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3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3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39B"/>
    <w:pPr>
      <w:spacing w:before="0" w:after="0"/>
    </w:pPr>
  </w:style>
  <w:style w:type="paragraph" w:customStyle="1" w:styleId="BodyTextBold">
    <w:name w:val="Body Text Bold"/>
    <w:basedOn w:val="BodyText"/>
    <w:qFormat/>
    <w:rsid w:val="0002039B"/>
    <w:rPr>
      <w:b/>
    </w:rPr>
  </w:style>
  <w:style w:type="character" w:styleId="Hyperlink">
    <w:name w:val="Hyperlink"/>
    <w:basedOn w:val="DefaultParagraphFont"/>
    <w:uiPriority w:val="99"/>
    <w:unhideWhenUsed/>
    <w:rsid w:val="00347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2713</Words>
  <Characters>17479</Characters>
  <Application>Microsoft Office Word</Application>
  <DocSecurity>0</DocSecurity>
  <Lines>582</Lines>
  <Paragraphs>403</Paragraphs>
  <ScaleCrop>false</ScaleCrop>
  <Company>Author-it Software Corporation Ltd.</Company>
  <LinksUpToDate>false</LinksUpToDate>
  <CharactersWithSpaces>19789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TLILIC0011 Licence to operate a reach stacker (greater than 3 tonnes capacity)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2025-03-02T01:39:00Z</dcterms:created>
  <dcterms:modified xsi:type="dcterms:W3CDTF">2025-03-02T01:39:00Z</dcterms:modified>
</cp:coreProperties>
</file>