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7F94" w:rsidP="005E7F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TLILIC0007 Licence to operate a derrick crane</w:t>
      </w:r>
      <w:r>
        <w:fldChar w:fldCharType="end"/>
      </w:r>
    </w:p>
    <w:p w:rsidR="005E7F94" w:rsidP="005E7F94">
      <w:pPr>
        <w:pStyle w:val="Version"/>
        <w:sectPr w:rsidSect="008576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76DC" w:rsidP="008576DC">
      <w:pPr>
        <w:pStyle w:val="SuperHeading"/>
      </w:pPr>
      <w:r w:rsidRPr="008576DC">
        <w:t>Assessment Requirements for TLILIC0007 Licence to operate a derrick crane</w:t>
      </w:r>
    </w:p>
    <w:p w:rsidR="00000000" w:rsidRPr="008576DC" w:rsidP="008576DC">
      <w:pPr>
        <w:pStyle w:val="Heading1"/>
      </w:pPr>
      <w:bookmarkStart w:id="1" w:name="O_1063188"/>
      <w:bookmarkEnd w:id="1"/>
      <w:r w:rsidRPr="008576DC">
        <w:t>Modification History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DC" w:rsidP="008576DC">
            <w:pPr>
              <w:pStyle w:val="BodyText"/>
            </w:pPr>
            <w:r w:rsidRPr="008576DC">
              <w:t>Release 2. This is the second release of this unit of competency in the TLI Transport and Logistics Training Package:</w:t>
            </w:r>
          </w:p>
          <w:p w:rsidR="00000000" w:rsidRPr="008576DC" w:rsidP="008576DC">
            <w:pPr>
              <w:pStyle w:val="ListBullet"/>
            </w:pPr>
            <w:r w:rsidRPr="008576DC">
              <w:t>Minor statement changes in unit Application</w:t>
            </w:r>
          </w:p>
          <w:p w:rsidR="00000000" w:rsidRPr="008576DC" w:rsidP="008576DC">
            <w:pPr>
              <w:pStyle w:val="ListBullet"/>
            </w:pPr>
            <w:r w:rsidRPr="008576DC">
              <w:t>Minor re-ordering of Performance Evidence and Knowledge Evidence</w:t>
            </w:r>
          </w:p>
          <w:p w:rsidR="00000000" w:rsidP="008576DC">
            <w:pPr>
              <w:pStyle w:val="ListBullet"/>
              <w:rPr>
                <w:lang w:val="en-NZ"/>
              </w:rPr>
            </w:pPr>
            <w:r w:rsidRPr="008576DC">
              <w:t>Minor statement changes in Assessment Conditions.</w:t>
            </w:r>
          </w:p>
        </w:tc>
      </w:tr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DC" w:rsidP="008576DC">
            <w:pPr>
              <w:pStyle w:val="BodyText"/>
            </w:pPr>
            <w:r w:rsidRPr="008576DC">
              <w:t>Release 1. This is the first release of this unit of competency in the TLI Transport and Logisti</w:t>
            </w:r>
            <w:r w:rsidRPr="008576DC">
              <w:t>cs Training Package.</w:t>
            </w:r>
          </w:p>
        </w:tc>
      </w:tr>
    </w:tbl>
    <w:p w:rsidR="00000000" w:rsidRPr="008576DC" w:rsidP="008576DC">
      <w:pPr>
        <w:pStyle w:val="NoPaddingFontSize1"/>
      </w:pPr>
    </w:p>
    <w:p w:rsidR="00000000" w:rsidRPr="008576DC" w:rsidP="008576DC">
      <w:pPr>
        <w:pStyle w:val="AllowPageBreak"/>
      </w:pPr>
    </w:p>
    <w:p w:rsidR="00000000" w:rsidRPr="008576DC" w:rsidP="008576DC">
      <w:pPr>
        <w:pStyle w:val="Heading1"/>
      </w:pPr>
      <w:bookmarkStart w:id="2" w:name="O_1063187"/>
      <w:bookmarkEnd w:id="2"/>
      <w:r w:rsidRPr="008576DC">
        <w:t>Performance Evidence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DC">
            <w:pPr>
              <w:pStyle w:val="BodyText"/>
              <w:rPr>
                <w:lang w:val="en-NZ"/>
              </w:rPr>
            </w:pPr>
            <w:r w:rsidRPr="008576D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DC" w:rsidP="008576DC">
            <w:pPr>
              <w:pStyle w:val="ListBullet"/>
            </w:pPr>
            <w:r w:rsidRPr="008576DC">
              <w:t>ap</w:t>
            </w:r>
            <w:r w:rsidRPr="008576DC">
              <w:t>plying relevant mathematical calculations in conjunction with lift plan and load chart to determine radius requirements and relevant lifting gear to perform work/task to enable crane to be configured for load including:</w:t>
            </w:r>
          </w:p>
          <w:p w:rsidR="00000000" w:rsidRPr="008576DC" w:rsidP="008576DC">
            <w:pPr>
              <w:pStyle w:val="ListBullet2"/>
            </w:pPr>
            <w:r w:rsidRPr="008576DC">
              <w:t>boom</w:t>
            </w:r>
          </w:p>
          <w:p w:rsidR="00000000" w:rsidRPr="008576DC" w:rsidP="008576DC">
            <w:pPr>
              <w:pStyle w:val="ListBullet2"/>
            </w:pPr>
            <w:r w:rsidRPr="008576DC">
              <w:t>line pull</w:t>
            </w:r>
          </w:p>
          <w:p w:rsidR="00000000" w:rsidRPr="008576DC" w:rsidP="008576DC">
            <w:pPr>
              <w:pStyle w:val="ListBullet2"/>
            </w:pPr>
            <w:r w:rsidRPr="008576DC">
              <w:t>type of hook</w:t>
            </w:r>
          </w:p>
          <w:p w:rsidR="00000000" w:rsidRPr="008576DC" w:rsidP="008576DC">
            <w:pPr>
              <w:pStyle w:val="ListBullet"/>
            </w:pPr>
            <w:r w:rsidRPr="008576DC">
              <w:t>applying relevant communication signals from associated personnel</w:t>
            </w:r>
          </w:p>
          <w:p w:rsidR="00000000" w:rsidRPr="008576DC" w:rsidP="008576DC">
            <w:pPr>
              <w:pStyle w:val="ListBullet"/>
            </w:pPr>
            <w:r w:rsidRPr="008576DC">
              <w:t>applying relevant crane movements including:</w:t>
            </w:r>
          </w:p>
          <w:p w:rsidR="00000000" w:rsidRPr="008576DC" w:rsidP="008576DC">
            <w:pPr>
              <w:pStyle w:val="ListBullet2"/>
            </w:pPr>
            <w:r w:rsidRPr="008576DC">
              <w:t>boom/jib up and down (luffing)</w:t>
            </w:r>
          </w:p>
          <w:p w:rsidR="00000000" w:rsidRPr="008576DC" w:rsidP="008576DC">
            <w:pPr>
              <w:pStyle w:val="ListBullet2"/>
            </w:pPr>
            <w:r w:rsidRPr="008576DC">
              <w:t>catching load swing appropriately</w:t>
            </w:r>
          </w:p>
          <w:p w:rsidR="00000000" w:rsidRPr="008576DC" w:rsidP="008576DC">
            <w:pPr>
              <w:pStyle w:val="ListBullet2"/>
            </w:pPr>
            <w:r w:rsidRPr="008576DC">
              <w:t>positioning and using main hook and lifting gear to connect to load safely</w:t>
            </w:r>
          </w:p>
          <w:p w:rsidR="00000000" w:rsidRPr="008576DC" w:rsidP="008576DC">
            <w:pPr>
              <w:pStyle w:val="ListBullet2"/>
            </w:pPr>
            <w:r w:rsidRPr="008576DC">
              <w:t>rais</w:t>
            </w:r>
            <w:r w:rsidRPr="008576DC">
              <w:t>e and lower hoist</w:t>
            </w:r>
          </w:p>
          <w:p w:rsidR="00000000" w:rsidRPr="008576DC" w:rsidP="008576DC">
            <w:pPr>
              <w:pStyle w:val="ListBullet2"/>
            </w:pPr>
            <w:r w:rsidRPr="008576DC">
              <w:t>slew boom/jib</w:t>
            </w:r>
          </w:p>
          <w:p w:rsidR="00000000" w:rsidRPr="008576DC" w:rsidP="008576DC">
            <w:pPr>
              <w:pStyle w:val="ListBullet"/>
            </w:pPr>
            <w:r w:rsidRPr="008576DC">
              <w:t>carrying out operational checks ensuring:</w:t>
            </w:r>
          </w:p>
          <w:p w:rsidR="00000000" w:rsidRPr="008576DC" w:rsidP="008576DC">
            <w:pPr>
              <w:pStyle w:val="ListBullet2"/>
            </w:pPr>
            <w:r w:rsidRPr="008576DC">
              <w:t>all controls are located, identified and tested for functionality</w:t>
            </w:r>
          </w:p>
          <w:p w:rsidR="00000000" w:rsidRPr="008576DC" w:rsidP="008576DC">
            <w:pPr>
              <w:pStyle w:val="ListBullet2"/>
            </w:pPr>
            <w:r w:rsidRPr="008576DC">
              <w:t>all hydraulic functions are operated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lifting gear movements and control functions are smooth and comply with lift </w:t>
            </w:r>
            <w:r w:rsidRPr="008576DC">
              <w:t>plan</w:t>
            </w:r>
          </w:p>
          <w:p w:rsidR="00000000" w:rsidRPr="008576DC" w:rsidP="008576DC">
            <w:pPr>
              <w:pStyle w:val="ListBullet2"/>
            </w:pPr>
            <w:r w:rsidRPr="008576DC">
              <w:t>hazard warning systems, safety, audible and visual warning devices are checked for to ensure they are functional including:</w:t>
            </w:r>
          </w:p>
          <w:p w:rsidR="00000000" w:rsidRPr="008576DC" w:rsidP="008576DC">
            <w:pPr>
              <w:pStyle w:val="ListBullet3"/>
            </w:pPr>
            <w:r w:rsidRPr="008576DC">
              <w:t>lights</w:t>
            </w:r>
          </w:p>
          <w:p w:rsidR="00000000" w:rsidRPr="008576DC" w:rsidP="008576DC">
            <w:pPr>
              <w:pStyle w:val="ListBullet3"/>
            </w:pPr>
            <w:r w:rsidRPr="008576DC">
              <w:t>Warning devices/horns</w:t>
            </w:r>
          </w:p>
          <w:p w:rsidR="00000000" w:rsidRPr="008576DC" w:rsidP="008576DC">
            <w:pPr>
              <w:pStyle w:val="ListBullet3"/>
            </w:pPr>
            <w:r w:rsidRPr="008576DC">
              <w:t>anti-two block alarms (where fitted)</w:t>
            </w:r>
          </w:p>
          <w:p w:rsidR="00000000" w:rsidRPr="008576DC" w:rsidP="008576DC">
            <w:pPr>
              <w:pStyle w:val="ListBullet2"/>
            </w:pPr>
            <w:r w:rsidRPr="008576DC">
              <w:t>start-up is in accordance with manufacturer requirements and safe work procedures</w:t>
            </w:r>
          </w:p>
          <w:p w:rsidR="00000000" w:rsidRPr="008576DC" w:rsidP="008576DC">
            <w:pPr>
              <w:pStyle w:val="ListBullet2"/>
            </w:pPr>
            <w:r w:rsidRPr="008576DC">
              <w:t>there are no unusual noises</w:t>
            </w:r>
          </w:p>
          <w:p w:rsidR="00000000" w:rsidRPr="008576DC" w:rsidP="008576DC">
            <w:pPr>
              <w:pStyle w:val="ListBullet"/>
            </w:pPr>
            <w:r w:rsidRPr="008576DC">
              <w:t>complying with Commonwealth, state and territory Work Health and Safety (WHS)/Occupational Health and Safety (OHS)/Occupational Safety and Health</w:t>
            </w:r>
            <w:r w:rsidRPr="008576DC">
              <w:t xml:space="preserve"> (OSH) legislation and safe work procedures</w:t>
            </w:r>
          </w:p>
          <w:p w:rsidR="00000000" w:rsidRPr="008576DC" w:rsidP="008576DC">
            <w:pPr>
              <w:pStyle w:val="ListBullet"/>
            </w:pPr>
            <w:r w:rsidRPr="008576DC">
              <w:t>communicating with other associated personnel through using appropriate worksite procedures which must include:</w:t>
            </w:r>
          </w:p>
          <w:p w:rsidR="00000000" w:rsidRPr="008576DC" w:rsidP="008576DC">
            <w:pPr>
              <w:pStyle w:val="ListBullet2"/>
            </w:pPr>
            <w:r w:rsidRPr="008576DC">
              <w:t>2-way radio</w:t>
            </w:r>
          </w:p>
          <w:p w:rsidR="00000000" w:rsidRPr="008576DC" w:rsidP="008576DC">
            <w:pPr>
              <w:pStyle w:val="ListBullet2"/>
            </w:pPr>
            <w:r w:rsidRPr="008576DC">
              <w:t>active listening</w:t>
            </w:r>
          </w:p>
          <w:p w:rsidR="00000000" w:rsidRPr="008576DC" w:rsidP="008576DC">
            <w:pPr>
              <w:pStyle w:val="ListBullet2"/>
            </w:pPr>
            <w:r w:rsidRPr="008576DC">
              <w:t>demonstrating and interpreting hand signals</w:t>
            </w:r>
          </w:p>
          <w:p w:rsidR="00000000" w:rsidRPr="008576DC" w:rsidP="008576DC">
            <w:pPr>
              <w:pStyle w:val="ListBullet2"/>
            </w:pPr>
            <w:r w:rsidRPr="008576DC">
              <w:t>questioning to confirm understanding</w:t>
            </w:r>
          </w:p>
          <w:p w:rsidR="00000000" w:rsidRPr="008576DC" w:rsidP="008576DC">
            <w:pPr>
              <w:pStyle w:val="ListBullet2"/>
            </w:pPr>
            <w:r w:rsidRPr="008576DC">
              <w:t>signage/visual aids</w:t>
            </w:r>
          </w:p>
          <w:p w:rsidR="00000000" w:rsidRPr="008576DC" w:rsidP="008576DC">
            <w:pPr>
              <w:pStyle w:val="ListBullet2"/>
            </w:pPr>
            <w:r w:rsidRPr="008576DC">
              <w:t>whistles</w:t>
            </w:r>
          </w:p>
          <w:p w:rsidR="00000000" w:rsidRPr="008576DC" w:rsidP="008576DC">
            <w:pPr>
              <w:pStyle w:val="ListBullet2"/>
            </w:pPr>
            <w:r w:rsidRPr="008576DC">
              <w:t>written instructions</w:t>
            </w:r>
          </w:p>
          <w:p w:rsidR="00000000" w:rsidRPr="008576DC" w:rsidP="008576DC">
            <w:pPr>
              <w:pStyle w:val="ListBullet"/>
            </w:pPr>
            <w:r w:rsidRPr="008576DC">
              <w:t>conducting and applying hazard and risk assessment strategies including:</w:t>
            </w:r>
          </w:p>
          <w:p w:rsidR="00000000" w:rsidRPr="008576DC" w:rsidP="008576DC">
            <w:pPr>
              <w:pStyle w:val="ListBullet2"/>
            </w:pPr>
            <w:r w:rsidRPr="008576DC">
              <w:t>confirming work area operating surface suitability based on crane and task requirements</w:t>
            </w:r>
          </w:p>
          <w:p w:rsidR="00000000" w:rsidRPr="008576DC" w:rsidP="008576DC">
            <w:pPr>
              <w:pStyle w:val="ListBullet2"/>
            </w:pPr>
            <w:r w:rsidRPr="008576DC">
              <w:t>dynami</w:t>
            </w:r>
            <w:r w:rsidRPr="008576DC">
              <w:t xml:space="preserve">c loads </w:t>
            </w:r>
          </w:p>
          <w:p w:rsidR="00000000" w:rsidRPr="008576DC" w:rsidP="008576DC">
            <w:pPr>
              <w:pStyle w:val="ListBullet2"/>
            </w:pPr>
            <w:r w:rsidRPr="008576DC">
              <w:t>load swing</w:t>
            </w:r>
          </w:p>
          <w:p w:rsidR="00000000" w:rsidRPr="008576DC" w:rsidP="008576DC">
            <w:pPr>
              <w:pStyle w:val="ListBullet2"/>
            </w:pPr>
            <w:r w:rsidRPr="008576DC">
              <w:t>overloading</w:t>
            </w:r>
          </w:p>
          <w:p w:rsidR="00000000" w:rsidRPr="008576DC" w:rsidP="008576DC">
            <w:pPr>
              <w:pStyle w:val="ListBullet2"/>
            </w:pPr>
            <w:r w:rsidRPr="008576DC">
              <w:t>lifting and placing load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asymmetric loads </w:t>
            </w:r>
          </w:p>
          <w:p w:rsidR="00000000" w:rsidRPr="008576DC" w:rsidP="008576DC">
            <w:pPr>
              <w:pStyle w:val="ListBullet2"/>
            </w:pPr>
            <w:r w:rsidRPr="008576DC">
              <w:t>overhead hazards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restricted and poorly ventilated areas </w:t>
            </w:r>
          </w:p>
          <w:p w:rsidR="00000000" w:rsidRPr="008576DC" w:rsidP="008576DC">
            <w:pPr>
              <w:pStyle w:val="ListBullet2"/>
            </w:pPr>
            <w:r w:rsidRPr="008576DC">
              <w:t>risk of collision with people, moving plant and fixed structures</w:t>
            </w:r>
          </w:p>
          <w:p w:rsidR="00000000" w:rsidRPr="008576DC" w:rsidP="008576DC">
            <w:pPr>
              <w:pStyle w:val="ListBullet2"/>
            </w:pPr>
            <w:r w:rsidRPr="008576DC">
              <w:t>adequate lighting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weather conditions  </w:t>
            </w:r>
          </w:p>
          <w:p w:rsidR="00000000" w:rsidRPr="008576DC" w:rsidP="008576DC">
            <w:pPr>
              <w:pStyle w:val="ListBullet"/>
            </w:pPr>
            <w:r w:rsidRPr="008576DC">
              <w:t>conducting the pre-start check including:</w:t>
            </w:r>
          </w:p>
          <w:p w:rsidR="00000000" w:rsidRPr="008576DC" w:rsidP="008576DC">
            <w:pPr>
              <w:pStyle w:val="ListBullet2"/>
            </w:pPr>
            <w:r w:rsidRPr="008576DC">
              <w:t>engine / mechanical fluid level checks as required by manufacturer requirements</w:t>
            </w:r>
          </w:p>
          <w:p w:rsidR="00000000" w:rsidRPr="008576DC" w:rsidP="008576DC">
            <w:pPr>
              <w:pStyle w:val="ListBullet2"/>
            </w:pPr>
            <w:r w:rsidRPr="008576DC">
              <w:t>presence of correct logbook</w:t>
            </w:r>
          </w:p>
          <w:p w:rsidR="00000000" w:rsidRPr="008576DC" w:rsidP="008576DC">
            <w:pPr>
              <w:pStyle w:val="ListBullet2"/>
            </w:pPr>
            <w:r w:rsidRPr="008576DC">
              <w:t>evidence of damage</w:t>
            </w:r>
          </w:p>
          <w:p w:rsidR="00000000" w:rsidRPr="008576DC" w:rsidP="008576DC">
            <w:pPr>
              <w:pStyle w:val="ListBullet2"/>
            </w:pPr>
            <w:r w:rsidRPr="008576DC">
              <w:t>fluid leaks</w:t>
            </w:r>
          </w:p>
          <w:p w:rsidR="00000000" w:rsidRPr="008576DC" w:rsidP="008576DC">
            <w:pPr>
              <w:pStyle w:val="ListBullet2"/>
            </w:pPr>
            <w:r w:rsidRPr="008576DC">
              <w:t>lights work effectively</w:t>
            </w:r>
          </w:p>
          <w:p w:rsidR="00000000" w:rsidRPr="008576DC" w:rsidP="008576DC">
            <w:pPr>
              <w:pStyle w:val="ListBullet2"/>
            </w:pPr>
            <w:r w:rsidRPr="008576DC">
              <w:t>locating, identifying and confirming all controls</w:t>
            </w:r>
          </w:p>
          <w:p w:rsidR="00000000" w:rsidRPr="008576DC" w:rsidP="008576DC">
            <w:pPr>
              <w:pStyle w:val="ListBullet2"/>
            </w:pPr>
            <w:r w:rsidRPr="008576DC">
              <w:t>fire extinguisher</w:t>
            </w:r>
          </w:p>
          <w:p w:rsidR="00000000" w:rsidRPr="008576DC" w:rsidP="008576DC">
            <w:pPr>
              <w:pStyle w:val="ListBullet2"/>
            </w:pPr>
            <w:r w:rsidRPr="008576DC">
              <w:t>safety equipment checks</w:t>
            </w:r>
          </w:p>
          <w:p w:rsidR="00000000" w:rsidRPr="008576DC" w:rsidP="008576DC">
            <w:pPr>
              <w:pStyle w:val="ListBullet2"/>
            </w:pPr>
            <w:r w:rsidRPr="008576DC">
              <w:t>signage and labels to ensure they are visible and legible</w:t>
            </w:r>
          </w:p>
          <w:p w:rsidR="00000000" w:rsidRPr="008576DC" w:rsidP="008576DC">
            <w:pPr>
              <w:pStyle w:val="ListBullet2"/>
            </w:pPr>
            <w:r w:rsidRPr="008576DC">
              <w:t>checking for signs of paint separation and stressed welds indicating potential structural weakness</w:t>
            </w:r>
          </w:p>
          <w:p w:rsidR="00000000" w:rsidRPr="008576DC" w:rsidP="008576DC">
            <w:pPr>
              <w:pStyle w:val="ListBullet2"/>
            </w:pPr>
            <w:r w:rsidRPr="008576DC">
              <w:t>updating records as required</w:t>
            </w:r>
          </w:p>
          <w:p w:rsidR="00000000" w:rsidRPr="008576DC" w:rsidP="008576DC">
            <w:pPr>
              <w:pStyle w:val="ListBullet2"/>
            </w:pPr>
            <w:r w:rsidRPr="008576DC">
              <w:t>visual damage or equipment faults</w:t>
            </w:r>
          </w:p>
          <w:p w:rsidR="00000000" w:rsidRPr="008576DC" w:rsidP="008576DC">
            <w:pPr>
              <w:pStyle w:val="ListBullet"/>
            </w:pPr>
            <w:r w:rsidRPr="008576DC">
              <w:t>confirming and following traffic management plan procedures relevant to their role in the work area</w:t>
            </w:r>
          </w:p>
          <w:p w:rsidR="00000000" w:rsidRPr="008576DC" w:rsidP="008576DC">
            <w:pPr>
              <w:pStyle w:val="ListBullet"/>
            </w:pPr>
            <w:r w:rsidRPr="008576DC">
              <w:t>determining any defects or faults with operation of crane and reporting to relevant person/s</w:t>
            </w:r>
          </w:p>
          <w:p w:rsidR="00000000" w:rsidRPr="008576DC" w:rsidP="008576DC">
            <w:pPr>
              <w:pStyle w:val="ListBullet"/>
            </w:pPr>
            <w:r w:rsidRPr="008576DC">
              <w:t>ensuring risk control measur</w:t>
            </w:r>
            <w:r w:rsidRPr="008576DC">
              <w:t>es within the work area are effective as per workplace procedures</w:t>
            </w:r>
          </w:p>
          <w:p w:rsidR="00000000" w:rsidRPr="008576DC" w:rsidP="008576DC">
            <w:pPr>
              <w:pStyle w:val="ListBullet"/>
            </w:pPr>
            <w:r w:rsidRPr="008576DC">
              <w:t>following directions of dogger or rigger</w:t>
            </w:r>
          </w:p>
          <w:p w:rsidR="00000000" w:rsidRPr="008576DC" w:rsidP="008576DC">
            <w:pPr>
              <w:pStyle w:val="ListBullet"/>
            </w:pPr>
            <w:r w:rsidRPr="008576DC">
              <w:t>interpreting and confirming relevant documentation for the work task and relevant area</w:t>
            </w:r>
          </w:p>
          <w:p w:rsidR="00000000" w:rsidRPr="008576DC" w:rsidP="008576DC">
            <w:pPr>
              <w:pStyle w:val="ListBullet"/>
            </w:pPr>
            <w:r w:rsidRPr="008576DC">
              <w:t>monitoring load disconnection from hook is safe and ensuring n</w:t>
            </w:r>
            <w:r w:rsidRPr="008576DC">
              <w:t>o movement of controls</w:t>
            </w:r>
          </w:p>
          <w:p w:rsidR="00000000" w:rsidRPr="008576DC" w:rsidP="008576DC">
            <w:pPr>
              <w:pStyle w:val="ListBullet"/>
            </w:pPr>
            <w:r w:rsidRPr="008576DC">
              <w:t xml:space="preserve">operating a slewing derrick crane to lift and move three different loads using the main hook that: </w:t>
            </w:r>
          </w:p>
          <w:p w:rsidR="00000000" w:rsidRPr="008576DC" w:rsidP="008576DC">
            <w:pPr>
              <w:pStyle w:val="ListBullet2"/>
            </w:pPr>
            <w:r w:rsidRPr="008576DC">
              <w:t>is 25% of the maximum working radius with a load weighing at least 25% of the crane’s rated capacity at that radius, and</w:t>
            </w:r>
          </w:p>
          <w:p w:rsidR="00000000" w:rsidRPr="008576DC" w:rsidP="008576DC">
            <w:pPr>
              <w:pStyle w:val="ListBullet2"/>
            </w:pPr>
            <w:r w:rsidRPr="008576DC">
              <w:t>is 40% of t</w:t>
            </w:r>
            <w:r w:rsidRPr="008576DC">
              <w:t>he maximum working radius with a load weighing at least 40% of the crane’s rated capacity at that radius, and</w:t>
            </w:r>
          </w:p>
          <w:p w:rsidR="00000000" w:rsidRPr="008576DC" w:rsidP="008576DC">
            <w:pPr>
              <w:pStyle w:val="ListBullet2"/>
            </w:pPr>
            <w:r w:rsidRPr="008576DC">
              <w:t>is 50% of the maximum working radius with a load weighing at least 50% of the crane’s rated capacity at that radius</w:t>
            </w:r>
          </w:p>
          <w:p w:rsidR="00000000" w:rsidRPr="008576DC" w:rsidP="008576DC">
            <w:pPr>
              <w:pStyle w:val="ListBullet"/>
            </w:pPr>
            <w:r w:rsidRPr="008576DC">
              <w:t>positioning derrick crane in relevant area for next task</w:t>
            </w:r>
          </w:p>
          <w:p w:rsidR="00000000" w:rsidRPr="008576DC" w:rsidP="008576DC">
            <w:pPr>
              <w:pStyle w:val="ListBullet"/>
            </w:pPr>
            <w:r w:rsidRPr="008576DC">
              <w:t>positioning the derrick crane for safe operation for:</w:t>
            </w:r>
          </w:p>
          <w:p w:rsidR="00000000" w:rsidRPr="008576DC" w:rsidP="008576DC">
            <w:pPr>
              <w:pStyle w:val="ListBullet2"/>
            </w:pPr>
            <w:r w:rsidRPr="008576DC">
              <w:t>application of the task</w:t>
            </w:r>
          </w:p>
          <w:p w:rsidR="00000000" w:rsidRPr="008576DC" w:rsidP="008576DC">
            <w:pPr>
              <w:pStyle w:val="ListBullet2"/>
            </w:pPr>
            <w:r w:rsidRPr="008576DC">
              <w:t>manoeuvring loads in the workplace</w:t>
            </w:r>
          </w:p>
          <w:p w:rsidR="00000000" w:rsidRPr="008576DC" w:rsidP="008576DC">
            <w:pPr>
              <w:pStyle w:val="ListBullet2"/>
            </w:pPr>
            <w:r w:rsidRPr="008576DC">
              <w:t>stability of the derrick crane and the load</w:t>
            </w:r>
          </w:p>
          <w:p w:rsidR="00000000" w:rsidRPr="008576DC" w:rsidP="008576DC">
            <w:pPr>
              <w:pStyle w:val="ListBullet"/>
            </w:pPr>
            <w:r w:rsidRPr="008576DC">
              <w:t>recording and maintaining accurate infor</w:t>
            </w:r>
            <w:r w:rsidRPr="008576DC">
              <w:t>mation relating to crane operations</w:t>
            </w:r>
          </w:p>
          <w:p w:rsidR="00000000" w:rsidRPr="008576DC" w:rsidP="008576DC">
            <w:pPr>
              <w:pStyle w:val="ListBullet"/>
            </w:pPr>
            <w:r w:rsidRPr="008576DC">
              <w:t>reporting to relevant person/s on site risk control measures that are not in place or deficient</w:t>
            </w:r>
          </w:p>
          <w:p w:rsidR="00000000" w:rsidRPr="008576DC" w:rsidP="008576DC">
            <w:pPr>
              <w:pStyle w:val="ListBullet"/>
            </w:pPr>
            <w:r w:rsidRPr="008576DC">
              <w:t>setting up and validating an exclusion zone</w:t>
            </w:r>
          </w:p>
          <w:p w:rsidR="00000000" w:rsidRPr="008576DC" w:rsidP="008576DC">
            <w:pPr>
              <w:pStyle w:val="ListBullet"/>
            </w:pPr>
            <w:r w:rsidRPr="008576DC">
              <w:t>shutting down a derrick crane in accordance with manufacturer requirements and s</w:t>
            </w:r>
            <w:r w:rsidRPr="008576DC">
              <w:t xml:space="preserve">afe work procedures </w:t>
            </w:r>
          </w:p>
          <w:p w:rsidR="00000000" w:rsidRPr="008576DC" w:rsidP="008576DC">
            <w:pPr>
              <w:pStyle w:val="ListBullet"/>
            </w:pPr>
            <w:r w:rsidRPr="008576DC">
              <w:t>test-lifting load just clear of lifting plane to allow for checks to be safely made in consultation with associated personnel to ensure: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slinging is correct </w:t>
            </w:r>
          </w:p>
          <w:p w:rsidR="00000000" w:rsidRPr="008576DC" w:rsidP="008576DC">
            <w:pPr>
              <w:pStyle w:val="ListBullet2"/>
            </w:pPr>
            <w:r w:rsidRPr="008576DC">
              <w:t>all crane equipment is functioning properly</w:t>
            </w:r>
          </w:p>
          <w:p w:rsidR="00000000" w:rsidRPr="008576DC" w:rsidP="008576DC">
            <w:pPr>
              <w:pStyle w:val="ListBullet2"/>
            </w:pPr>
            <w:r w:rsidRPr="008576DC">
              <w:t>load centre of gravity is correc</w:t>
            </w:r>
            <w:r w:rsidRPr="008576DC">
              <w:t>t</w:t>
            </w:r>
          </w:p>
          <w:p w:rsidR="00000000" w:rsidRPr="008576DC" w:rsidP="008576DC">
            <w:pPr>
              <w:pStyle w:val="ListBullet2"/>
            </w:pPr>
            <w:r w:rsidRPr="008576DC">
              <w:t>loads of unusual shape or weight distribution are correctly slung</w:t>
            </w:r>
          </w:p>
          <w:p w:rsidR="00000000" w:rsidRPr="008576DC" w:rsidP="008576DC">
            <w:pPr>
              <w:pStyle w:val="ListBullet"/>
            </w:pPr>
            <w:r w:rsidRPr="008576DC">
              <w:t>test-lifting load just clear of lifting plane to allow for checks of crane computer (where fitted) to ensure:</w:t>
            </w:r>
          </w:p>
          <w:p w:rsidR="00000000" w:rsidRPr="008576DC" w:rsidP="008576DC">
            <w:pPr>
              <w:pStyle w:val="ListBullet2"/>
            </w:pPr>
            <w:r w:rsidRPr="008576DC">
              <w:t>load measuring equipment can be used to verify calculated weight of load</w:t>
            </w:r>
          </w:p>
          <w:p w:rsidR="00000000" w:rsidRPr="008576DC" w:rsidP="008576DC">
            <w:pPr>
              <w:pStyle w:val="ListBullet2"/>
            </w:pPr>
            <w:r w:rsidRPr="008576DC">
              <w:t>near capacity loads do not overload crane</w:t>
            </w:r>
          </w:p>
          <w:p w:rsidR="00000000" w:rsidRPr="008576DC" w:rsidP="008576DC">
            <w:pPr>
              <w:pStyle w:val="ListBullet"/>
            </w:pPr>
            <w:r w:rsidRPr="008576DC">
              <w:t>using communications signals including:</w:t>
            </w:r>
          </w:p>
          <w:p w:rsidR="00000000" w:rsidRPr="008576DC" w:rsidP="008576DC">
            <w:pPr>
              <w:pStyle w:val="ListBullet2"/>
            </w:pPr>
            <w:r w:rsidRPr="008576DC">
              <w:t>hoist down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hoist up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luff boom down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luff boom up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slew lef</w:t>
            </w:r>
            <w:r w:rsidRPr="008576DC">
              <w:t>t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slew right - hand and whistle and radio</w:t>
            </w:r>
          </w:p>
          <w:p w:rsidR="00000000" w:rsidRPr="008576DC" w:rsidP="008576DC">
            <w:pPr>
              <w:pStyle w:val="ListBullet2"/>
            </w:pPr>
            <w:r w:rsidRPr="008576DC">
              <w:t>stop - hand and whistle and radio</w:t>
            </w:r>
          </w:p>
        </w:tc>
      </w:tr>
    </w:tbl>
    <w:p w:rsidR="00000000" w:rsidRPr="008576DC" w:rsidP="008576DC">
      <w:pPr>
        <w:pStyle w:val="NoPaddingFontSize1"/>
      </w:pPr>
    </w:p>
    <w:p w:rsidR="00000000" w:rsidRPr="008576DC" w:rsidP="008576DC">
      <w:pPr>
        <w:pStyle w:val="AllowPageBreak"/>
      </w:pPr>
    </w:p>
    <w:p w:rsidR="00000000" w:rsidRPr="008576DC" w:rsidP="008576DC">
      <w:pPr>
        <w:pStyle w:val="Heading1"/>
      </w:pPr>
      <w:bookmarkStart w:id="3" w:name="O_1063186"/>
      <w:bookmarkEnd w:id="3"/>
      <w:r w:rsidRPr="008576DC">
        <w:t>Knowledge Evidence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6DC">
            <w:pPr>
              <w:pStyle w:val="BodyText"/>
              <w:rPr>
                <w:lang w:val="en-NZ"/>
              </w:rPr>
            </w:pPr>
            <w:r w:rsidRPr="008576D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DC" w:rsidP="008576DC">
            <w:pPr>
              <w:pStyle w:val="ListBullet"/>
            </w:pPr>
            <w:r w:rsidRPr="008576DC">
              <w:t xml:space="preserve">appropriate worksite communication procedures including: </w:t>
            </w:r>
          </w:p>
          <w:p w:rsidR="00000000" w:rsidRPr="008576DC" w:rsidP="008576DC">
            <w:pPr>
              <w:pStyle w:val="ListBullet2"/>
            </w:pPr>
            <w:r w:rsidRPr="008576DC">
              <w:t>listening</w:t>
            </w:r>
          </w:p>
          <w:p w:rsidR="00000000" w:rsidRPr="008576DC" w:rsidP="008576DC">
            <w:pPr>
              <w:pStyle w:val="ListBullet2"/>
            </w:pPr>
            <w:r w:rsidRPr="008576DC">
              <w:t>hand signals</w:t>
            </w:r>
          </w:p>
          <w:p w:rsidR="00000000" w:rsidRPr="008576DC" w:rsidP="008576DC">
            <w:pPr>
              <w:pStyle w:val="ListBullet2"/>
            </w:pPr>
            <w:r w:rsidRPr="008576DC">
              <w:t>questioning techniques</w:t>
            </w:r>
          </w:p>
          <w:p w:rsidR="00000000" w:rsidRPr="008576DC" w:rsidP="008576DC">
            <w:pPr>
              <w:pStyle w:val="ListBullet2"/>
            </w:pPr>
            <w:r w:rsidRPr="008576DC">
              <w:t>signage</w:t>
            </w:r>
          </w:p>
          <w:p w:rsidR="00000000" w:rsidRPr="008576DC" w:rsidP="008576DC">
            <w:pPr>
              <w:pStyle w:val="ListBullet2"/>
            </w:pPr>
            <w:r w:rsidRPr="008576DC">
              <w:t>two-way radios</w:t>
            </w:r>
          </w:p>
          <w:p w:rsidR="00000000" w:rsidRPr="008576DC" w:rsidP="008576DC">
            <w:pPr>
              <w:pStyle w:val="ListBullet2"/>
            </w:pPr>
            <w:r w:rsidRPr="008576DC">
              <w:t>written instructions</w:t>
            </w:r>
          </w:p>
          <w:p w:rsidR="00000000" w:rsidRPr="008576DC" w:rsidP="008576DC">
            <w:pPr>
              <w:pStyle w:val="ListBullet2"/>
            </w:pPr>
            <w:r w:rsidRPr="008576DC">
              <w:t>whistles</w:t>
            </w:r>
          </w:p>
          <w:p w:rsidR="00000000" w:rsidRPr="008576DC" w:rsidP="008576DC">
            <w:pPr>
              <w:pStyle w:val="ListBullet"/>
            </w:pPr>
            <w:r w:rsidRPr="008576DC">
              <w:t>crane configuration mathematical calculations to:</w:t>
            </w:r>
          </w:p>
          <w:p w:rsidR="00000000" w:rsidRPr="008576DC" w:rsidP="008576DC">
            <w:pPr>
              <w:pStyle w:val="ListBullet2"/>
            </w:pPr>
            <w:r w:rsidRPr="008576DC">
              <w:t>estimate loads</w:t>
            </w:r>
          </w:p>
          <w:p w:rsidR="00000000" w:rsidRPr="008576DC" w:rsidP="008576DC">
            <w:pPr>
              <w:pStyle w:val="ListBullet2"/>
            </w:pPr>
            <w:r w:rsidRPr="008576DC">
              <w:t>establish counterweight/s requirements</w:t>
            </w:r>
          </w:p>
          <w:p w:rsidR="00000000" w:rsidRPr="008576DC" w:rsidP="008576DC">
            <w:pPr>
              <w:pStyle w:val="ListBullet2"/>
            </w:pPr>
            <w:r w:rsidRPr="008576DC">
              <w:t>radius requirements</w:t>
            </w:r>
          </w:p>
          <w:p w:rsidR="00000000" w:rsidRPr="008576DC" w:rsidP="008576DC">
            <w:pPr>
              <w:pStyle w:val="ListBullet2"/>
            </w:pPr>
            <w:r w:rsidRPr="008576DC">
              <w:t>relevant lifting gear to perform work/tas</w:t>
            </w:r>
            <w:r w:rsidRPr="008576DC">
              <w:t>k</w:t>
            </w:r>
          </w:p>
          <w:p w:rsidR="00000000" w:rsidRPr="008576DC" w:rsidP="008576DC">
            <w:pPr>
              <w:pStyle w:val="ListBullet"/>
            </w:pPr>
            <w:r w:rsidRPr="008576DC">
              <w:t>crane, lifting gear load chart/s and manufacturer requirements</w:t>
            </w:r>
          </w:p>
          <w:p w:rsidR="00000000" w:rsidRPr="008576DC" w:rsidP="008576DC">
            <w:pPr>
              <w:pStyle w:val="ListBullet"/>
            </w:pPr>
            <w:r w:rsidRPr="008576DC">
              <w:t>crane configuration and set up of:</w:t>
            </w:r>
          </w:p>
          <w:p w:rsidR="00000000" w:rsidRPr="008576DC" w:rsidP="008576DC">
            <w:pPr>
              <w:pStyle w:val="ListBullet2"/>
            </w:pPr>
            <w:r w:rsidRPr="008576DC">
              <w:t>boom/jib</w:t>
            </w:r>
          </w:p>
          <w:p w:rsidR="00000000" w:rsidRPr="008576DC" w:rsidP="008576DC">
            <w:pPr>
              <w:pStyle w:val="ListBullet2"/>
            </w:pPr>
            <w:r w:rsidRPr="008576DC">
              <w:t>back stays</w:t>
            </w:r>
          </w:p>
          <w:p w:rsidR="00000000" w:rsidRPr="008576DC" w:rsidP="008576DC">
            <w:pPr>
              <w:pStyle w:val="ListBullet2"/>
            </w:pPr>
            <w:r w:rsidRPr="008576DC">
              <w:t>counterweights</w:t>
            </w:r>
          </w:p>
          <w:p w:rsidR="00000000" w:rsidRPr="008576DC" w:rsidP="008576DC">
            <w:pPr>
              <w:pStyle w:val="ListBullet2"/>
            </w:pPr>
            <w:r w:rsidRPr="008576DC">
              <w:t>guys</w:t>
            </w:r>
          </w:p>
          <w:p w:rsidR="00000000" w:rsidRPr="008576DC" w:rsidP="008576DC">
            <w:pPr>
              <w:pStyle w:val="ListBullet"/>
            </w:pPr>
            <w:r w:rsidRPr="008576DC">
              <w:t>derrick crane characteristics and capabilities to allow crane configuration to suit a range of loads</w:t>
            </w:r>
          </w:p>
          <w:p w:rsidR="00000000" w:rsidRPr="008576DC" w:rsidP="008576DC">
            <w:pPr>
              <w:pStyle w:val="ListBullet"/>
            </w:pPr>
            <w:r w:rsidRPr="008576DC">
              <w:t>hazards including:</w:t>
            </w:r>
          </w:p>
          <w:p w:rsidR="00000000" w:rsidRPr="008576DC" w:rsidP="008576DC">
            <w:pPr>
              <w:pStyle w:val="ListBullet2"/>
            </w:pPr>
            <w:r w:rsidRPr="008576DC">
              <w:t>erection, pack up and crane stability, crane tipping and demolition sites</w:t>
            </w:r>
          </w:p>
          <w:p w:rsidR="00000000" w:rsidRPr="008576DC" w:rsidP="008576DC">
            <w:pPr>
              <w:pStyle w:val="ListBullet2"/>
            </w:pPr>
            <w:r w:rsidRPr="008576DC">
              <w:t>ground stability including ground condition, recently filled trenches and slopes</w:t>
            </w:r>
          </w:p>
          <w:p w:rsidR="00000000" w:rsidRPr="008576DC" w:rsidP="008576DC">
            <w:pPr>
              <w:pStyle w:val="ListBullet2"/>
            </w:pPr>
            <w:r w:rsidRPr="008576DC">
              <w:t>insufficient lighting</w:t>
            </w:r>
          </w:p>
          <w:p w:rsidR="00000000" w:rsidRPr="008576DC" w:rsidP="008576DC">
            <w:pPr>
              <w:pStyle w:val="ListBullet2"/>
            </w:pPr>
            <w:r w:rsidRPr="008576DC">
              <w:t>obstacles or obstruction</w:t>
            </w:r>
          </w:p>
          <w:p w:rsidR="00000000" w:rsidRPr="008576DC" w:rsidP="008576DC">
            <w:pPr>
              <w:pStyle w:val="ListBullet2"/>
            </w:pPr>
            <w:r w:rsidRPr="008576DC">
              <w:t>other specific hazards and dangero</w:t>
            </w:r>
            <w:r w:rsidRPr="008576DC">
              <w:t>us materials</w:t>
            </w:r>
          </w:p>
          <w:p w:rsidR="00000000" w:rsidRPr="008576DC" w:rsidP="008576DC">
            <w:pPr>
              <w:pStyle w:val="ListBullet2"/>
            </w:pPr>
            <w:r w:rsidRPr="008576DC">
              <w:t>overhead hazards including:</w:t>
            </w:r>
          </w:p>
          <w:p w:rsidR="00000000" w:rsidRPr="008576DC" w:rsidP="008576DC">
            <w:pPr>
              <w:pStyle w:val="ListBullet3"/>
            </w:pPr>
            <w:r w:rsidRPr="008576DC">
              <w:t>electric lines</w:t>
            </w:r>
          </w:p>
          <w:p w:rsidR="00000000" w:rsidRPr="008576DC" w:rsidP="008576DC">
            <w:pPr>
              <w:pStyle w:val="ListBullet3"/>
            </w:pPr>
            <w:r w:rsidRPr="008576DC">
              <w:t>service pipes</w:t>
            </w:r>
          </w:p>
          <w:p w:rsidR="00000000" w:rsidRPr="008576DC" w:rsidP="008576DC">
            <w:pPr>
              <w:pStyle w:val="ListBullet3"/>
            </w:pPr>
            <w:r w:rsidRPr="008576DC">
              <w:t>structures</w:t>
            </w:r>
          </w:p>
          <w:p w:rsidR="00000000" w:rsidRPr="008576DC" w:rsidP="008576DC">
            <w:pPr>
              <w:pStyle w:val="ListBullet3"/>
            </w:pPr>
            <w:r w:rsidRPr="008576DC">
              <w:t>vegetation (trees)</w:t>
            </w:r>
          </w:p>
          <w:p w:rsidR="00000000" w:rsidRPr="008576DC" w:rsidP="008576DC">
            <w:pPr>
              <w:pStyle w:val="ListBullet2"/>
            </w:pPr>
            <w:r w:rsidRPr="008576DC">
              <w:t>traffic including pedestrians, vehicles and other plant</w:t>
            </w:r>
          </w:p>
          <w:p w:rsidR="00000000" w:rsidRPr="008576DC" w:rsidP="008576DC">
            <w:pPr>
              <w:pStyle w:val="ListBullet2"/>
            </w:pPr>
            <w:r w:rsidRPr="008576DC">
              <w:t>operations on unusual, uneven or difficult terrains</w:t>
            </w:r>
          </w:p>
          <w:p w:rsidR="00000000" w:rsidRPr="008576DC" w:rsidP="008576DC">
            <w:pPr>
              <w:pStyle w:val="ListBullet"/>
            </w:pPr>
            <w:r w:rsidRPr="008576DC">
              <w:t>lift impacting factors including:</w:t>
            </w:r>
          </w:p>
          <w:p w:rsidR="00000000" w:rsidRPr="008576DC" w:rsidP="008576DC">
            <w:pPr>
              <w:pStyle w:val="ListBullet2"/>
            </w:pPr>
            <w:r w:rsidRPr="008576DC">
              <w:t>centre of gravity</w:t>
            </w:r>
          </w:p>
          <w:p w:rsidR="00000000" w:rsidRPr="008576DC" w:rsidP="008576DC">
            <w:pPr>
              <w:pStyle w:val="ListBullet2"/>
            </w:pPr>
            <w:r w:rsidRPr="008576DC">
              <w:t>dynamic nature of load</w:t>
            </w:r>
          </w:p>
          <w:p w:rsidR="00000000" w:rsidRPr="008576DC" w:rsidP="008576DC">
            <w:pPr>
              <w:pStyle w:val="ListBullet2"/>
            </w:pPr>
            <w:r w:rsidRPr="008576DC">
              <w:t>flex/deflection of boom</w:t>
            </w:r>
          </w:p>
          <w:p w:rsidR="00000000" w:rsidRPr="008576DC" w:rsidP="008576DC">
            <w:pPr>
              <w:pStyle w:val="ListBullet2"/>
            </w:pPr>
            <w:r w:rsidRPr="008576DC">
              <w:t>length</w:t>
            </w:r>
          </w:p>
          <w:p w:rsidR="00000000" w:rsidRPr="008576DC" w:rsidP="008576DC">
            <w:pPr>
              <w:pStyle w:val="ListBullet2"/>
            </w:pPr>
            <w:r w:rsidRPr="008576DC">
              <w:t>radius of lift</w:t>
            </w:r>
          </w:p>
          <w:p w:rsidR="00000000" w:rsidRPr="008576DC" w:rsidP="008576DC">
            <w:pPr>
              <w:pStyle w:val="ListBullet2"/>
            </w:pPr>
            <w:r w:rsidRPr="008576DC">
              <w:t>weight</w:t>
            </w:r>
          </w:p>
          <w:p w:rsidR="00000000" w:rsidRPr="008576DC" w:rsidP="008576DC">
            <w:pPr>
              <w:pStyle w:val="ListBullet"/>
            </w:pPr>
            <w:r w:rsidRPr="008576DC">
              <w:t>manufacturer requirements and instructions on shutting down and packing up crane</w:t>
            </w:r>
          </w:p>
          <w:p w:rsidR="00000000" w:rsidRPr="008576DC" w:rsidP="008576DC">
            <w:pPr>
              <w:pStyle w:val="ListBullet"/>
            </w:pPr>
            <w:r w:rsidRPr="008576DC">
              <w:t>relevant workplace instructions, safety information, emergency procedures</w:t>
            </w:r>
          </w:p>
          <w:p w:rsidR="00000000" w:rsidRPr="008576DC" w:rsidP="008576DC">
            <w:pPr>
              <w:pStyle w:val="ListBullet"/>
            </w:pPr>
            <w:r w:rsidRPr="008576DC">
              <w:t>releva</w:t>
            </w:r>
            <w:r w:rsidRPr="008576DC">
              <w:t>nt documentation requirements and procedures for recording, reporting and maintaining workplace records and information</w:t>
            </w:r>
          </w:p>
          <w:p w:rsidR="00000000" w:rsidRPr="008576DC" w:rsidP="008576DC">
            <w:pPr>
              <w:pStyle w:val="ListBullet"/>
            </w:pPr>
            <w:r w:rsidRPr="008576DC">
              <w:t>risk assessment management and mitigation strategies including hierarchy of control:</w:t>
            </w:r>
          </w:p>
          <w:p w:rsidR="00000000" w:rsidRPr="008576DC" w:rsidP="008576DC">
            <w:pPr>
              <w:pStyle w:val="ListBullet2"/>
            </w:pPr>
            <w:r w:rsidRPr="008576DC">
              <w:t>elimination</w:t>
            </w:r>
          </w:p>
          <w:p w:rsidR="00000000" w:rsidRPr="008576DC" w:rsidP="008576DC">
            <w:pPr>
              <w:pStyle w:val="ListBullet2"/>
            </w:pPr>
            <w:r w:rsidRPr="008576DC">
              <w:t>substitution</w:t>
            </w:r>
          </w:p>
          <w:p w:rsidR="00000000" w:rsidRPr="008576DC" w:rsidP="008576DC">
            <w:pPr>
              <w:pStyle w:val="ListBullet2"/>
            </w:pPr>
            <w:r w:rsidRPr="008576DC">
              <w:t>isolation</w:t>
            </w:r>
          </w:p>
          <w:p w:rsidR="00000000" w:rsidRPr="008576DC" w:rsidP="008576DC">
            <w:pPr>
              <w:pStyle w:val="ListBullet2"/>
            </w:pPr>
            <w:r w:rsidRPr="008576DC">
              <w:t>engineering con</w:t>
            </w:r>
            <w:r w:rsidRPr="008576DC">
              <w:t xml:space="preserve">trols </w:t>
            </w:r>
          </w:p>
          <w:p w:rsidR="00000000" w:rsidRPr="008576DC" w:rsidP="008576DC">
            <w:pPr>
              <w:pStyle w:val="ListBullet2"/>
            </w:pPr>
            <w:r w:rsidRPr="008576DC">
              <w:t>administrative controls</w:t>
            </w:r>
          </w:p>
          <w:p w:rsidR="00000000" w:rsidRPr="008576DC" w:rsidP="008576DC">
            <w:pPr>
              <w:pStyle w:val="ListBullet2"/>
            </w:pPr>
            <w:r w:rsidRPr="008576DC">
              <w:t>personal protective equipment (PPE)</w:t>
            </w:r>
          </w:p>
          <w:p w:rsidR="00000000" w:rsidRPr="008576DC" w:rsidP="008576DC">
            <w:pPr>
              <w:pStyle w:val="ListBullet"/>
            </w:pPr>
            <w:r w:rsidRPr="008576DC">
              <w:t xml:space="preserve">roles and responsibilities of duty holders as per legislative obligations of Work Health and Safety (WHS)/Occupational Health and Safety (OHS)/Occupational </w:t>
            </w:r>
            <w:r w:rsidRPr="008576DC">
              <w:t>Safety and Health (OSH) requirements, safe work and workplace procedures</w:t>
            </w:r>
          </w:p>
          <w:p w:rsidR="00000000" w:rsidRPr="008576DC" w:rsidP="008576DC">
            <w:pPr>
              <w:pStyle w:val="ListBullet"/>
            </w:pPr>
            <w:r w:rsidRPr="008576DC">
              <w:t>prestart and operational checks required for a derrick crane</w:t>
            </w:r>
          </w:p>
          <w:p w:rsidR="00000000" w:rsidRPr="008576DC" w:rsidP="008576DC">
            <w:pPr>
              <w:pStyle w:val="ListBullet"/>
            </w:pPr>
            <w:r w:rsidRPr="008576DC">
              <w:t xml:space="preserve">problems and appropriate response procedures to unplanned and/or unsafe situations and environmental conditions </w:t>
            </w:r>
          </w:p>
          <w:p w:rsidR="00000000" w:rsidRPr="008576DC" w:rsidP="008576DC">
            <w:pPr>
              <w:pStyle w:val="ListBullet"/>
            </w:pPr>
            <w:r w:rsidRPr="008576DC">
              <w:t>stability</w:t>
            </w:r>
            <w:r w:rsidRPr="008576DC">
              <w:t xml:space="preserve"> of load and avoidance of hazards using best derrick practice including:</w:t>
            </w:r>
          </w:p>
          <w:p w:rsidR="00000000" w:rsidRPr="008576DC" w:rsidP="008576DC">
            <w:pPr>
              <w:pStyle w:val="ListBullet2"/>
            </w:pPr>
            <w:r w:rsidRPr="008576DC">
              <w:t>allowing for boom deflection</w:t>
            </w:r>
          </w:p>
          <w:p w:rsidR="00000000" w:rsidRPr="008576DC" w:rsidP="008576DC">
            <w:pPr>
              <w:pStyle w:val="ListBullet2"/>
            </w:pPr>
            <w:r w:rsidRPr="008576DC">
              <w:t>boom/jib as low as possible</w:t>
            </w:r>
          </w:p>
          <w:p w:rsidR="00000000" w:rsidRPr="008576DC" w:rsidP="008576DC">
            <w:pPr>
              <w:pStyle w:val="ListBullet2"/>
            </w:pPr>
            <w:r w:rsidRPr="008576DC">
              <w:t>carrying load near to ground surface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crane stability </w:t>
            </w:r>
          </w:p>
          <w:p w:rsidR="00000000" w:rsidRPr="008576DC" w:rsidP="008576DC">
            <w:pPr>
              <w:pStyle w:val="ListBullet2"/>
            </w:pPr>
            <w:r w:rsidRPr="008576DC">
              <w:t>gently accelerating and braking to minimise load swing</w:t>
            </w:r>
          </w:p>
          <w:p w:rsidR="00000000" w:rsidRPr="008576DC" w:rsidP="008576DC">
            <w:pPr>
              <w:pStyle w:val="ListBullet2"/>
            </w:pPr>
            <w:r w:rsidRPr="008576DC">
              <w:t>lowering load sa</w:t>
            </w:r>
            <w:r w:rsidRPr="008576DC">
              <w:t>fely onto appropriate dunnage taking into consideration swing and restrictions of area</w:t>
            </w:r>
          </w:p>
          <w:p w:rsidR="00000000" w:rsidRPr="008576DC" w:rsidP="008576DC">
            <w:pPr>
              <w:pStyle w:val="ListBullet2"/>
            </w:pPr>
            <w:r w:rsidRPr="008576DC">
              <w:t>using handheld taglines</w:t>
            </w:r>
          </w:p>
          <w:p w:rsidR="00000000" w:rsidRPr="008576DC" w:rsidP="008576DC">
            <w:pPr>
              <w:pStyle w:val="ListBullet"/>
            </w:pPr>
            <w:r w:rsidRPr="008576DC">
              <w:t>starting procedure of crane as per manufacturer requirements</w:t>
            </w:r>
          </w:p>
          <w:p w:rsidR="00000000" w:rsidRPr="008576DC" w:rsidP="008576DC">
            <w:pPr>
              <w:pStyle w:val="ListBullet"/>
            </w:pPr>
            <w:r w:rsidRPr="008576DC">
              <w:t xml:space="preserve">typical routine problems encountered operating a crane and equipment, and adjustments required for correction </w:t>
            </w:r>
          </w:p>
          <w:p w:rsidR="00000000" w:rsidRPr="008576DC" w:rsidP="008576DC">
            <w:pPr>
              <w:pStyle w:val="ListBullet"/>
            </w:pPr>
            <w:r w:rsidRPr="008576DC">
              <w:t>weather bureau forecasts and associated information and environmental conditions that could impact operation including:</w:t>
            </w:r>
          </w:p>
          <w:p w:rsidR="00000000" w:rsidRPr="008576DC" w:rsidP="008576DC">
            <w:pPr>
              <w:pStyle w:val="ListBullet2"/>
            </w:pPr>
            <w:r w:rsidRPr="008576DC">
              <w:t>lightning</w:t>
            </w:r>
          </w:p>
          <w:p w:rsidR="00000000" w:rsidRPr="008576DC" w:rsidP="008576DC">
            <w:pPr>
              <w:pStyle w:val="ListBullet2"/>
            </w:pPr>
            <w:r w:rsidRPr="008576DC">
              <w:t>wind</w:t>
            </w:r>
          </w:p>
          <w:p w:rsidR="00000000" w:rsidRPr="008576DC" w:rsidP="008576DC">
            <w:pPr>
              <w:pStyle w:val="ListBullet2"/>
            </w:pPr>
            <w:r w:rsidRPr="008576DC">
              <w:t>water imp</w:t>
            </w:r>
            <w:r w:rsidRPr="008576DC">
              <w:t>acted ground</w:t>
            </w:r>
          </w:p>
          <w:p w:rsidR="00000000" w:rsidRPr="008576DC" w:rsidP="008576DC">
            <w:pPr>
              <w:pStyle w:val="ListBullet2"/>
            </w:pPr>
            <w:r w:rsidRPr="008576DC">
              <w:t xml:space="preserve">Ultra Violet (UV) exposure </w:t>
            </w:r>
          </w:p>
          <w:p w:rsidR="00000000" w:rsidRPr="008576DC" w:rsidP="008576DC">
            <w:pPr>
              <w:pStyle w:val="ListBullet"/>
            </w:pPr>
            <w:r w:rsidRPr="008576DC">
              <w:t>work area suitability based on relevant ground reports including:</w:t>
            </w:r>
          </w:p>
          <w:p w:rsidR="00000000" w:rsidRPr="008576DC" w:rsidP="008576DC">
            <w:pPr>
              <w:pStyle w:val="ListBullet2"/>
            </w:pPr>
            <w:r w:rsidRPr="008576DC">
              <w:t>backfilled ground</w:t>
            </w:r>
          </w:p>
          <w:p w:rsidR="00000000" w:rsidRPr="008576DC" w:rsidP="008576DC">
            <w:pPr>
              <w:pStyle w:val="ListBullet2"/>
            </w:pPr>
            <w:r w:rsidRPr="008576DC">
              <w:t>bitumen</w:t>
            </w:r>
          </w:p>
          <w:p w:rsidR="00000000" w:rsidRPr="008576DC" w:rsidP="008576DC">
            <w:pPr>
              <w:pStyle w:val="ListBullet2"/>
            </w:pPr>
            <w:r w:rsidRPr="008576DC">
              <w:t>concrete</w:t>
            </w:r>
          </w:p>
          <w:p w:rsidR="00000000" w:rsidRPr="008576DC" w:rsidP="008576DC">
            <w:pPr>
              <w:pStyle w:val="ListBullet2"/>
            </w:pPr>
            <w:r w:rsidRPr="008576DC">
              <w:t>hard compacted soil</w:t>
            </w:r>
          </w:p>
          <w:p w:rsidR="00000000" w:rsidRPr="008576DC" w:rsidP="008576DC">
            <w:pPr>
              <w:pStyle w:val="ListBullet2"/>
            </w:pPr>
            <w:r w:rsidRPr="008576DC">
              <w:t>pre-contaminated soils</w:t>
            </w:r>
          </w:p>
          <w:p w:rsidR="00000000" w:rsidRPr="008576DC" w:rsidP="008576DC">
            <w:pPr>
              <w:pStyle w:val="ListBullet2"/>
            </w:pPr>
            <w:r w:rsidRPr="008576DC">
              <w:t>rock</w:t>
            </w:r>
          </w:p>
          <w:p w:rsidR="00000000" w:rsidRPr="008576DC" w:rsidP="008576DC">
            <w:pPr>
              <w:pStyle w:val="ListBullet2"/>
            </w:pPr>
            <w:r w:rsidRPr="008576DC">
              <w:t>rough uneven ground</w:t>
            </w:r>
          </w:p>
          <w:p w:rsidR="00000000" w:rsidRPr="008576DC" w:rsidP="008576DC">
            <w:pPr>
              <w:pStyle w:val="ListBullet2"/>
            </w:pPr>
            <w:r w:rsidRPr="008576DC">
              <w:t>soft soils</w:t>
            </w:r>
          </w:p>
          <w:p w:rsidR="00000000" w:rsidRPr="008576DC" w:rsidP="008576DC">
            <w:pPr>
              <w:pStyle w:val="ListBullet"/>
            </w:pPr>
            <w:r w:rsidRPr="008576DC">
              <w:t>workplace standards, requirements, policies and procedures for conducting operations for the derrick crane.</w:t>
            </w:r>
          </w:p>
        </w:tc>
      </w:tr>
    </w:tbl>
    <w:p w:rsidR="00000000" w:rsidRPr="008576DC" w:rsidP="008576DC">
      <w:pPr>
        <w:pStyle w:val="NoPaddingFontSize1"/>
      </w:pPr>
    </w:p>
    <w:p w:rsidR="00000000" w:rsidRPr="008576DC" w:rsidP="008576DC">
      <w:pPr>
        <w:pStyle w:val="AllowPageBreak"/>
      </w:pPr>
    </w:p>
    <w:p w:rsidR="00000000" w:rsidRPr="008576DC" w:rsidP="008576DC">
      <w:pPr>
        <w:pStyle w:val="Heading1"/>
      </w:pPr>
      <w:bookmarkStart w:id="4" w:name="O_1063185"/>
      <w:bookmarkEnd w:id="4"/>
      <w:r w:rsidRPr="008576DC">
        <w:t>Assessment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8576DC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6DC" w:rsidP="008576DC">
            <w:pPr>
              <w:pStyle w:val="BodyText"/>
            </w:pPr>
            <w:r w:rsidRPr="008576DC">
              <w:t>Assessors must hold credentials specified within the Standards for Registered Training Organisations curr</w:t>
            </w:r>
            <w:r w:rsidRPr="008576DC">
              <w:t xml:space="preserve">ent at the time of assessment. </w:t>
            </w:r>
          </w:p>
          <w:p w:rsidR="00000000" w:rsidRPr="008576DC" w:rsidP="008576DC">
            <w:pPr>
              <w:pStyle w:val="BodyText"/>
            </w:pPr>
            <w:r w:rsidRPr="008576D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576DC" w:rsidP="008576DC">
            <w:pPr>
              <w:pStyle w:val="BodyText"/>
            </w:pPr>
            <w:r w:rsidRPr="008576DC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8576DC" w:rsidP="008576DC">
            <w:pPr>
              <w:pStyle w:val="BodyText"/>
            </w:pPr>
            <w:r w:rsidRPr="008576DC">
              <w:t>Assessment must occur in workplace operational situations. Where this is not appropriat</w:t>
            </w:r>
            <w:r w:rsidRPr="008576DC">
              <w:t xml:space="preserve">e, assessment must occur in simulated workplace operational situations that reflect workplace conditions. </w:t>
            </w:r>
          </w:p>
          <w:p w:rsidR="00000000" w:rsidRPr="008576DC" w:rsidP="008576DC">
            <w:pPr>
              <w:pStyle w:val="ListBullet"/>
            </w:pPr>
            <w:r w:rsidRPr="008576DC">
              <w:t>Simulators must not be used in the assessment of this unit of competency.</w:t>
            </w:r>
          </w:p>
          <w:p w:rsidR="00000000" w:rsidRPr="008576DC" w:rsidP="008576DC">
            <w:pPr>
              <w:pStyle w:val="BodyText"/>
            </w:pPr>
            <w:r w:rsidRPr="008576DC">
              <w:t>Resources for assessment that must include access to:</w:t>
            </w:r>
          </w:p>
          <w:p w:rsidR="00000000" w:rsidRPr="008576DC" w:rsidP="008576DC">
            <w:pPr>
              <w:pStyle w:val="ListBullet"/>
            </w:pPr>
            <w:r w:rsidRPr="008576DC">
              <w:t>appropriate derrick</w:t>
            </w:r>
            <w:r w:rsidRPr="008576DC">
              <w:t xml:space="preserve"> crane and lifting gear and associated equipment in safe/serviceable condition in accordance with manufacturers specifications comprising:</w:t>
            </w:r>
          </w:p>
          <w:p w:rsidR="00000000" w:rsidRPr="008576DC" w:rsidP="008576DC">
            <w:pPr>
              <w:pStyle w:val="ListBullet"/>
            </w:pPr>
            <w:r w:rsidRPr="008576DC">
              <w:t>a strut-boom crane with its boom pivoted at the base of a mast which is either guyed (guy-derrick) or held by backsta</w:t>
            </w:r>
            <w:r w:rsidRPr="008576DC">
              <w:t>ys (stiff-leg derrick) and which is capable of luffing under load</w:t>
            </w:r>
          </w:p>
          <w:p w:rsidR="00000000" w:rsidRPr="008576DC" w:rsidP="008576DC">
            <w:pPr>
              <w:pStyle w:val="ListBullet"/>
            </w:pPr>
            <w:r w:rsidRPr="008576DC">
              <w:t>appropriate loads as outlined in the performance evidence requirements</w:t>
            </w:r>
          </w:p>
          <w:p w:rsidR="00000000" w:rsidRPr="008576DC" w:rsidP="008576DC">
            <w:pPr>
              <w:pStyle w:val="ListBullet"/>
            </w:pPr>
            <w:r w:rsidRPr="008576DC">
              <w:t>appropriate personnel to sling and direct loads including:</w:t>
            </w:r>
          </w:p>
          <w:p w:rsidR="00000000" w:rsidRPr="008576DC" w:rsidP="008576DC">
            <w:pPr>
              <w:pStyle w:val="ListBullet"/>
            </w:pPr>
            <w:r w:rsidRPr="008576DC">
              <w:t>dogger or rigger</w:t>
            </w:r>
          </w:p>
          <w:p w:rsidR="00000000" w:rsidRPr="008576DC" w:rsidP="008576DC">
            <w:pPr>
              <w:pStyle w:val="ListBullet"/>
            </w:pPr>
            <w:r w:rsidRPr="008576DC">
              <w:t>communications equipment including:</w:t>
            </w:r>
          </w:p>
          <w:p w:rsidR="00000000" w:rsidRPr="008576DC" w:rsidP="008576DC">
            <w:pPr>
              <w:pStyle w:val="ListBullet"/>
            </w:pPr>
            <w:r w:rsidRPr="008576DC">
              <w:t>two-way</w:t>
            </w:r>
            <w:r w:rsidRPr="008576DC">
              <w:t xml:space="preserve"> radios</w:t>
            </w:r>
          </w:p>
          <w:p w:rsidR="00000000" w:rsidRPr="008576DC" w:rsidP="008576DC">
            <w:pPr>
              <w:pStyle w:val="ListBullet"/>
            </w:pPr>
            <w:r w:rsidRPr="008576DC">
              <w:t>whistles</w:t>
            </w:r>
          </w:p>
          <w:p w:rsidR="00000000" w:rsidRPr="008576DC" w:rsidP="008576DC">
            <w:pPr>
              <w:pStyle w:val="ListBullet"/>
            </w:pPr>
            <w:r w:rsidRPr="008576DC">
              <w:t xml:space="preserve">relevant personal protective equipment (PPE) </w:t>
            </w:r>
          </w:p>
          <w:p w:rsidR="00000000" w:rsidRPr="008576DC" w:rsidP="008576DC">
            <w:pPr>
              <w:pStyle w:val="ListBullet"/>
            </w:pPr>
            <w:r w:rsidRPr="008576DC">
              <w:t>relevant documentation for operating a derrick crane including:</w:t>
            </w:r>
          </w:p>
          <w:p w:rsidR="00000000" w:rsidRPr="008576DC" w:rsidP="008576DC">
            <w:pPr>
              <w:pStyle w:val="ListBullet2"/>
            </w:pPr>
            <w:r w:rsidRPr="008576DC">
              <w:t>approved codes of practice and relevant guidance material</w:t>
            </w:r>
          </w:p>
          <w:p w:rsidR="00000000" w:rsidRPr="008576DC" w:rsidP="008576DC">
            <w:pPr>
              <w:pStyle w:val="ListBullet2"/>
            </w:pPr>
            <w:r w:rsidRPr="008576DC">
              <w:t>relevant Australian technical standards</w:t>
            </w:r>
          </w:p>
          <w:p w:rsidR="00000000" w:rsidRPr="008576DC" w:rsidP="008576DC">
            <w:pPr>
              <w:pStyle w:val="ListBullet2"/>
            </w:pPr>
            <w:r w:rsidRPr="008576DC">
              <w:t>manufacturer guidelines (instructions, requirements or checklists), relevant industry standards and operating procedures (where applicable).</w:t>
            </w:r>
          </w:p>
        </w:tc>
      </w:tr>
    </w:tbl>
    <w:p w:rsidR="00000000" w:rsidRPr="008576DC" w:rsidP="008576DC">
      <w:pPr>
        <w:pStyle w:val="NoPaddingFontSize1"/>
      </w:pPr>
    </w:p>
    <w:p w:rsidR="00000000" w:rsidRPr="008576DC" w:rsidP="008576DC">
      <w:pPr>
        <w:pStyle w:val="AllowPageBreak"/>
      </w:pPr>
    </w:p>
    <w:p w:rsidR="00000000" w:rsidRPr="008576DC" w:rsidP="008576DC">
      <w:pPr>
        <w:pStyle w:val="Heading1"/>
      </w:pPr>
      <w:bookmarkStart w:id="5" w:name="O_1063200"/>
      <w:bookmarkEnd w:id="5"/>
      <w:r w:rsidRPr="008576DC">
        <w:t>Links</w:t>
      </w:r>
    </w:p>
    <w:p w:rsidR="00000000" w:rsidRPr="008576DC" w:rsidP="005E7F94">
      <w:pPr>
        <w:pStyle w:val="BodyText"/>
      </w:pPr>
      <w:r w:rsidRPr="008576DC">
        <w:t xml:space="preserve">Companion Volume Implementation Guide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D0C9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576DC" w:rsidP="008576DC"/>
    <w:sectPr w:rsidSect="008576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C" w:rsidRPr="005E7F94" w:rsidP="005E7F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94" w:rsidP="008576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E7F94" w:rsidP="008576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E7F94" w:rsidP="008576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6DC" w:rsidRPr="005E7F94" w:rsidP="005E7F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F94" w:rsidRPr="002D2AF8" w:rsidP="008576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TLILIC0007 Licence to operate a derrick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5E7F94" w:rsidP="008576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EC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CBB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E48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6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6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6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6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6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6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6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6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6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6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6DC"/>
  </w:style>
  <w:style w:type="character" w:customStyle="1" w:styleId="Heading1Char">
    <w:name w:val="Heading 1 Char"/>
    <w:basedOn w:val="DefaultParagraphFont"/>
    <w:link w:val="Heading1"/>
    <w:rsid w:val="008576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6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6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76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76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6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6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76DC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76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6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6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6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6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6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6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6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6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6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6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6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6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6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6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6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76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76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6DC"/>
    <w:rPr>
      <w:b/>
      <w:spacing w:val="0"/>
    </w:rPr>
  </w:style>
  <w:style w:type="paragraph" w:customStyle="1" w:styleId="SuperTitle">
    <w:name w:val="SuperTitle"/>
    <w:basedOn w:val="Title"/>
    <w:rsid w:val="008576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6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6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6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6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6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6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6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6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6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6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6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6DC"/>
    <w:rPr>
      <w:i/>
    </w:rPr>
  </w:style>
  <w:style w:type="paragraph" w:styleId="Caption">
    <w:name w:val="caption"/>
    <w:basedOn w:val="BodyText"/>
    <w:next w:val="Normal"/>
    <w:qFormat/>
    <w:rsid w:val="008576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6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6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6DC"/>
  </w:style>
  <w:style w:type="paragraph" w:styleId="TableofFigures">
    <w:name w:val="table of figures"/>
    <w:basedOn w:val="Normal"/>
    <w:next w:val="Normal"/>
    <w:semiHidden/>
    <w:rsid w:val="008576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6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76DC"/>
    <w:rPr>
      <w:rFonts w:ascii="Wingdings" w:hAnsi="Wingdings"/>
    </w:rPr>
  </w:style>
  <w:style w:type="paragraph" w:customStyle="1" w:styleId="TableHeading">
    <w:name w:val="Table Heading"/>
    <w:basedOn w:val="HeadingBase"/>
    <w:rsid w:val="008576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6DC"/>
    <w:rPr>
      <w:color w:val="0033CC"/>
      <w:u w:val="none"/>
    </w:rPr>
  </w:style>
  <w:style w:type="paragraph" w:customStyle="1" w:styleId="BodyTextRight">
    <w:name w:val="Body Text Right"/>
    <w:basedOn w:val="BodyText"/>
    <w:rsid w:val="008576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6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6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6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6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6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6DC"/>
    <w:rPr>
      <w:sz w:val="32"/>
    </w:rPr>
  </w:style>
  <w:style w:type="paragraph" w:customStyle="1" w:styleId="HeadingProcedure">
    <w:name w:val="Heading Procedure"/>
    <w:basedOn w:val="HeadingBase"/>
    <w:next w:val="Normal"/>
    <w:rsid w:val="008576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6DC"/>
    <w:pPr>
      <w:spacing w:before="60" w:after="60"/>
    </w:pPr>
  </w:style>
  <w:style w:type="paragraph" w:styleId="ListContinue">
    <w:name w:val="List Continue"/>
    <w:basedOn w:val="List"/>
    <w:rsid w:val="008576DC"/>
    <w:pPr>
      <w:ind w:firstLine="0"/>
    </w:pPr>
  </w:style>
  <w:style w:type="paragraph" w:customStyle="1" w:styleId="ListNote">
    <w:name w:val="List Note"/>
    <w:basedOn w:val="List"/>
    <w:rsid w:val="008576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6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6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6DC"/>
    <w:rPr>
      <w:rFonts w:ascii="Courier New" w:hAnsi="Courier New"/>
    </w:rPr>
  </w:style>
  <w:style w:type="paragraph" w:customStyle="1" w:styleId="NoteBullet">
    <w:name w:val="Note Bullet"/>
    <w:basedOn w:val="Note"/>
    <w:rsid w:val="008576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6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6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6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6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76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6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6DC"/>
    <w:rPr>
      <w:b/>
      <w:smallCaps/>
    </w:rPr>
  </w:style>
  <w:style w:type="paragraph" w:customStyle="1" w:styleId="TableListNumber">
    <w:name w:val="Table List Number"/>
    <w:basedOn w:val="ListNumber"/>
    <w:rsid w:val="008576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6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6DC"/>
    <w:pPr>
      <w:numPr>
        <w:numId w:val="10"/>
      </w:numPr>
    </w:pPr>
  </w:style>
  <w:style w:type="paragraph" w:customStyle="1" w:styleId="ListAlpha2">
    <w:name w:val="List Alpha 2"/>
    <w:basedOn w:val="List2"/>
    <w:rsid w:val="008576DC"/>
    <w:pPr>
      <w:numPr>
        <w:numId w:val="9"/>
      </w:numPr>
    </w:pPr>
  </w:style>
  <w:style w:type="paragraph" w:styleId="List2">
    <w:name w:val="List 2"/>
    <w:basedOn w:val="BodyText"/>
    <w:rsid w:val="008576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6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6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6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76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76DC"/>
    <w:pPr>
      <w:numPr>
        <w:numId w:val="5"/>
      </w:numPr>
    </w:pPr>
  </w:style>
  <w:style w:type="paragraph" w:styleId="ListContinue2">
    <w:name w:val="List Continue 2"/>
    <w:basedOn w:val="List2"/>
    <w:rsid w:val="008576DC"/>
    <w:pPr>
      <w:ind w:firstLine="0"/>
    </w:pPr>
  </w:style>
  <w:style w:type="paragraph" w:styleId="ListContinue3">
    <w:name w:val="List Continue 3"/>
    <w:basedOn w:val="List3"/>
    <w:rsid w:val="008576DC"/>
    <w:pPr>
      <w:ind w:left="1021" w:firstLine="0"/>
    </w:pPr>
  </w:style>
  <w:style w:type="paragraph" w:styleId="ListContinue4">
    <w:name w:val="List Continue 4"/>
    <w:basedOn w:val="List4"/>
    <w:rsid w:val="008576DC"/>
    <w:pPr>
      <w:ind w:firstLine="0"/>
    </w:pPr>
  </w:style>
  <w:style w:type="paragraph" w:styleId="ListContinue5">
    <w:name w:val="List Continue 5"/>
    <w:basedOn w:val="List5"/>
    <w:rsid w:val="008576DC"/>
    <w:pPr>
      <w:ind w:firstLine="0"/>
    </w:pPr>
  </w:style>
  <w:style w:type="paragraph" w:styleId="ListNumber3">
    <w:name w:val="List Number 3"/>
    <w:basedOn w:val="List3"/>
    <w:rsid w:val="008576DC"/>
    <w:pPr>
      <w:numPr>
        <w:numId w:val="6"/>
      </w:numPr>
    </w:pPr>
  </w:style>
  <w:style w:type="paragraph" w:styleId="ListNumber4">
    <w:name w:val="List Number 4"/>
    <w:basedOn w:val="List4"/>
    <w:rsid w:val="008576DC"/>
    <w:pPr>
      <w:numPr>
        <w:numId w:val="7"/>
      </w:numPr>
    </w:pPr>
  </w:style>
  <w:style w:type="paragraph" w:styleId="ListNumber5">
    <w:name w:val="List Number 5"/>
    <w:basedOn w:val="List5"/>
    <w:rsid w:val="008576DC"/>
    <w:pPr>
      <w:numPr>
        <w:numId w:val="8"/>
      </w:numPr>
    </w:pPr>
  </w:style>
  <w:style w:type="paragraph" w:styleId="BlockText">
    <w:name w:val="Block Text"/>
    <w:basedOn w:val="Normal"/>
    <w:rsid w:val="008576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6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6DC"/>
    <w:rPr>
      <w:sz w:val="16"/>
      <w:vertAlign w:val="superscript"/>
    </w:rPr>
  </w:style>
  <w:style w:type="character" w:customStyle="1" w:styleId="Symbols">
    <w:name w:val="Symbols"/>
    <w:basedOn w:val="DefaultParagraphFont"/>
    <w:rsid w:val="008576DC"/>
    <w:rPr>
      <w:rFonts w:ascii="Symbol" w:hAnsi="Symbol"/>
    </w:rPr>
  </w:style>
  <w:style w:type="character" w:customStyle="1" w:styleId="MenuOptions">
    <w:name w:val="Menu Options"/>
    <w:basedOn w:val="DefaultParagraphFont"/>
    <w:rsid w:val="008576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6DC"/>
    <w:rPr>
      <w:b/>
    </w:rPr>
  </w:style>
  <w:style w:type="character" w:customStyle="1" w:styleId="Underlined">
    <w:name w:val="Underlined"/>
    <w:basedOn w:val="DefaultParagraphFont"/>
    <w:rsid w:val="008576DC"/>
    <w:rPr>
      <w:u w:val="single"/>
    </w:rPr>
  </w:style>
  <w:style w:type="paragraph" w:customStyle="1" w:styleId="TableBodyTextRight">
    <w:name w:val="Table Body Text Right"/>
    <w:basedOn w:val="TableBodyText"/>
    <w:rsid w:val="008576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6DC"/>
    <w:rPr>
      <w:sz w:val="18"/>
    </w:rPr>
  </w:style>
  <w:style w:type="paragraph" w:customStyle="1" w:styleId="BodySmallRight">
    <w:name w:val="Body Small Right"/>
    <w:basedOn w:val="BodyTextRight"/>
    <w:rsid w:val="008576DC"/>
    <w:rPr>
      <w:sz w:val="18"/>
      <w:szCs w:val="18"/>
    </w:rPr>
  </w:style>
  <w:style w:type="paragraph" w:customStyle="1" w:styleId="MarginEdition">
    <w:name w:val="Margin Edition"/>
    <w:basedOn w:val="MarginNote"/>
    <w:rsid w:val="008576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6DC"/>
    <w:rPr>
      <w:sz w:val="2"/>
      <w:szCs w:val="2"/>
    </w:rPr>
  </w:style>
  <w:style w:type="character" w:customStyle="1" w:styleId="Small">
    <w:name w:val="Small"/>
    <w:basedOn w:val="DefaultParagraphFont"/>
    <w:rsid w:val="008576DC"/>
    <w:rPr>
      <w:sz w:val="16"/>
    </w:rPr>
  </w:style>
  <w:style w:type="paragraph" w:customStyle="1" w:styleId="WideTable">
    <w:name w:val="Wide Table"/>
    <w:basedOn w:val="Normal"/>
    <w:rsid w:val="008576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6DC"/>
  </w:style>
  <w:style w:type="paragraph" w:styleId="Quote">
    <w:name w:val="Quote"/>
    <w:basedOn w:val="Heading1"/>
    <w:link w:val="QuoteChar"/>
    <w:qFormat/>
    <w:rsid w:val="008576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6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6DC"/>
    <w:pPr>
      <w:pageBreakBefore/>
    </w:pPr>
  </w:style>
  <w:style w:type="paragraph" w:customStyle="1" w:styleId="Border">
    <w:name w:val="Border"/>
    <w:basedOn w:val="Normal"/>
    <w:qFormat/>
    <w:rsid w:val="008576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6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6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6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6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6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6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6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6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6DC"/>
    <w:rPr>
      <w:u w:val="single"/>
    </w:rPr>
  </w:style>
  <w:style w:type="character" w:customStyle="1" w:styleId="BoldandItalics">
    <w:name w:val="Bold and Italics"/>
    <w:qFormat/>
    <w:rsid w:val="008576DC"/>
    <w:rPr>
      <w:b/>
      <w:i/>
      <w:u w:val="none"/>
    </w:rPr>
  </w:style>
  <w:style w:type="paragraph" w:styleId="BalloonText">
    <w:name w:val="Balloon Text"/>
    <w:basedOn w:val="Normal"/>
    <w:link w:val="BalloonTextChar"/>
    <w:rsid w:val="008576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6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6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6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6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6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6DC"/>
    <w:pPr>
      <w:spacing w:before="0" w:after="0"/>
    </w:pPr>
  </w:style>
  <w:style w:type="paragraph" w:customStyle="1" w:styleId="BodyTextBold">
    <w:name w:val="Body Text Bold"/>
    <w:basedOn w:val="BodyText"/>
    <w:qFormat/>
    <w:rsid w:val="008576DC"/>
    <w:rPr>
      <w:b/>
    </w:rPr>
  </w:style>
  <w:style w:type="character" w:styleId="Hyperlink">
    <w:name w:val="Hyperlink"/>
    <w:basedOn w:val="DefaultParagraphFont"/>
    <w:uiPriority w:val="99"/>
    <w:unhideWhenUsed/>
    <w:rsid w:val="005E7F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1492</Words>
  <Characters>9403</Characters>
  <Application>Microsoft Office Word</Application>
  <DocSecurity>0</DocSecurity>
  <Lines>261</Lines>
  <Paragraphs>231</Paragraphs>
  <ScaleCrop>false</ScaleCrop>
  <Company>Author-it Software Corporation Ltd.</Company>
  <LinksUpToDate>false</LinksUpToDate>
  <CharactersWithSpaces>10664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TLILIC0007 Licence to operate a derrick crane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2021-04-12T02:29:00Z</dcterms:created>
  <dcterms:modified xsi:type="dcterms:W3CDTF">2021-04-12T02:29:00Z</dcterms:modified>
</cp:coreProperties>
</file>