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6C4" w:rsidP="008B36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TLIL5073 Manage train crewing and rostering</w:t>
      </w:r>
      <w:r>
        <w:fldChar w:fldCharType="end"/>
      </w:r>
    </w:p>
    <w:p w:rsidR="008B36C4" w:rsidP="008B36C4">
      <w:pPr>
        <w:pStyle w:val="Version"/>
        <w:sectPr w:rsidSect="009360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0C5" w:rsidP="009360C5">
      <w:pPr>
        <w:pStyle w:val="SuperHeading"/>
      </w:pPr>
      <w:r w:rsidRPr="009360C5">
        <w:t>TLIL5073 Manage train crewing and rostering</w:t>
      </w:r>
    </w:p>
    <w:p w:rsidR="00000000" w:rsidRPr="009360C5" w:rsidP="009360C5">
      <w:pPr>
        <w:pStyle w:val="Heading1"/>
      </w:pPr>
      <w:bookmarkStart w:id="1" w:name="O_753214"/>
      <w:bookmarkEnd w:id="1"/>
      <w:r w:rsidRPr="009360C5">
        <w:t>Modification History</w:t>
      </w:r>
    </w:p>
    <w:p w:rsidR="008B36C4" w:rsidP="008B36C4">
      <w:pPr>
        <w:pStyle w:val="BodyText"/>
      </w:pPr>
      <w:r w:rsidRPr="009360C5">
        <w:t>Release 1. This is the first release of this unit of competency in the TLI Transport and Logistics Training Package.</w:t>
      </w:r>
    </w:p>
    <w:p w:rsidR="00000000" w:rsidRPr="009360C5" w:rsidP="009360C5">
      <w:pPr>
        <w:pStyle w:val="Heading1"/>
      </w:pPr>
      <w:bookmarkStart w:id="2" w:name="O_753215"/>
      <w:bookmarkEnd w:id="2"/>
      <w:r w:rsidRPr="009360C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C5" w:rsidP="009360C5">
            <w:pPr>
              <w:pStyle w:val="BodyText"/>
            </w:pPr>
            <w:r w:rsidRPr="009360C5">
              <w:t>This unit involves the skills and knowledge required to manage train crewing and rosteri</w:t>
            </w:r>
            <w:r w:rsidRPr="009360C5">
              <w:t>ng, in accordance with regulatory and organisational requirements and codes of practice.</w:t>
            </w:r>
          </w:p>
          <w:p w:rsidR="00000000" w:rsidRPr="009360C5" w:rsidP="009360C5">
            <w:pPr>
              <w:pStyle w:val="BodyText"/>
            </w:pPr>
            <w:r w:rsidRPr="009360C5">
              <w:t>It includes preparing to manage train crewing and rostering, establishing a crew resourcing framework, managing the development of train crew rosters, and monitoring t</w:t>
            </w:r>
            <w:r w:rsidRPr="009360C5">
              <w:t xml:space="preserve">rain crew rosters. </w:t>
            </w:r>
          </w:p>
          <w:p w:rsidR="00000000" w:rsidRPr="009360C5" w:rsidP="009360C5">
            <w:pPr>
              <w:pStyle w:val="BodyText"/>
            </w:pPr>
            <w:r w:rsidRPr="009360C5">
              <w:t>This unit also includes a strong focus on train crew fitness for work and rail safety worker competency requirements.</w:t>
            </w:r>
          </w:p>
          <w:p w:rsidR="00000000" w:rsidRPr="009360C5" w:rsidP="009360C5">
            <w:pPr>
              <w:pStyle w:val="BodyText"/>
            </w:pPr>
            <w:r w:rsidRPr="009360C5">
              <w:t>No licensing, legislative or certification requirements apply to this unit at the time of publication.</w:t>
            </w:r>
          </w:p>
        </w:tc>
      </w:tr>
    </w:tbl>
    <w:p w:rsidR="008B36C4" w:rsidP="009360C5">
      <w:pPr>
        <w:pStyle w:val="BodyText"/>
      </w:pPr>
    </w:p>
    <w:p w:rsidR="008B36C4" w:rsidP="009360C5">
      <w:pPr>
        <w:pStyle w:val="BodyText"/>
      </w:pPr>
    </w:p>
    <w:p w:rsidR="00000000" w:rsidRPr="009360C5" w:rsidP="009360C5">
      <w:pPr>
        <w:pStyle w:val="Heading1"/>
      </w:pPr>
      <w:bookmarkStart w:id="3" w:name="O_753216"/>
      <w:bookmarkEnd w:id="3"/>
      <w:r w:rsidRPr="009360C5">
        <w:t>Pre-requisite Unit</w:t>
      </w:r>
    </w:p>
    <w:p w:rsidR="008B36C4" w:rsidP="008B36C4">
      <w:pPr>
        <w:pStyle w:val="BodyText"/>
      </w:pPr>
      <w:r w:rsidRPr="009360C5">
        <w:t>Not applicable.</w:t>
      </w:r>
    </w:p>
    <w:p w:rsidR="00000000" w:rsidRPr="009360C5" w:rsidP="009360C5">
      <w:pPr>
        <w:pStyle w:val="Heading1"/>
      </w:pPr>
      <w:bookmarkStart w:id="4" w:name="O_753217"/>
      <w:bookmarkEnd w:id="4"/>
      <w:r w:rsidRPr="009360C5">
        <w:t>Competency Field</w:t>
      </w:r>
    </w:p>
    <w:p w:rsidR="008B36C4" w:rsidP="008B36C4">
      <w:pPr>
        <w:pStyle w:val="BodyText"/>
      </w:pPr>
      <w:r w:rsidRPr="009360C5">
        <w:t>L – Resource Management</w:t>
      </w:r>
    </w:p>
    <w:p w:rsidR="00000000" w:rsidRPr="009360C5" w:rsidP="009360C5">
      <w:pPr>
        <w:pStyle w:val="Heading1"/>
      </w:pPr>
      <w:bookmarkStart w:id="5" w:name="O_753218"/>
      <w:bookmarkEnd w:id="5"/>
      <w:r w:rsidRPr="009360C5">
        <w:t>Unit Sector</w:t>
      </w:r>
    </w:p>
    <w:p w:rsidR="008B36C4" w:rsidP="008B36C4">
      <w:pPr>
        <w:pStyle w:val="BodyText"/>
      </w:pPr>
      <w:r w:rsidRPr="009360C5">
        <w:t>Not applicable.</w:t>
      </w:r>
    </w:p>
    <w:p w:rsidR="00000000" w:rsidRPr="009360C5" w:rsidP="009360C5">
      <w:pPr>
        <w:pStyle w:val="Heading1"/>
      </w:pPr>
      <w:bookmarkStart w:id="6" w:name="O_753219"/>
      <w:bookmarkEnd w:id="6"/>
      <w:r w:rsidRPr="009360C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Performance criteria describe the performance needed to demonstrate achievement of the element.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C5" w:rsidP="009360C5">
            <w:pPr>
              <w:pStyle w:val="BodyText"/>
            </w:pPr>
            <w:r w:rsidRPr="009360C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rPr>
                <w:rStyle w:val="SpecialBold"/>
              </w:rPr>
              <w:t xml:space="preserve">Prepare to manage train crewing and </w:t>
            </w:r>
            <w:r w:rsidRPr="009360C5">
              <w:rPr>
                <w:rStyle w:val="SpecialBold"/>
              </w:rPr>
              <w:t>rostering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Train timetables/schedules and running times for each line or service are identified and kept updated with</w:t>
            </w:r>
            <w:r w:rsidRPr="009360C5">
              <w:t>in roster operations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Train running times/schedules are identified for each line or service to ensure all crewing requirements can be met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Procedures to identify set workings or work tasks to be performed are identified for train operations to be carried out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Hazards are identified, risks are assessed and control measures are implemented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Potential operational problems and their impact on crewing needs are identified and contingency plans are developed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C5" w:rsidP="009360C5">
            <w:pPr>
              <w:pStyle w:val="BodyText"/>
            </w:pPr>
            <w:r w:rsidRPr="009360C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rPr>
                <w:rStyle w:val="SpecialBold"/>
              </w:rPr>
              <w:t>Establish crew resourcing framework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Individual fitness for work requirements are identified and confirmed as appropriate for train cr</w:t>
            </w:r>
            <w:r w:rsidRPr="009360C5">
              <w:t>ewing requirements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Fatigue management requirements are identified and taken into consideration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Train crew qualifications and regulated competency requirements are identified and systems to monitor their ongoing currency are identified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Organisational and workplace requirements are identified and strategies to manage them are developed and implemented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C5" w:rsidP="009360C5">
            <w:pPr>
              <w:pStyle w:val="BodyText"/>
            </w:pPr>
            <w:r w:rsidRPr="009360C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rPr>
                <w:rStyle w:val="SpecialBold"/>
              </w:rPr>
              <w:t>Manage the development of train crew rosters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 xml:space="preserve">Regulatory, organisational and workplace requirements are used as the basis to develop </w:t>
            </w:r>
            <w:r w:rsidRPr="009360C5">
              <w:t>train crew rosters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Strategies that allow sufficient flexibility to allow contingency plans to be implemented are identified, developed and applied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Procedures are put in place to ensure r</w:t>
            </w:r>
            <w:r w:rsidRPr="009360C5">
              <w:t>osters are circulated in accordance with organisational policies and procedures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Mechanisms are put in place to receive and address feedback from rostered personnel, and to identify and act upon acceptable modifications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Procedures for documenting and distributing finalised train crew rosters to appropriate personnel are established and implemented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C5" w:rsidP="009360C5">
            <w:pPr>
              <w:pStyle w:val="BodyText"/>
            </w:pPr>
            <w:r w:rsidRPr="009360C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rPr>
                <w:rStyle w:val="SpecialBold"/>
              </w:rPr>
              <w:t>Monitor train crew rosters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Train crew rostering is reviewed at appropriate times to ensure it is meeting current and fu</w:t>
            </w:r>
            <w:r w:rsidRPr="009360C5">
              <w:t>ture regulatory and organisational requirements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Issues with train crew rostering are identified and addressed in accordance with regulatory and organisational requirements</w:t>
            </w:r>
          </w:p>
        </w:tc>
      </w:tr>
      <w:tr w:rsidTr="008B36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C5">
            <w:pPr>
              <w:pStyle w:val="BodyText"/>
              <w:rPr>
                <w:lang w:val="en-NZ"/>
              </w:rPr>
            </w:pPr>
            <w:r w:rsidRPr="009360C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C5" w:rsidP="009360C5">
            <w:pPr>
              <w:pStyle w:val="BodyText"/>
            </w:pPr>
            <w:r w:rsidRPr="009360C5">
              <w:t>Train crew rosters are revised and disseminated as required</w:t>
            </w:r>
          </w:p>
        </w:tc>
      </w:tr>
    </w:tbl>
    <w:p w:rsidR="008B36C4" w:rsidP="009360C5">
      <w:pPr>
        <w:pStyle w:val="BodyText"/>
      </w:pPr>
    </w:p>
    <w:p w:rsidR="008B36C4" w:rsidP="009360C5">
      <w:pPr>
        <w:pStyle w:val="BodyText"/>
      </w:pPr>
    </w:p>
    <w:p w:rsidR="00000000" w:rsidRPr="009360C5" w:rsidP="009360C5">
      <w:pPr>
        <w:pStyle w:val="Heading1"/>
      </w:pPr>
      <w:bookmarkStart w:id="7" w:name="O_753220"/>
      <w:bookmarkEnd w:id="7"/>
      <w:r w:rsidRPr="009360C5">
        <w:t>Foundation Skills</w:t>
      </w:r>
    </w:p>
    <w:p w:rsidR="008B36C4" w:rsidP="008B36C4">
      <w:pPr>
        <w:pStyle w:val="BodyText"/>
      </w:pPr>
      <w:r w:rsidRPr="009360C5">
        <w:t>Foundation skills essential to performance are explicit in the performance criteria of this unit of competency.</w:t>
      </w:r>
    </w:p>
    <w:p w:rsidR="00000000" w:rsidRPr="009360C5" w:rsidP="009360C5">
      <w:pPr>
        <w:pStyle w:val="Heading1"/>
      </w:pPr>
      <w:bookmarkStart w:id="8" w:name="O_753221"/>
      <w:bookmarkEnd w:id="8"/>
      <w:r w:rsidRPr="009360C5">
        <w:t>Range of Conditions</w:t>
      </w:r>
    </w:p>
    <w:p w:rsidR="00000000" w:rsidRPr="009360C5" w:rsidP="008B36C4">
      <w:pPr>
        <w:pStyle w:val="BodyText"/>
      </w:pPr>
      <w:r w:rsidRPr="009360C5">
        <w:t>Range is restricted to essential operating conditions and any other vari</w:t>
      </w:r>
      <w:r w:rsidRPr="009360C5">
        <w:t>ables essential to the work environment.</w:t>
      </w:r>
    </w:p>
    <w:p w:rsidR="008B36C4" w:rsidP="008B36C4">
      <w:pPr>
        <w:pStyle w:val="BodyText"/>
      </w:pPr>
      <w:r w:rsidRPr="009360C5">
        <w:t>Non-essential conditions can be found in the Companion Volume Implementation Guide.</w:t>
      </w:r>
    </w:p>
    <w:p w:rsidR="00000000" w:rsidRPr="009360C5" w:rsidP="009360C5">
      <w:pPr>
        <w:pStyle w:val="Heading1"/>
      </w:pPr>
      <w:bookmarkStart w:id="9" w:name="O_753222"/>
      <w:bookmarkEnd w:id="9"/>
      <w:r w:rsidRPr="009360C5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360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C5" w:rsidP="009360C5">
            <w:pPr>
              <w:pStyle w:val="BodyText"/>
            </w:pPr>
            <w:r w:rsidRPr="009360C5">
              <w:t>This unit replaces and is equivalent to TLIL5073A Manage train crewing and rostering.</w:t>
            </w:r>
          </w:p>
        </w:tc>
      </w:tr>
    </w:tbl>
    <w:p w:rsidR="008B36C4" w:rsidP="009360C5">
      <w:pPr>
        <w:pStyle w:val="BodyText"/>
      </w:pPr>
    </w:p>
    <w:p w:rsidR="008B36C4" w:rsidP="009360C5">
      <w:pPr>
        <w:pStyle w:val="BodyText"/>
      </w:pPr>
    </w:p>
    <w:p w:rsidR="00000000" w:rsidRPr="009360C5" w:rsidP="009360C5">
      <w:pPr>
        <w:pStyle w:val="Heading1"/>
      </w:pPr>
      <w:bookmarkStart w:id="10" w:name="O_753229"/>
      <w:bookmarkEnd w:id="10"/>
      <w:r w:rsidRPr="009360C5">
        <w:t>Links</w:t>
      </w:r>
    </w:p>
    <w:p w:rsidR="00000000" w:rsidRPr="009360C5" w:rsidP="008B36C4">
      <w:pPr>
        <w:pStyle w:val="BodyText"/>
      </w:pPr>
      <w:r w:rsidRPr="009360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E6AF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360C5" w:rsidP="009360C5"/>
    <w:sectPr w:rsidSect="009360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C5" w:rsidRPr="008B36C4" w:rsidP="008B36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C4" w:rsidP="00936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36C4" w:rsidP="00936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B36C4" w:rsidP="009360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0C5" w:rsidRPr="008B36C4" w:rsidP="008B36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C4" w:rsidRPr="002D2AF8" w:rsidP="00936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TLIL5073 Manage train crewing and rostering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B36C4" w:rsidP="009360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0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0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0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0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0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0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0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0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0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0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0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0C5"/>
  </w:style>
  <w:style w:type="character" w:customStyle="1" w:styleId="Heading1Char">
    <w:name w:val="Heading 1 Char"/>
    <w:basedOn w:val="DefaultParagraphFont"/>
    <w:link w:val="Heading1"/>
    <w:rsid w:val="009360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0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0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60C5"/>
    <w:rPr>
      <w:b/>
      <w:spacing w:val="0"/>
    </w:rPr>
  </w:style>
  <w:style w:type="paragraph" w:customStyle="1" w:styleId="SuperHeading">
    <w:name w:val="SuperHeading"/>
    <w:basedOn w:val="Normal"/>
    <w:rsid w:val="009360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0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60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0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0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0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0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0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0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0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0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0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0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0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0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0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0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60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60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0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0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0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60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60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0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0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0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0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0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0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0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0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0C5"/>
    <w:rPr>
      <w:i/>
    </w:rPr>
  </w:style>
  <w:style w:type="paragraph" w:styleId="Caption">
    <w:name w:val="caption"/>
    <w:basedOn w:val="BodyText"/>
    <w:next w:val="Normal"/>
    <w:qFormat/>
    <w:rsid w:val="009360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0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0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0C5"/>
  </w:style>
  <w:style w:type="paragraph" w:styleId="TableofFigures">
    <w:name w:val="table of figures"/>
    <w:basedOn w:val="Normal"/>
    <w:next w:val="Normal"/>
    <w:semiHidden/>
    <w:rsid w:val="009360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0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60C5"/>
    <w:rPr>
      <w:rFonts w:ascii="Wingdings" w:hAnsi="Wingdings"/>
    </w:rPr>
  </w:style>
  <w:style w:type="paragraph" w:customStyle="1" w:styleId="TableHeading">
    <w:name w:val="Table Heading"/>
    <w:basedOn w:val="HeadingBase"/>
    <w:rsid w:val="009360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0C5"/>
    <w:rPr>
      <w:color w:val="0033CC"/>
      <w:u w:val="none"/>
    </w:rPr>
  </w:style>
  <w:style w:type="paragraph" w:customStyle="1" w:styleId="BodyTextRight">
    <w:name w:val="Body Text Right"/>
    <w:basedOn w:val="BodyText"/>
    <w:rsid w:val="009360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0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0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0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0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0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0C5"/>
    <w:rPr>
      <w:sz w:val="32"/>
    </w:rPr>
  </w:style>
  <w:style w:type="paragraph" w:customStyle="1" w:styleId="HeadingProcedure">
    <w:name w:val="Heading Procedure"/>
    <w:basedOn w:val="HeadingBase"/>
    <w:next w:val="Normal"/>
    <w:rsid w:val="009360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0C5"/>
    <w:pPr>
      <w:spacing w:before="60" w:after="60"/>
    </w:pPr>
  </w:style>
  <w:style w:type="paragraph" w:styleId="ListContinue">
    <w:name w:val="List Continue"/>
    <w:basedOn w:val="List"/>
    <w:rsid w:val="009360C5"/>
    <w:pPr>
      <w:ind w:firstLine="0"/>
    </w:pPr>
  </w:style>
  <w:style w:type="paragraph" w:customStyle="1" w:styleId="ListNote">
    <w:name w:val="List Note"/>
    <w:basedOn w:val="List"/>
    <w:rsid w:val="009360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0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0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0C5"/>
    <w:rPr>
      <w:rFonts w:ascii="Courier New" w:hAnsi="Courier New"/>
    </w:rPr>
  </w:style>
  <w:style w:type="paragraph" w:customStyle="1" w:styleId="NoteBullet">
    <w:name w:val="Note Bullet"/>
    <w:basedOn w:val="Note"/>
    <w:rsid w:val="009360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0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0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0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0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60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0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0C5"/>
    <w:rPr>
      <w:b/>
      <w:smallCaps/>
    </w:rPr>
  </w:style>
  <w:style w:type="paragraph" w:customStyle="1" w:styleId="TableListNumber">
    <w:name w:val="Table List Number"/>
    <w:basedOn w:val="ListNumber"/>
    <w:rsid w:val="009360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0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0C5"/>
    <w:pPr>
      <w:numPr>
        <w:numId w:val="7"/>
      </w:numPr>
    </w:pPr>
  </w:style>
  <w:style w:type="paragraph" w:customStyle="1" w:styleId="ListAlpha2">
    <w:name w:val="List Alpha 2"/>
    <w:basedOn w:val="List2"/>
    <w:rsid w:val="009360C5"/>
    <w:pPr>
      <w:numPr>
        <w:numId w:val="6"/>
      </w:numPr>
    </w:pPr>
  </w:style>
  <w:style w:type="paragraph" w:styleId="List2">
    <w:name w:val="List 2"/>
    <w:basedOn w:val="BodyText"/>
    <w:rsid w:val="009360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0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0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0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0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0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60C5"/>
    <w:pPr>
      <w:numPr>
        <w:numId w:val="2"/>
      </w:numPr>
    </w:pPr>
  </w:style>
  <w:style w:type="paragraph" w:styleId="ListContinue2">
    <w:name w:val="List Continue 2"/>
    <w:basedOn w:val="List2"/>
    <w:rsid w:val="009360C5"/>
    <w:pPr>
      <w:ind w:firstLine="0"/>
    </w:pPr>
  </w:style>
  <w:style w:type="paragraph" w:styleId="ListContinue3">
    <w:name w:val="List Continue 3"/>
    <w:basedOn w:val="List3"/>
    <w:rsid w:val="009360C5"/>
    <w:pPr>
      <w:ind w:left="1021" w:firstLine="0"/>
    </w:pPr>
  </w:style>
  <w:style w:type="paragraph" w:styleId="ListContinue4">
    <w:name w:val="List Continue 4"/>
    <w:basedOn w:val="List4"/>
    <w:rsid w:val="009360C5"/>
    <w:pPr>
      <w:ind w:firstLine="0"/>
    </w:pPr>
  </w:style>
  <w:style w:type="paragraph" w:styleId="ListContinue5">
    <w:name w:val="List Continue 5"/>
    <w:basedOn w:val="List5"/>
    <w:rsid w:val="009360C5"/>
    <w:pPr>
      <w:ind w:firstLine="0"/>
    </w:pPr>
  </w:style>
  <w:style w:type="paragraph" w:styleId="ListNumber3">
    <w:name w:val="List Number 3"/>
    <w:basedOn w:val="List3"/>
    <w:rsid w:val="009360C5"/>
    <w:pPr>
      <w:numPr>
        <w:numId w:val="3"/>
      </w:numPr>
    </w:pPr>
  </w:style>
  <w:style w:type="paragraph" w:styleId="ListNumber4">
    <w:name w:val="List Number 4"/>
    <w:basedOn w:val="List4"/>
    <w:rsid w:val="009360C5"/>
    <w:pPr>
      <w:numPr>
        <w:numId w:val="4"/>
      </w:numPr>
    </w:pPr>
  </w:style>
  <w:style w:type="paragraph" w:styleId="ListNumber5">
    <w:name w:val="List Number 5"/>
    <w:basedOn w:val="List5"/>
    <w:rsid w:val="009360C5"/>
    <w:pPr>
      <w:numPr>
        <w:numId w:val="5"/>
      </w:numPr>
    </w:pPr>
  </w:style>
  <w:style w:type="paragraph" w:styleId="BlockText">
    <w:name w:val="Block Text"/>
    <w:basedOn w:val="Normal"/>
    <w:rsid w:val="009360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0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0C5"/>
    <w:rPr>
      <w:sz w:val="16"/>
      <w:vertAlign w:val="superscript"/>
    </w:rPr>
  </w:style>
  <w:style w:type="character" w:customStyle="1" w:styleId="Symbols">
    <w:name w:val="Symbols"/>
    <w:basedOn w:val="DefaultParagraphFont"/>
    <w:rsid w:val="009360C5"/>
    <w:rPr>
      <w:rFonts w:ascii="Symbol" w:hAnsi="Symbol"/>
    </w:rPr>
  </w:style>
  <w:style w:type="character" w:customStyle="1" w:styleId="MenuOptions">
    <w:name w:val="Menu Options"/>
    <w:basedOn w:val="DefaultParagraphFont"/>
    <w:rsid w:val="009360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0C5"/>
    <w:rPr>
      <w:b/>
    </w:rPr>
  </w:style>
  <w:style w:type="character" w:customStyle="1" w:styleId="Underlined">
    <w:name w:val="Underlined"/>
    <w:basedOn w:val="DefaultParagraphFont"/>
    <w:rsid w:val="009360C5"/>
    <w:rPr>
      <w:u w:val="single"/>
    </w:rPr>
  </w:style>
  <w:style w:type="paragraph" w:customStyle="1" w:styleId="TableBodyTextRight">
    <w:name w:val="Table Body Text Right"/>
    <w:basedOn w:val="TableBodyText"/>
    <w:rsid w:val="009360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0C5"/>
    <w:rPr>
      <w:sz w:val="18"/>
    </w:rPr>
  </w:style>
  <w:style w:type="paragraph" w:customStyle="1" w:styleId="BodySmallRight">
    <w:name w:val="Body Small Right"/>
    <w:basedOn w:val="BodyTextRight"/>
    <w:rsid w:val="009360C5"/>
    <w:rPr>
      <w:sz w:val="18"/>
      <w:szCs w:val="18"/>
    </w:rPr>
  </w:style>
  <w:style w:type="paragraph" w:customStyle="1" w:styleId="MarginEdition">
    <w:name w:val="Margin Edition"/>
    <w:basedOn w:val="MarginNote"/>
    <w:rsid w:val="009360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0C5"/>
    <w:rPr>
      <w:sz w:val="2"/>
      <w:szCs w:val="2"/>
    </w:rPr>
  </w:style>
  <w:style w:type="character" w:customStyle="1" w:styleId="Small">
    <w:name w:val="Small"/>
    <w:basedOn w:val="DefaultParagraphFont"/>
    <w:rsid w:val="009360C5"/>
    <w:rPr>
      <w:sz w:val="16"/>
    </w:rPr>
  </w:style>
  <w:style w:type="paragraph" w:customStyle="1" w:styleId="WideTable">
    <w:name w:val="Wide Table"/>
    <w:basedOn w:val="Normal"/>
    <w:rsid w:val="009360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0C5"/>
  </w:style>
  <w:style w:type="paragraph" w:styleId="Quote">
    <w:name w:val="Quote"/>
    <w:basedOn w:val="Heading1"/>
    <w:link w:val="QuoteChar"/>
    <w:qFormat/>
    <w:rsid w:val="009360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0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0C5"/>
    <w:pPr>
      <w:pageBreakBefore/>
    </w:pPr>
  </w:style>
  <w:style w:type="paragraph" w:customStyle="1" w:styleId="Border">
    <w:name w:val="Border"/>
    <w:basedOn w:val="Normal"/>
    <w:qFormat/>
    <w:rsid w:val="009360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0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0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0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0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0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0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0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0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0C5"/>
    <w:rPr>
      <w:u w:val="single"/>
    </w:rPr>
  </w:style>
  <w:style w:type="character" w:customStyle="1" w:styleId="BoldandItalics">
    <w:name w:val="Bold and Italics"/>
    <w:qFormat/>
    <w:rsid w:val="009360C5"/>
    <w:rPr>
      <w:b/>
      <w:i/>
      <w:u w:val="none"/>
    </w:rPr>
  </w:style>
  <w:style w:type="paragraph" w:styleId="BalloonText">
    <w:name w:val="Balloon Text"/>
    <w:basedOn w:val="Normal"/>
    <w:link w:val="BalloonTextChar"/>
    <w:rsid w:val="00936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0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0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0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0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0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0C5"/>
    <w:pPr>
      <w:spacing w:before="0" w:after="0"/>
    </w:pPr>
  </w:style>
  <w:style w:type="paragraph" w:customStyle="1" w:styleId="BodyTextBold">
    <w:name w:val="Body Text Bold"/>
    <w:basedOn w:val="BodyText"/>
    <w:qFormat/>
    <w:rsid w:val="009360C5"/>
    <w:rPr>
      <w:b/>
    </w:rPr>
  </w:style>
  <w:style w:type="character" w:styleId="Hyperlink">
    <w:name w:val="Hyperlink"/>
    <w:basedOn w:val="DefaultParagraphFont"/>
    <w:uiPriority w:val="99"/>
    <w:unhideWhenUsed/>
    <w:rsid w:val="008B36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3550</Characters>
  <Application>Microsoft Office Word</Application>
  <DocSecurity>0</DocSecurity>
  <Lines>147</Lines>
  <Paragraphs>85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TLIL5073 Manage train crewing and rostering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