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08FE" w:rsidP="001D08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TLIL5071 Manage rail passenger operations</w:t>
      </w:r>
      <w:r>
        <w:fldChar w:fldCharType="end"/>
      </w:r>
    </w:p>
    <w:p w:rsidR="001D08FE" w:rsidP="001D08FE">
      <w:pPr>
        <w:pStyle w:val="Version"/>
        <w:sectPr w:rsidSect="00D167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6710" w:rsidP="00D16710">
      <w:pPr>
        <w:pStyle w:val="SuperHeading"/>
      </w:pPr>
      <w:r w:rsidRPr="00D16710">
        <w:t>TLIL5071 Manage rail passenger operations</w:t>
      </w:r>
    </w:p>
    <w:p w:rsidR="00000000" w:rsidRPr="00D16710" w:rsidP="00D16710">
      <w:pPr>
        <w:pStyle w:val="Heading1"/>
      </w:pPr>
      <w:bookmarkStart w:id="1" w:name="O_753176"/>
      <w:bookmarkEnd w:id="1"/>
      <w:r w:rsidRPr="00D16710">
        <w:t>Modification History</w:t>
      </w:r>
    </w:p>
    <w:p w:rsidR="001D08FE" w:rsidP="001D08FE">
      <w:pPr>
        <w:pStyle w:val="BodyText"/>
      </w:pPr>
      <w:r w:rsidRPr="00D16710">
        <w:t>Release 1. This is the first release of this unit of competency in the TLI Transport and Logistics Training Package.</w:t>
      </w:r>
    </w:p>
    <w:p w:rsidR="00000000" w:rsidRPr="00D16710" w:rsidP="00D16710">
      <w:pPr>
        <w:pStyle w:val="Heading1"/>
      </w:pPr>
      <w:bookmarkStart w:id="2" w:name="O_753177"/>
      <w:bookmarkEnd w:id="2"/>
      <w:r w:rsidRPr="00D16710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D08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710" w:rsidP="00D16710">
            <w:pPr>
              <w:pStyle w:val="BodyText"/>
            </w:pPr>
            <w:r w:rsidRPr="00D16710">
              <w:t>This unit involves the skills and knowledge required to manage rail passenger operations</w:t>
            </w:r>
            <w:r w:rsidRPr="00D16710">
              <w:t>, in accordance with legislative, regulatory and organisational requirements.</w:t>
            </w:r>
          </w:p>
          <w:p w:rsidR="00000000" w:rsidRPr="00D16710" w:rsidP="00D16710">
            <w:pPr>
              <w:pStyle w:val="BodyText"/>
            </w:pPr>
            <w:r w:rsidRPr="00D16710">
              <w:t>It includes preparing to manage rail passenger operations, optimising rail passenger operations, incorporating rail passenger safety requirements into the organisational safety m</w:t>
            </w:r>
            <w:r w:rsidRPr="00D16710">
              <w:t xml:space="preserve">anagement system (SMS), and developing and implementing rail passenger emergency response procedures. </w:t>
            </w:r>
          </w:p>
          <w:p w:rsidR="00000000" w:rsidRPr="00D16710" w:rsidP="00D16710">
            <w:pPr>
              <w:pStyle w:val="BodyText"/>
            </w:pPr>
            <w:r w:rsidRPr="00D16710">
              <w:t>This unit can be applied to both metropolitan and regional passenger rail systems.</w:t>
            </w:r>
          </w:p>
          <w:p w:rsidR="00000000" w:rsidRPr="00D16710" w:rsidP="00D16710">
            <w:pPr>
              <w:pStyle w:val="BodyText"/>
            </w:pPr>
            <w:r w:rsidRPr="00D16710">
              <w:t xml:space="preserve">No licensing, legislative or certification requirements apply to this </w:t>
            </w:r>
            <w:r w:rsidRPr="00D16710">
              <w:t>unit at the time of publication.</w:t>
            </w:r>
          </w:p>
        </w:tc>
      </w:tr>
    </w:tbl>
    <w:p w:rsidR="001D08FE" w:rsidP="00D16710">
      <w:pPr>
        <w:pStyle w:val="BodyText"/>
      </w:pPr>
    </w:p>
    <w:p w:rsidR="001D08FE" w:rsidP="00D16710">
      <w:pPr>
        <w:pStyle w:val="BodyText"/>
      </w:pPr>
    </w:p>
    <w:p w:rsidR="00000000" w:rsidRPr="00D16710" w:rsidP="00D16710">
      <w:pPr>
        <w:pStyle w:val="Heading1"/>
      </w:pPr>
      <w:bookmarkStart w:id="3" w:name="O_753178"/>
      <w:bookmarkEnd w:id="3"/>
      <w:r w:rsidRPr="00D16710">
        <w:t>Pre-requisite Unit</w:t>
      </w:r>
    </w:p>
    <w:p w:rsidR="001D08FE" w:rsidP="001D08FE">
      <w:pPr>
        <w:pStyle w:val="BodyText"/>
      </w:pPr>
      <w:r w:rsidRPr="00D16710">
        <w:t>Not applicable.</w:t>
      </w:r>
    </w:p>
    <w:p w:rsidR="00000000" w:rsidRPr="00D16710" w:rsidP="00D16710">
      <w:pPr>
        <w:pStyle w:val="Heading1"/>
      </w:pPr>
      <w:bookmarkStart w:id="4" w:name="O_753179"/>
      <w:bookmarkEnd w:id="4"/>
      <w:r w:rsidRPr="00D16710">
        <w:t>Competency Field</w:t>
      </w:r>
    </w:p>
    <w:p w:rsidR="001D08FE" w:rsidP="001D08FE">
      <w:pPr>
        <w:pStyle w:val="BodyText"/>
      </w:pPr>
      <w:r w:rsidRPr="00D16710">
        <w:t>L – Resource Management</w:t>
      </w:r>
    </w:p>
    <w:p w:rsidR="00000000" w:rsidRPr="00D16710" w:rsidP="00D16710">
      <w:pPr>
        <w:pStyle w:val="Heading1"/>
      </w:pPr>
      <w:bookmarkStart w:id="5" w:name="O_753180"/>
      <w:bookmarkEnd w:id="5"/>
      <w:r w:rsidRPr="00D16710">
        <w:t>Unit Sector</w:t>
      </w:r>
    </w:p>
    <w:p w:rsidR="001D08FE" w:rsidP="001D08FE">
      <w:pPr>
        <w:pStyle w:val="BodyText"/>
      </w:pPr>
      <w:r w:rsidRPr="00D16710">
        <w:t>Not applicable.</w:t>
      </w:r>
    </w:p>
    <w:p w:rsidR="00000000" w:rsidRPr="00D16710" w:rsidP="00D16710">
      <w:pPr>
        <w:pStyle w:val="Heading1"/>
      </w:pPr>
      <w:bookmarkStart w:id="6" w:name="O_753181"/>
      <w:bookmarkEnd w:id="6"/>
      <w:r w:rsidRPr="00D1671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70"/>
        <w:gridCol w:w="553"/>
        <w:gridCol w:w="6541"/>
      </w:tblGrid>
      <w:tr w:rsidTr="001D08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10">
            <w:pPr>
              <w:pStyle w:val="BodyText"/>
              <w:rPr>
                <w:lang w:val="en-NZ"/>
              </w:rPr>
            </w:pPr>
            <w:r w:rsidRPr="00D16710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10">
            <w:pPr>
              <w:pStyle w:val="BodyText"/>
              <w:rPr>
                <w:lang w:val="en-NZ"/>
              </w:rPr>
            </w:pPr>
            <w:r w:rsidRPr="00D16710">
              <w:t>Performance criteria describe the performance needed to demonstrate achievement of the element.</w:t>
            </w:r>
          </w:p>
        </w:tc>
      </w:tr>
      <w:tr w:rsidTr="001D08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710" w:rsidP="00D16710">
            <w:pPr>
              <w:pStyle w:val="BodyText"/>
            </w:pPr>
            <w:r w:rsidRPr="00D16710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10">
            <w:pPr>
              <w:pStyle w:val="BodyText"/>
              <w:rPr>
                <w:lang w:val="en-NZ"/>
              </w:rPr>
            </w:pPr>
            <w:r w:rsidRPr="00D16710">
              <w:rPr>
                <w:rStyle w:val="SpecialBold"/>
              </w:rPr>
              <w:t xml:space="preserve">Prepare to manage </w:t>
            </w:r>
            <w:r w:rsidRPr="00D16710">
              <w:rPr>
                <w:rStyle w:val="SpecialBold"/>
              </w:rPr>
              <w:t>rail passenger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10">
            <w:pPr>
              <w:pStyle w:val="BodyText"/>
              <w:rPr>
                <w:lang w:val="en-NZ"/>
              </w:rPr>
            </w:pPr>
            <w:r w:rsidRPr="00D16710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10">
            <w:pPr>
              <w:pStyle w:val="BodyText"/>
              <w:rPr>
                <w:lang w:val="en-NZ"/>
              </w:rPr>
            </w:pPr>
            <w:r w:rsidRPr="00D16710">
              <w:t>Goals of rail passenger operations are identified and explained</w:t>
            </w:r>
          </w:p>
        </w:tc>
      </w:tr>
      <w:tr w:rsidTr="001D08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10">
            <w:pPr>
              <w:pStyle w:val="BodyText"/>
              <w:rPr>
                <w:lang w:val="en-NZ"/>
              </w:rPr>
            </w:pPr>
            <w:r w:rsidRPr="00D16710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10">
            <w:pPr>
              <w:pStyle w:val="BodyText"/>
              <w:rPr>
                <w:lang w:val="en-NZ"/>
              </w:rPr>
            </w:pPr>
            <w:r w:rsidRPr="00D16710">
              <w:t>Principal factors involved in rail passenger operations are identified and outlined</w:t>
            </w:r>
          </w:p>
        </w:tc>
      </w:tr>
      <w:tr w:rsidTr="001D08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10">
            <w:pPr>
              <w:pStyle w:val="BodyText"/>
              <w:rPr>
                <w:lang w:val="en-NZ"/>
              </w:rPr>
            </w:pPr>
            <w:r w:rsidRPr="00D16710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10">
            <w:pPr>
              <w:pStyle w:val="BodyText"/>
              <w:rPr>
                <w:lang w:val="en-NZ"/>
              </w:rPr>
            </w:pPr>
            <w:r w:rsidRPr="00D16710">
              <w:t>Hazards are identified, risks are assessed and control measures are implemented</w:t>
            </w:r>
          </w:p>
        </w:tc>
      </w:tr>
      <w:tr w:rsidTr="001D08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10">
            <w:pPr>
              <w:pStyle w:val="BodyText"/>
              <w:rPr>
                <w:lang w:val="en-NZ"/>
              </w:rPr>
            </w:pPr>
            <w:r w:rsidRPr="00D16710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10">
            <w:pPr>
              <w:pStyle w:val="BodyText"/>
              <w:rPr>
                <w:lang w:val="en-NZ"/>
              </w:rPr>
            </w:pPr>
            <w:r w:rsidRPr="00D16710">
              <w:t xml:space="preserve">Hardware, staff and information resources for rail passenger operations </w:t>
            </w:r>
            <w:r w:rsidRPr="00D16710">
              <w:t>are identified and obtained</w:t>
            </w:r>
          </w:p>
        </w:tc>
      </w:tr>
      <w:tr w:rsidTr="001D08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10">
            <w:pPr>
              <w:pStyle w:val="BodyText"/>
              <w:rPr>
                <w:lang w:val="en-NZ"/>
              </w:rPr>
            </w:pPr>
            <w:r w:rsidRPr="00D16710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10">
            <w:pPr>
              <w:pStyle w:val="BodyText"/>
              <w:rPr>
                <w:lang w:val="en-NZ"/>
              </w:rPr>
            </w:pPr>
            <w:r w:rsidRPr="00D16710">
              <w:t>Methods by which rail passenger operations can be measured are identified and implemented</w:t>
            </w:r>
          </w:p>
        </w:tc>
      </w:tr>
      <w:tr w:rsidTr="001D08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10">
            <w:pPr>
              <w:pStyle w:val="BodyText"/>
              <w:rPr>
                <w:lang w:val="en-NZ"/>
              </w:rPr>
            </w:pPr>
            <w:r w:rsidRPr="00D16710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10">
            <w:pPr>
              <w:pStyle w:val="BodyText"/>
              <w:rPr>
                <w:lang w:val="en-NZ"/>
              </w:rPr>
            </w:pPr>
            <w:r w:rsidRPr="00D16710">
              <w:t>Australian and international standards used in rail passenger operations are identified, explained and followed</w:t>
            </w:r>
          </w:p>
        </w:tc>
      </w:tr>
      <w:tr w:rsidTr="001D08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710" w:rsidP="00D16710">
            <w:pPr>
              <w:pStyle w:val="BodyText"/>
            </w:pPr>
            <w:r w:rsidRPr="00D16710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10">
            <w:pPr>
              <w:pStyle w:val="BodyText"/>
              <w:rPr>
                <w:lang w:val="en-NZ"/>
              </w:rPr>
            </w:pPr>
            <w:r w:rsidRPr="00D16710">
              <w:rPr>
                <w:rStyle w:val="SpecialBold"/>
              </w:rPr>
              <w:t>Optimise rail passenger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10">
            <w:pPr>
              <w:pStyle w:val="BodyText"/>
              <w:rPr>
                <w:lang w:val="en-NZ"/>
              </w:rPr>
            </w:pPr>
            <w:r w:rsidRPr="00D16710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10">
            <w:pPr>
              <w:pStyle w:val="BodyText"/>
              <w:rPr>
                <w:lang w:val="en-NZ"/>
              </w:rPr>
            </w:pPr>
            <w:r w:rsidRPr="00D16710">
              <w:t>Factors that contribute to optimal rail passenger operations are identified and explained</w:t>
            </w:r>
          </w:p>
        </w:tc>
      </w:tr>
      <w:tr w:rsidTr="001D08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10">
            <w:pPr>
              <w:pStyle w:val="BodyText"/>
              <w:rPr>
                <w:lang w:val="en-NZ"/>
              </w:rPr>
            </w:pPr>
            <w:r w:rsidRPr="00D16710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10">
            <w:pPr>
              <w:pStyle w:val="BodyText"/>
              <w:rPr>
                <w:lang w:val="en-NZ"/>
              </w:rPr>
            </w:pPr>
            <w:r w:rsidRPr="00D16710">
              <w:t>Strategies for ensuring optimal rail passenger operations are maintained, are developed and implemented</w:t>
            </w:r>
          </w:p>
        </w:tc>
      </w:tr>
      <w:tr w:rsidTr="001D08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10">
            <w:pPr>
              <w:pStyle w:val="BodyText"/>
              <w:rPr>
                <w:lang w:val="en-NZ"/>
              </w:rPr>
            </w:pPr>
            <w:r w:rsidRPr="00D16710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10">
            <w:pPr>
              <w:pStyle w:val="BodyText"/>
              <w:rPr>
                <w:lang w:val="en-NZ"/>
              </w:rPr>
            </w:pPr>
            <w:r w:rsidRPr="00D16710">
              <w:t>Methods by which optimal rail passenger operations can be measured are developed and applied</w:t>
            </w:r>
          </w:p>
        </w:tc>
      </w:tr>
      <w:tr w:rsidTr="001D08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10">
            <w:pPr>
              <w:pStyle w:val="BodyText"/>
              <w:rPr>
                <w:lang w:val="en-NZ"/>
              </w:rPr>
            </w:pPr>
            <w:r w:rsidRPr="00D16710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10">
            <w:pPr>
              <w:pStyle w:val="BodyText"/>
              <w:rPr>
                <w:lang w:val="en-NZ"/>
              </w:rPr>
            </w:pPr>
            <w:r w:rsidRPr="00D16710">
              <w:t>Information and decision support systems that aid optimal rail passenger operations are identified, explained and used</w:t>
            </w:r>
          </w:p>
        </w:tc>
      </w:tr>
      <w:tr w:rsidTr="001D08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710" w:rsidP="00D16710">
            <w:pPr>
              <w:pStyle w:val="BodyText"/>
            </w:pPr>
            <w:r w:rsidRPr="00D16710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10">
            <w:pPr>
              <w:pStyle w:val="BodyText"/>
              <w:rPr>
                <w:lang w:val="en-NZ"/>
              </w:rPr>
            </w:pPr>
            <w:r w:rsidRPr="00D16710">
              <w:rPr>
                <w:rStyle w:val="SpecialBold"/>
              </w:rPr>
              <w:t>Incorporate rail passenger safety requirements into organisational safety management system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10">
            <w:pPr>
              <w:pStyle w:val="BodyText"/>
              <w:rPr>
                <w:lang w:val="en-NZ"/>
              </w:rPr>
            </w:pPr>
            <w:r w:rsidRPr="00D16710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10">
            <w:pPr>
              <w:pStyle w:val="BodyText"/>
              <w:rPr>
                <w:lang w:val="en-NZ"/>
              </w:rPr>
            </w:pPr>
            <w:r w:rsidRPr="00D16710">
              <w:t>SMS elements that contribute to rail passenger operations are identified and explained</w:t>
            </w:r>
          </w:p>
        </w:tc>
      </w:tr>
      <w:tr w:rsidTr="001D08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10">
            <w:pPr>
              <w:pStyle w:val="BodyText"/>
              <w:rPr>
                <w:lang w:val="en-NZ"/>
              </w:rPr>
            </w:pPr>
            <w:r w:rsidRPr="00D16710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10">
            <w:pPr>
              <w:pStyle w:val="BodyText"/>
              <w:rPr>
                <w:lang w:val="en-NZ"/>
              </w:rPr>
            </w:pPr>
            <w:r w:rsidRPr="00D16710">
              <w:t>Plans used to implement staff safeworking practices in passenger o</w:t>
            </w:r>
            <w:r w:rsidRPr="00D16710">
              <w:t>perations are identified and explained</w:t>
            </w:r>
          </w:p>
        </w:tc>
      </w:tr>
      <w:tr w:rsidTr="001D08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10">
            <w:pPr>
              <w:pStyle w:val="BodyText"/>
              <w:rPr>
                <w:lang w:val="en-NZ"/>
              </w:rPr>
            </w:pPr>
            <w:r w:rsidRPr="00D16710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10">
            <w:pPr>
              <w:pStyle w:val="BodyText"/>
              <w:rPr>
                <w:lang w:val="en-NZ"/>
              </w:rPr>
            </w:pPr>
            <w:r w:rsidRPr="00D16710">
              <w:t>Communications protocols used to implement plans for safe passenger operations are identified, explained and applied</w:t>
            </w:r>
          </w:p>
        </w:tc>
      </w:tr>
      <w:tr w:rsidTr="001D08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10">
            <w:pPr>
              <w:pStyle w:val="BodyText"/>
              <w:rPr>
                <w:lang w:val="en-NZ"/>
              </w:rPr>
            </w:pPr>
            <w:r w:rsidRPr="00D16710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10">
            <w:pPr>
              <w:pStyle w:val="BodyText"/>
              <w:rPr>
                <w:lang w:val="en-NZ"/>
              </w:rPr>
            </w:pPr>
            <w:r w:rsidRPr="00D16710">
              <w:t>Hardware equipment used in pro-active safe passenger operations is identified, explained, obtained and maintained</w:t>
            </w:r>
          </w:p>
        </w:tc>
      </w:tr>
      <w:tr w:rsidTr="001D08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10">
            <w:pPr>
              <w:pStyle w:val="BodyText"/>
              <w:rPr>
                <w:lang w:val="en-NZ"/>
              </w:rPr>
            </w:pPr>
            <w:r w:rsidRPr="00D16710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10">
            <w:pPr>
              <w:pStyle w:val="BodyText"/>
              <w:rPr>
                <w:lang w:val="en-NZ"/>
              </w:rPr>
            </w:pPr>
            <w:r w:rsidRPr="00D16710">
              <w:t>Staff resources used in safe passenger operations are identified, explained and obtained</w:t>
            </w:r>
          </w:p>
        </w:tc>
      </w:tr>
      <w:tr w:rsidTr="001D08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710" w:rsidP="00D16710">
            <w:pPr>
              <w:pStyle w:val="BodyText"/>
            </w:pPr>
            <w:r w:rsidRPr="00D16710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10">
            <w:pPr>
              <w:pStyle w:val="BodyText"/>
              <w:rPr>
                <w:lang w:val="en-NZ"/>
              </w:rPr>
            </w:pPr>
            <w:r w:rsidRPr="00D16710">
              <w:rPr>
                <w:rStyle w:val="SpecialBold"/>
              </w:rPr>
              <w:t>Develop and implement rail passenger emerge</w:t>
            </w:r>
            <w:r w:rsidRPr="00D16710">
              <w:rPr>
                <w:rStyle w:val="SpecialBold"/>
              </w:rPr>
              <w:t>ncy response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10">
            <w:pPr>
              <w:pStyle w:val="BodyText"/>
              <w:rPr>
                <w:lang w:val="en-NZ"/>
              </w:rPr>
            </w:pPr>
            <w:r w:rsidRPr="00D16710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10">
            <w:pPr>
              <w:pStyle w:val="BodyText"/>
              <w:rPr>
                <w:lang w:val="en-NZ"/>
              </w:rPr>
            </w:pPr>
            <w:r w:rsidRPr="00D16710">
              <w:t>Emergency equipment used in event response is confirmed and documented</w:t>
            </w:r>
          </w:p>
        </w:tc>
      </w:tr>
      <w:tr w:rsidTr="001D08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10">
            <w:pPr>
              <w:pStyle w:val="BodyText"/>
              <w:rPr>
                <w:lang w:val="en-NZ"/>
              </w:rPr>
            </w:pPr>
            <w:r w:rsidRPr="00D16710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10">
            <w:pPr>
              <w:pStyle w:val="BodyText"/>
              <w:rPr>
                <w:lang w:val="en-NZ"/>
              </w:rPr>
            </w:pPr>
            <w:r w:rsidRPr="00D16710">
              <w:t>Rail passenger emergency response procedures are communicated to relevant personnel in accordance with organisational policies and procedures</w:t>
            </w:r>
          </w:p>
        </w:tc>
      </w:tr>
      <w:tr w:rsidTr="001D08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10">
            <w:pPr>
              <w:pStyle w:val="BodyText"/>
              <w:rPr>
                <w:lang w:val="en-NZ"/>
              </w:rPr>
            </w:pPr>
            <w:r w:rsidRPr="00D16710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10">
            <w:pPr>
              <w:pStyle w:val="BodyText"/>
              <w:rPr>
                <w:lang w:val="en-NZ"/>
              </w:rPr>
            </w:pPr>
            <w:r w:rsidRPr="00D16710">
              <w:t>Post event reporting requirements are identified, explained and documented</w:t>
            </w:r>
          </w:p>
        </w:tc>
      </w:tr>
      <w:tr w:rsidTr="001D08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10">
            <w:pPr>
              <w:pStyle w:val="BodyText"/>
              <w:rPr>
                <w:lang w:val="en-NZ"/>
              </w:rPr>
            </w:pPr>
            <w:r w:rsidRPr="00D16710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710" w:rsidP="00D16710">
            <w:pPr>
              <w:pStyle w:val="BodyText"/>
            </w:pPr>
            <w:r w:rsidRPr="00D16710">
              <w:t>Rail passenger emergency response training requirements are planned and actioned in accordance with organisational policies and procedures</w:t>
            </w:r>
          </w:p>
        </w:tc>
      </w:tr>
    </w:tbl>
    <w:p w:rsidR="001D08FE" w:rsidP="00D16710">
      <w:pPr>
        <w:pStyle w:val="BodyText"/>
      </w:pPr>
    </w:p>
    <w:p w:rsidR="001D08FE" w:rsidP="00D16710">
      <w:pPr>
        <w:pStyle w:val="BodyText"/>
      </w:pPr>
    </w:p>
    <w:p w:rsidR="00000000" w:rsidRPr="00D16710" w:rsidP="00D16710">
      <w:pPr>
        <w:pStyle w:val="Heading1"/>
      </w:pPr>
      <w:bookmarkStart w:id="7" w:name="O_753182"/>
      <w:bookmarkEnd w:id="7"/>
      <w:r w:rsidRPr="00D16710">
        <w:t>Foundation Skills</w:t>
      </w:r>
    </w:p>
    <w:p w:rsidR="001D08FE" w:rsidP="001D08FE">
      <w:pPr>
        <w:pStyle w:val="BodyText"/>
      </w:pPr>
      <w:r w:rsidRPr="00D16710">
        <w:t>Foundation skills essential to performance are explicit in the performance criteria of this unit of competency.</w:t>
      </w:r>
    </w:p>
    <w:p w:rsidR="00000000" w:rsidRPr="00D16710" w:rsidP="00D16710">
      <w:pPr>
        <w:pStyle w:val="Heading1"/>
      </w:pPr>
      <w:bookmarkStart w:id="8" w:name="O_753183"/>
      <w:bookmarkEnd w:id="8"/>
      <w:r w:rsidRPr="00D16710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D08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710" w:rsidP="00D16710">
            <w:pPr>
              <w:pStyle w:val="BodyText"/>
            </w:pPr>
            <w:r w:rsidRPr="00D16710">
              <w:t xml:space="preserve">Range is restricted to essential operating conditions and any other variables essential </w:t>
            </w:r>
            <w:r w:rsidRPr="00D16710">
              <w:t>to the work environment.</w:t>
            </w:r>
          </w:p>
          <w:p w:rsidR="00000000" w:rsidRPr="00D16710" w:rsidP="00D16710">
            <w:pPr>
              <w:pStyle w:val="BodyText"/>
            </w:pPr>
            <w:r w:rsidRPr="00D16710">
              <w:t>Non-essential conditions can be found in the Companion Volume Implementation Guide.</w:t>
            </w:r>
          </w:p>
        </w:tc>
      </w:tr>
    </w:tbl>
    <w:p w:rsidR="001D08FE" w:rsidP="00D16710">
      <w:pPr>
        <w:pStyle w:val="BodyText"/>
      </w:pPr>
    </w:p>
    <w:p w:rsidR="001D08FE" w:rsidP="00D16710">
      <w:pPr>
        <w:pStyle w:val="BodyText"/>
      </w:pPr>
    </w:p>
    <w:p w:rsidR="00000000" w:rsidRPr="00D16710" w:rsidP="00D16710">
      <w:pPr>
        <w:pStyle w:val="Heading1"/>
      </w:pPr>
      <w:bookmarkStart w:id="9" w:name="O_753184"/>
      <w:bookmarkEnd w:id="9"/>
      <w:r w:rsidRPr="00D16710">
        <w:t>Unit Mapping Information</w:t>
      </w:r>
    </w:p>
    <w:p w:rsidR="001D08FE" w:rsidP="001D08FE">
      <w:pPr>
        <w:pStyle w:val="BodyText"/>
      </w:pPr>
      <w:r w:rsidRPr="00D16710">
        <w:t>This unit replaces and is equivalent to TLIL5071A Manage rail passenger operations.</w:t>
      </w:r>
    </w:p>
    <w:p w:rsidR="00000000" w:rsidRPr="00D16710" w:rsidP="00D16710">
      <w:pPr>
        <w:pStyle w:val="Heading1"/>
      </w:pPr>
      <w:bookmarkStart w:id="10" w:name="O_753191"/>
      <w:bookmarkEnd w:id="10"/>
      <w:r w:rsidRPr="00D16710">
        <w:t>Links</w:t>
      </w:r>
    </w:p>
    <w:p w:rsidR="00000000" w:rsidRPr="00D16710" w:rsidP="001D08FE">
      <w:pPr>
        <w:pStyle w:val="BodyText"/>
      </w:pPr>
      <w:r w:rsidRPr="00D167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11E3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16710" w:rsidP="001D08FE">
      <w:pPr>
        <w:pStyle w:val="BodyText"/>
        <w:sectPr w:rsidSect="00D167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16710" w:rsidP="00D16710">
      <w:pPr>
        <w:pStyle w:val="SuperHeading"/>
      </w:pPr>
      <w:r w:rsidRPr="00D16710">
        <w:t>Assessment Requirements for TLIL5071 Manage rail passenge</w:t>
      </w:r>
      <w:r w:rsidRPr="00D16710">
        <w:t>r operations</w:t>
      </w:r>
    </w:p>
    <w:p w:rsidR="00000000" w:rsidRPr="00D16710" w:rsidP="00D16710">
      <w:pPr>
        <w:pStyle w:val="Heading1"/>
      </w:pPr>
      <w:bookmarkStart w:id="11" w:name="O_753186"/>
      <w:bookmarkEnd w:id="11"/>
      <w:r w:rsidRPr="00D16710">
        <w:t>Modification History</w:t>
      </w:r>
    </w:p>
    <w:p w:rsidR="001D08FE" w:rsidP="001D08FE">
      <w:pPr>
        <w:pStyle w:val="BodyText"/>
      </w:pPr>
      <w:r w:rsidRPr="00D16710">
        <w:t>Release 1. This is the first release of this unit of competency in the TLI Transport and Logistics Training Package.</w:t>
      </w:r>
    </w:p>
    <w:p w:rsidR="00000000" w:rsidRPr="00D16710" w:rsidP="00D16710">
      <w:pPr>
        <w:pStyle w:val="Heading1"/>
      </w:pPr>
      <w:bookmarkStart w:id="12" w:name="O_753187"/>
      <w:bookmarkEnd w:id="12"/>
      <w:r w:rsidRPr="00D16710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D08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10">
            <w:pPr>
              <w:pStyle w:val="BodyText"/>
              <w:rPr>
                <w:lang w:val="en-NZ"/>
              </w:rPr>
            </w:pPr>
            <w:r w:rsidRPr="00D16710">
              <w:t>Evidence requi</w:t>
            </w:r>
            <w:r w:rsidRPr="00D16710">
              <w:t>red to demonstrate competence in this unit must be relevant to and satisfy all of the requirements of the elements and performance criteria on at least one occasion and include:</w:t>
            </w:r>
          </w:p>
        </w:tc>
      </w:tr>
      <w:tr w:rsidTr="001D08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710" w:rsidP="00D16710">
            <w:pPr>
              <w:pStyle w:val="ListBullet"/>
            </w:pPr>
            <w:r w:rsidRPr="00D16710">
              <w:t>accessing and using rail industry standards</w:t>
            </w:r>
          </w:p>
          <w:p w:rsidR="00000000" w:rsidRPr="00D16710" w:rsidP="00D16710">
            <w:pPr>
              <w:pStyle w:val="ListBullet"/>
            </w:pPr>
            <w:r w:rsidRPr="00D16710">
              <w:t>applying relevant safeworking and workplace procedures</w:t>
            </w:r>
          </w:p>
          <w:p w:rsidR="00000000" w:rsidRPr="00D16710" w:rsidP="00D16710">
            <w:pPr>
              <w:pStyle w:val="ListBullet"/>
            </w:pPr>
            <w:r w:rsidRPr="00D16710">
              <w:t>communicating effectively with others, particularly in relation to interpreting complex information relating to rail passenger operations</w:t>
            </w:r>
          </w:p>
          <w:p w:rsidR="00000000" w:rsidRPr="00D16710" w:rsidP="00D16710">
            <w:pPr>
              <w:pStyle w:val="ListBullet"/>
            </w:pPr>
            <w:r w:rsidRPr="00D16710">
              <w:t>developing and implementing rail passenger emergency response p</w:t>
            </w:r>
            <w:r w:rsidRPr="00D16710">
              <w:t>rocedures</w:t>
            </w:r>
          </w:p>
          <w:p w:rsidR="00000000" w:rsidRPr="00D16710" w:rsidP="00D16710">
            <w:pPr>
              <w:pStyle w:val="ListBullet"/>
            </w:pPr>
            <w:r w:rsidRPr="00D16710">
              <w:t>identifying job hazards and taking required action to minimise, control or eliminate identified hazards</w:t>
            </w:r>
          </w:p>
          <w:p w:rsidR="00000000" w:rsidRPr="00D16710" w:rsidP="00D16710">
            <w:pPr>
              <w:pStyle w:val="ListBullet"/>
            </w:pPr>
            <w:r w:rsidRPr="00D16710">
              <w:t xml:space="preserve">incorporating rail passenger safety requirements into the organisational safety management system (SMS) </w:t>
            </w:r>
          </w:p>
          <w:p w:rsidR="00000000" w:rsidRPr="00D16710" w:rsidP="00D16710">
            <w:pPr>
              <w:pStyle w:val="ListBullet"/>
            </w:pPr>
            <w:r w:rsidRPr="00D16710">
              <w:t>optimising rail passenger operations,</w:t>
            </w:r>
            <w:r w:rsidRPr="00D16710">
              <w:t xml:space="preserve"> and </w:t>
            </w:r>
          </w:p>
          <w:p w:rsidR="00000000" w:rsidRPr="00D16710" w:rsidP="00D16710">
            <w:pPr>
              <w:pStyle w:val="ListBullet"/>
            </w:pPr>
            <w:r w:rsidRPr="00D16710">
              <w:t>preparing to manage rail passenger operations</w:t>
            </w:r>
          </w:p>
          <w:p w:rsidR="00000000" w:rsidRPr="00D16710" w:rsidP="00D16710">
            <w:pPr>
              <w:pStyle w:val="ListBullet"/>
            </w:pPr>
            <w:r w:rsidRPr="00D16710">
              <w:t>researching information related to the rail industry and rail passenger operations</w:t>
            </w:r>
          </w:p>
          <w:p w:rsidR="00000000" w:rsidRPr="00D16710" w:rsidP="00D16710">
            <w:pPr>
              <w:pStyle w:val="ListBullet"/>
            </w:pPr>
            <w:r w:rsidRPr="00D16710">
              <w:t>reviewing regulatory information changes.</w:t>
            </w:r>
          </w:p>
        </w:tc>
      </w:tr>
    </w:tbl>
    <w:p w:rsidR="00000000" w:rsidRPr="00D16710" w:rsidP="00D16710">
      <w:pPr>
        <w:pStyle w:val="BodyText"/>
      </w:pPr>
    </w:p>
    <w:p w:rsidR="00000000" w:rsidRPr="00D16710" w:rsidP="00D16710">
      <w:pPr>
        <w:pStyle w:val="AllowPageBreak"/>
      </w:pPr>
    </w:p>
    <w:p w:rsidR="00000000" w:rsidRPr="00D16710" w:rsidP="00D16710">
      <w:pPr>
        <w:pStyle w:val="Heading1"/>
      </w:pPr>
      <w:bookmarkStart w:id="13" w:name="O_753188"/>
      <w:bookmarkEnd w:id="13"/>
      <w:r w:rsidRPr="00D16710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D08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10">
            <w:pPr>
              <w:pStyle w:val="BodyText"/>
              <w:rPr>
                <w:lang w:val="en-NZ"/>
              </w:rPr>
            </w:pPr>
            <w:r w:rsidRPr="00D16710">
              <w:t>Evidence required to demonstrate competen</w:t>
            </w:r>
            <w:r w:rsidRPr="00D16710">
              <w:t>ce in this unit must be relevant to and satisfy all of the requirements of the elements and performance criteria and include knowledge of:</w:t>
            </w:r>
          </w:p>
        </w:tc>
      </w:tr>
      <w:tr w:rsidTr="001D08F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710" w:rsidP="00D16710">
            <w:pPr>
              <w:pStyle w:val="ListBullet2"/>
            </w:pPr>
            <w:r w:rsidRPr="00D16710">
              <w:t>emergency management workplace procedures</w:t>
            </w:r>
          </w:p>
          <w:p w:rsidR="00000000" w:rsidRPr="00D16710" w:rsidP="00D16710">
            <w:pPr>
              <w:pStyle w:val="ListBullet2"/>
            </w:pPr>
            <w:r w:rsidRPr="00D16710">
              <w:t xml:space="preserve">key concepts and definitions relating to rail passenger operations </w:t>
            </w:r>
          </w:p>
          <w:p w:rsidR="00000000" w:rsidRPr="00D16710" w:rsidP="00D16710">
            <w:pPr>
              <w:pStyle w:val="ListBullet2"/>
            </w:pPr>
            <w:r w:rsidRPr="00D16710">
              <w:t>key principles and practices associated with rail passenger operations</w:t>
            </w:r>
          </w:p>
          <w:p w:rsidR="00000000" w:rsidRPr="00D16710" w:rsidP="00D16710">
            <w:pPr>
              <w:pStyle w:val="ListBullet2"/>
            </w:pPr>
            <w:r w:rsidRPr="00D16710">
              <w:t xml:space="preserve">key rail industry regulatory requirements and standards </w:t>
            </w:r>
          </w:p>
          <w:p w:rsidR="00000000" w:rsidRPr="00D16710" w:rsidP="00D16710">
            <w:pPr>
              <w:pStyle w:val="ListBullet2"/>
            </w:pPr>
            <w:r w:rsidRPr="00D16710">
              <w:t>rail industry terminology, including terminology used in rail industry standards and codes of practice</w:t>
            </w:r>
          </w:p>
          <w:p w:rsidR="00000000" w:rsidRPr="00D16710" w:rsidP="00D16710">
            <w:pPr>
              <w:pStyle w:val="ListBullet2"/>
            </w:pPr>
            <w:r w:rsidRPr="00D16710">
              <w:t>rail regulatory framework</w:t>
            </w:r>
          </w:p>
          <w:p w:rsidR="00000000" w:rsidRPr="00D16710" w:rsidP="00D16710">
            <w:pPr>
              <w:pStyle w:val="ListBullet2"/>
            </w:pPr>
            <w:r w:rsidRPr="00D16710">
              <w:t>relevant operational factors</w:t>
            </w:r>
          </w:p>
          <w:p w:rsidR="00000000" w:rsidRPr="00D16710" w:rsidP="00D16710">
            <w:pPr>
              <w:pStyle w:val="ListBullet2"/>
            </w:pPr>
            <w:r w:rsidRPr="00D16710">
              <w:t xml:space="preserve">relevant rail safety management system (SMS), work health and safety (WHS)/occupational health and safety (OHS) and environmental legislation related to rail passenger operations </w:t>
            </w:r>
          </w:p>
          <w:p w:rsidR="00000000" w:rsidRPr="00D16710" w:rsidP="00D16710">
            <w:pPr>
              <w:pStyle w:val="ListBullet2"/>
            </w:pPr>
            <w:r w:rsidRPr="00D16710">
              <w:t>safety management system</w:t>
            </w:r>
          </w:p>
          <w:p w:rsidR="00000000" w:rsidRPr="00D16710" w:rsidP="00D16710">
            <w:pPr>
              <w:pStyle w:val="ListBullet2"/>
            </w:pPr>
            <w:r w:rsidRPr="00D16710">
              <w:t>train planning and ma</w:t>
            </w:r>
            <w:r w:rsidRPr="00D16710">
              <w:t>nagement systems for passenger operations.</w:t>
            </w:r>
          </w:p>
        </w:tc>
      </w:tr>
    </w:tbl>
    <w:p w:rsidR="00000000" w:rsidRPr="00D16710" w:rsidP="00D16710">
      <w:pPr>
        <w:pStyle w:val="BodyText"/>
      </w:pPr>
    </w:p>
    <w:p w:rsidR="00000000" w:rsidRPr="00D16710" w:rsidP="00D16710">
      <w:pPr>
        <w:pStyle w:val="AllowPageBreak"/>
      </w:pPr>
    </w:p>
    <w:p w:rsidR="00000000" w:rsidRPr="00D16710" w:rsidP="00D16710">
      <w:pPr>
        <w:pStyle w:val="Heading1"/>
      </w:pPr>
      <w:bookmarkStart w:id="14" w:name="O_753189"/>
      <w:bookmarkEnd w:id="14"/>
      <w:r w:rsidRPr="00D16710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D08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710" w:rsidP="00D16710">
            <w:pPr>
              <w:pStyle w:val="BodyText"/>
            </w:pPr>
            <w:r w:rsidRPr="00D16710">
              <w:t xml:space="preserve">As a minimum, assessors must satisfy applicable regulatory requirements, which include requirements in the Standards for Registered Training Organisations </w:t>
            </w:r>
            <w:r w:rsidRPr="00D16710">
              <w:t xml:space="preserve">current at the time of assessment. </w:t>
            </w:r>
          </w:p>
          <w:p w:rsidR="00000000" w:rsidRPr="00D16710" w:rsidP="00D16710">
            <w:pPr>
              <w:pStyle w:val="BodyText"/>
            </w:pPr>
            <w:r w:rsidRPr="00D16710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D16710" w:rsidP="00D16710">
            <w:pPr>
              <w:pStyle w:val="BodyText"/>
            </w:pPr>
            <w:r w:rsidRPr="00D16710">
              <w:t>Assessment must occur in work</w:t>
            </w:r>
            <w:r w:rsidRPr="00D16710">
              <w:t>place operational situations or, where this is not available, in simulated workplace operational situations that replicate workplace conditions.</w:t>
            </w:r>
          </w:p>
          <w:p w:rsidR="00000000" w:rsidRPr="00D16710" w:rsidP="00D16710">
            <w:pPr>
              <w:pStyle w:val="BodyText"/>
            </w:pPr>
            <w:r w:rsidRPr="00D16710">
              <w:t xml:space="preserve">Assessment processes and techniques must be appropriate to the language, literacy and numeracy requirements of </w:t>
            </w:r>
            <w:r w:rsidRPr="00D16710">
              <w:t>the work being performed and the needs of the candidate.</w:t>
            </w:r>
          </w:p>
          <w:p w:rsidR="00000000" w:rsidRPr="00D16710" w:rsidP="00D16710">
            <w:pPr>
              <w:pStyle w:val="BodyText"/>
            </w:pPr>
            <w:r w:rsidRPr="00D16710">
              <w:t>Resources for assessment include:</w:t>
            </w:r>
          </w:p>
          <w:p w:rsidR="00000000" w:rsidRPr="00D16710" w:rsidP="00D16710">
            <w:pPr>
              <w:pStyle w:val="ListBullet2"/>
            </w:pPr>
            <w:r w:rsidRPr="00D16710">
              <w:t>a range of relevant exercises, case studies and/or simulations</w:t>
            </w:r>
          </w:p>
          <w:p w:rsidR="00000000" w:rsidRPr="00D16710" w:rsidP="00D16710">
            <w:pPr>
              <w:pStyle w:val="ListBullet2"/>
            </w:pPr>
            <w:r w:rsidRPr="00D16710">
              <w:t>relevant and appropriate materials, tools, equipment and personal protective equipment currently used</w:t>
            </w:r>
            <w:r w:rsidRPr="00D16710">
              <w:t xml:space="preserve"> in industry</w:t>
            </w:r>
          </w:p>
          <w:p w:rsidR="00000000" w:rsidRPr="00D16710" w:rsidP="00D16710">
            <w:pPr>
              <w:pStyle w:val="ListBullet2"/>
            </w:pPr>
            <w:r w:rsidRPr="00D16710">
              <w:t>applicable documentation including workplace procedures, regulations, rail industry standards, codes of practice and operation manuals.</w:t>
            </w:r>
          </w:p>
        </w:tc>
      </w:tr>
    </w:tbl>
    <w:p w:rsidR="00000000" w:rsidRPr="00D16710" w:rsidP="00D16710">
      <w:pPr>
        <w:pStyle w:val="BodyText"/>
      </w:pPr>
    </w:p>
    <w:p w:rsidR="00000000" w:rsidRPr="00D16710" w:rsidP="00D16710">
      <w:pPr>
        <w:pStyle w:val="AllowPageBreak"/>
      </w:pPr>
    </w:p>
    <w:p w:rsidR="00000000" w:rsidRPr="00D16710" w:rsidP="00D16710">
      <w:pPr>
        <w:pStyle w:val="Heading1"/>
      </w:pPr>
      <w:bookmarkStart w:id="15" w:name="O_753192"/>
      <w:bookmarkEnd w:id="15"/>
      <w:r w:rsidRPr="00D16710">
        <w:t>Links</w:t>
      </w:r>
    </w:p>
    <w:p w:rsidR="00000000" w:rsidRPr="00D16710" w:rsidP="001D08FE">
      <w:pPr>
        <w:pStyle w:val="BodyText"/>
      </w:pPr>
      <w:r w:rsidRPr="00D167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11E3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16710" w:rsidP="00D16710"/>
    <w:sectPr w:rsidSect="00D167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7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710" w:rsidRPr="001D08FE" w:rsidP="001D08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7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8FE" w:rsidP="00D167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08FE" w:rsidP="00D167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D08FE" w:rsidP="00D167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710" w:rsidP="00D167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D08FE">
      <w:t>Approved</w:t>
    </w:r>
    <w:r w:rsidR="001D08F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D08F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D08FE">
      <w:rPr>
        <w:noProof/>
      </w:rPr>
      <w:t>4</w:t>
    </w:r>
    <w:r>
      <w:rPr>
        <w:noProof/>
      </w:rPr>
      <w:fldChar w:fldCharType="end"/>
    </w:r>
  </w:p>
  <w:p w:rsidR="00D16710" w:rsidP="00D167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D08F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D08FE">
      <w:t>Industry Skills Australia</w:t>
    </w:r>
    <w:r w:rsidR="001D08FE">
      <w:fldChar w:fldCharType="end"/>
    </w:r>
  </w:p>
  <w:p w:rsidR="00D16710" w:rsidP="00D167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7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8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6710" w:rsidRPr="001D08FE" w:rsidP="001D08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7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8FE" w:rsidRPr="002D2AF8" w:rsidP="00D167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TLIL5071 Manage rail passenger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D08FE" w:rsidP="00D167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710" w:rsidRPr="002D2AF8" w:rsidP="00D167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D08FE">
      <w:t>TLIL5071 Manage rail passenger operations</w:t>
    </w:r>
    <w:r w:rsidR="001D08F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D08FE">
      <w:rPr>
        <w:noProof/>
      </w:rPr>
      <w:t>2 March 2025</w:t>
    </w:r>
    <w:r>
      <w:fldChar w:fldCharType="end"/>
    </w:r>
  </w:p>
  <w:p w:rsidR="00D16710" w:rsidP="00D167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3AE5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265A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1876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7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67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67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67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67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67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67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67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67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67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67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6710"/>
  </w:style>
  <w:style w:type="character" w:customStyle="1" w:styleId="Heading1Char">
    <w:name w:val="Heading 1 Char"/>
    <w:basedOn w:val="DefaultParagraphFont"/>
    <w:link w:val="Heading1"/>
    <w:rsid w:val="00D167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67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67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67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6710"/>
    <w:rPr>
      <w:b/>
      <w:spacing w:val="0"/>
    </w:rPr>
  </w:style>
  <w:style w:type="paragraph" w:styleId="ListBullet2">
    <w:name w:val="List Bullet 2"/>
    <w:basedOn w:val="List2"/>
    <w:rsid w:val="00D167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67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67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67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67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67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67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67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67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67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67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67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67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67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67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67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67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67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67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67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67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67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67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67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67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67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67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67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67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67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67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67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67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67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67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6710"/>
    <w:rPr>
      <w:i/>
    </w:rPr>
  </w:style>
  <w:style w:type="paragraph" w:styleId="Caption">
    <w:name w:val="caption"/>
    <w:basedOn w:val="BodyText"/>
    <w:next w:val="Normal"/>
    <w:qFormat/>
    <w:rsid w:val="00D167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67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67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6710"/>
  </w:style>
  <w:style w:type="paragraph" w:styleId="TableofFigures">
    <w:name w:val="table of figures"/>
    <w:basedOn w:val="Normal"/>
    <w:next w:val="Normal"/>
    <w:semiHidden/>
    <w:rsid w:val="00D167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67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6710"/>
    <w:rPr>
      <w:rFonts w:ascii="Wingdings" w:hAnsi="Wingdings"/>
    </w:rPr>
  </w:style>
  <w:style w:type="paragraph" w:customStyle="1" w:styleId="TableHeading">
    <w:name w:val="Table Heading"/>
    <w:basedOn w:val="HeadingBase"/>
    <w:rsid w:val="00D167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6710"/>
    <w:rPr>
      <w:color w:val="0033CC"/>
      <w:u w:val="none"/>
    </w:rPr>
  </w:style>
  <w:style w:type="paragraph" w:customStyle="1" w:styleId="BodyTextRight">
    <w:name w:val="Body Text Right"/>
    <w:basedOn w:val="BodyText"/>
    <w:rsid w:val="00D167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67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67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67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67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67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6710"/>
    <w:rPr>
      <w:sz w:val="32"/>
    </w:rPr>
  </w:style>
  <w:style w:type="paragraph" w:customStyle="1" w:styleId="HeadingProcedure">
    <w:name w:val="Heading Procedure"/>
    <w:basedOn w:val="HeadingBase"/>
    <w:next w:val="Normal"/>
    <w:rsid w:val="00D167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6710"/>
    <w:pPr>
      <w:spacing w:before="60" w:after="60"/>
    </w:pPr>
  </w:style>
  <w:style w:type="paragraph" w:styleId="ListContinue">
    <w:name w:val="List Continue"/>
    <w:basedOn w:val="List"/>
    <w:rsid w:val="00D16710"/>
    <w:pPr>
      <w:ind w:firstLine="0"/>
    </w:pPr>
  </w:style>
  <w:style w:type="paragraph" w:customStyle="1" w:styleId="ListNote">
    <w:name w:val="List Note"/>
    <w:basedOn w:val="List"/>
    <w:rsid w:val="00D167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67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67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6710"/>
    <w:rPr>
      <w:rFonts w:ascii="Courier New" w:hAnsi="Courier New"/>
    </w:rPr>
  </w:style>
  <w:style w:type="paragraph" w:customStyle="1" w:styleId="NoteBullet">
    <w:name w:val="Note Bullet"/>
    <w:basedOn w:val="Note"/>
    <w:rsid w:val="00D167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67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67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67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67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67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67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6710"/>
    <w:rPr>
      <w:b/>
      <w:smallCaps/>
    </w:rPr>
  </w:style>
  <w:style w:type="paragraph" w:customStyle="1" w:styleId="TableListNumber">
    <w:name w:val="Table List Number"/>
    <w:basedOn w:val="ListNumber"/>
    <w:rsid w:val="00D167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67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6710"/>
    <w:pPr>
      <w:numPr>
        <w:numId w:val="9"/>
      </w:numPr>
    </w:pPr>
  </w:style>
  <w:style w:type="paragraph" w:customStyle="1" w:styleId="ListAlpha2">
    <w:name w:val="List Alpha 2"/>
    <w:basedOn w:val="List2"/>
    <w:rsid w:val="00D16710"/>
    <w:pPr>
      <w:numPr>
        <w:numId w:val="8"/>
      </w:numPr>
    </w:pPr>
  </w:style>
  <w:style w:type="paragraph" w:styleId="List2">
    <w:name w:val="List 2"/>
    <w:basedOn w:val="BodyText"/>
    <w:rsid w:val="00D167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67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67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67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67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67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6710"/>
    <w:pPr>
      <w:numPr>
        <w:numId w:val="4"/>
      </w:numPr>
    </w:pPr>
  </w:style>
  <w:style w:type="paragraph" w:styleId="ListContinue2">
    <w:name w:val="List Continue 2"/>
    <w:basedOn w:val="List2"/>
    <w:rsid w:val="00D16710"/>
    <w:pPr>
      <w:ind w:firstLine="0"/>
    </w:pPr>
  </w:style>
  <w:style w:type="paragraph" w:styleId="ListContinue3">
    <w:name w:val="List Continue 3"/>
    <w:basedOn w:val="List3"/>
    <w:rsid w:val="00D16710"/>
    <w:pPr>
      <w:ind w:left="1021" w:firstLine="0"/>
    </w:pPr>
  </w:style>
  <w:style w:type="paragraph" w:styleId="ListContinue4">
    <w:name w:val="List Continue 4"/>
    <w:basedOn w:val="List4"/>
    <w:rsid w:val="00D16710"/>
    <w:pPr>
      <w:ind w:firstLine="0"/>
    </w:pPr>
  </w:style>
  <w:style w:type="paragraph" w:styleId="ListContinue5">
    <w:name w:val="List Continue 5"/>
    <w:basedOn w:val="List5"/>
    <w:rsid w:val="00D16710"/>
    <w:pPr>
      <w:ind w:firstLine="0"/>
    </w:pPr>
  </w:style>
  <w:style w:type="paragraph" w:styleId="ListNumber3">
    <w:name w:val="List Number 3"/>
    <w:basedOn w:val="List3"/>
    <w:rsid w:val="00D16710"/>
    <w:pPr>
      <w:numPr>
        <w:numId w:val="5"/>
      </w:numPr>
    </w:pPr>
  </w:style>
  <w:style w:type="paragraph" w:styleId="ListNumber4">
    <w:name w:val="List Number 4"/>
    <w:basedOn w:val="List4"/>
    <w:rsid w:val="00D16710"/>
    <w:pPr>
      <w:numPr>
        <w:numId w:val="6"/>
      </w:numPr>
    </w:pPr>
  </w:style>
  <w:style w:type="paragraph" w:styleId="ListNumber5">
    <w:name w:val="List Number 5"/>
    <w:basedOn w:val="List5"/>
    <w:rsid w:val="00D16710"/>
    <w:pPr>
      <w:numPr>
        <w:numId w:val="7"/>
      </w:numPr>
    </w:pPr>
  </w:style>
  <w:style w:type="paragraph" w:styleId="BlockText">
    <w:name w:val="Block Text"/>
    <w:basedOn w:val="Normal"/>
    <w:rsid w:val="00D167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67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6710"/>
    <w:rPr>
      <w:sz w:val="16"/>
      <w:vertAlign w:val="superscript"/>
    </w:rPr>
  </w:style>
  <w:style w:type="character" w:customStyle="1" w:styleId="Symbols">
    <w:name w:val="Symbols"/>
    <w:basedOn w:val="DefaultParagraphFont"/>
    <w:rsid w:val="00D16710"/>
    <w:rPr>
      <w:rFonts w:ascii="Symbol" w:hAnsi="Symbol"/>
    </w:rPr>
  </w:style>
  <w:style w:type="character" w:customStyle="1" w:styleId="MenuOptions">
    <w:name w:val="Menu Options"/>
    <w:basedOn w:val="DefaultParagraphFont"/>
    <w:rsid w:val="00D167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6710"/>
    <w:rPr>
      <w:b/>
    </w:rPr>
  </w:style>
  <w:style w:type="character" w:customStyle="1" w:styleId="Underlined">
    <w:name w:val="Underlined"/>
    <w:basedOn w:val="DefaultParagraphFont"/>
    <w:rsid w:val="00D16710"/>
    <w:rPr>
      <w:u w:val="single"/>
    </w:rPr>
  </w:style>
  <w:style w:type="paragraph" w:customStyle="1" w:styleId="TableBodyTextRight">
    <w:name w:val="Table Body Text Right"/>
    <w:basedOn w:val="TableBodyText"/>
    <w:rsid w:val="00D167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6710"/>
    <w:rPr>
      <w:sz w:val="18"/>
    </w:rPr>
  </w:style>
  <w:style w:type="paragraph" w:customStyle="1" w:styleId="BodySmallRight">
    <w:name w:val="Body Small Right"/>
    <w:basedOn w:val="BodyTextRight"/>
    <w:rsid w:val="00D16710"/>
    <w:rPr>
      <w:sz w:val="18"/>
      <w:szCs w:val="18"/>
    </w:rPr>
  </w:style>
  <w:style w:type="paragraph" w:customStyle="1" w:styleId="MarginEdition">
    <w:name w:val="Margin Edition"/>
    <w:basedOn w:val="MarginNote"/>
    <w:rsid w:val="00D167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6710"/>
    <w:rPr>
      <w:sz w:val="2"/>
      <w:szCs w:val="2"/>
    </w:rPr>
  </w:style>
  <w:style w:type="character" w:customStyle="1" w:styleId="Small">
    <w:name w:val="Small"/>
    <w:basedOn w:val="DefaultParagraphFont"/>
    <w:rsid w:val="00D16710"/>
    <w:rPr>
      <w:sz w:val="16"/>
    </w:rPr>
  </w:style>
  <w:style w:type="paragraph" w:customStyle="1" w:styleId="WideTable">
    <w:name w:val="Wide Table"/>
    <w:basedOn w:val="Normal"/>
    <w:rsid w:val="00D167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6710"/>
  </w:style>
  <w:style w:type="paragraph" w:styleId="Quote">
    <w:name w:val="Quote"/>
    <w:basedOn w:val="Heading1"/>
    <w:link w:val="QuoteChar"/>
    <w:qFormat/>
    <w:rsid w:val="00D167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67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6710"/>
    <w:pPr>
      <w:pageBreakBefore/>
    </w:pPr>
  </w:style>
  <w:style w:type="paragraph" w:customStyle="1" w:styleId="Border">
    <w:name w:val="Border"/>
    <w:basedOn w:val="Normal"/>
    <w:qFormat/>
    <w:rsid w:val="00D167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67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67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7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67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67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67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67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67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6710"/>
    <w:rPr>
      <w:u w:val="single"/>
    </w:rPr>
  </w:style>
  <w:style w:type="character" w:customStyle="1" w:styleId="BoldandItalics">
    <w:name w:val="Bold and Italics"/>
    <w:qFormat/>
    <w:rsid w:val="00D16710"/>
    <w:rPr>
      <w:b/>
      <w:i/>
      <w:u w:val="none"/>
    </w:rPr>
  </w:style>
  <w:style w:type="paragraph" w:styleId="BalloonText">
    <w:name w:val="Balloon Text"/>
    <w:basedOn w:val="Normal"/>
    <w:link w:val="BalloonTextChar"/>
    <w:rsid w:val="00D167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67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67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67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67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67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6710"/>
    <w:pPr>
      <w:spacing w:before="0" w:after="0"/>
    </w:pPr>
  </w:style>
  <w:style w:type="paragraph" w:customStyle="1" w:styleId="BodyTextBold">
    <w:name w:val="Body Text Bold"/>
    <w:basedOn w:val="BodyText"/>
    <w:qFormat/>
    <w:rsid w:val="00D16710"/>
    <w:rPr>
      <w:b/>
    </w:rPr>
  </w:style>
  <w:style w:type="character" w:styleId="Hyperlink">
    <w:name w:val="Hyperlink"/>
    <w:basedOn w:val="DefaultParagraphFont"/>
    <w:uiPriority w:val="99"/>
    <w:unhideWhenUsed/>
    <w:rsid w:val="001D08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981</Words>
  <Characters>6583</Characters>
  <Application>Microsoft Office Word</Application>
  <DocSecurity>0</DocSecurity>
  <Lines>219</Lines>
  <Paragraphs>132</Paragraphs>
  <ScaleCrop>false</ScaleCrop>
  <Company>Author-it Software Corporation Ltd.</Company>
  <LinksUpToDate>false</LinksUpToDate>
  <CharactersWithSpaces>7432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TLIL5071 Manage rail passenger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2025-03-01T18:05:00Z</dcterms:created>
  <dcterms:modified xsi:type="dcterms:W3CDTF">2025-03-01T18:05:00Z</dcterms:modified>
</cp:coreProperties>
</file>