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369" w:rsidP="00F013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TLIL5065 Roster train crews</w:t>
      </w:r>
      <w:r>
        <w:fldChar w:fldCharType="end"/>
      </w:r>
    </w:p>
    <w:p w:rsidR="00F01369" w:rsidP="00F01369">
      <w:pPr>
        <w:pStyle w:val="Version"/>
        <w:sectPr w:rsidSect="009D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590" w:rsidP="009D1590">
      <w:pPr>
        <w:pStyle w:val="SuperHeading"/>
      </w:pPr>
      <w:r w:rsidRPr="009D1590">
        <w:t>TLIL5065 Roster train crews</w:t>
      </w:r>
    </w:p>
    <w:p w:rsidR="00000000" w:rsidRPr="009D1590" w:rsidP="009D1590">
      <w:pPr>
        <w:pStyle w:val="Heading1"/>
      </w:pPr>
      <w:bookmarkStart w:id="1" w:name="O_753100"/>
      <w:bookmarkEnd w:id="1"/>
      <w:r w:rsidRPr="009D1590">
        <w:t>Modification History</w:t>
      </w:r>
    </w:p>
    <w:p w:rsidR="00F01369" w:rsidP="00F01369">
      <w:pPr>
        <w:pStyle w:val="BodyText"/>
      </w:pPr>
      <w:r w:rsidRPr="009D1590">
        <w:t>Release 1. This is the first release of this unit of competency in the TLI Transport and Logistics Training Package.</w:t>
      </w:r>
    </w:p>
    <w:p w:rsidR="00000000" w:rsidRPr="009D1590" w:rsidP="009D1590">
      <w:pPr>
        <w:pStyle w:val="Heading1"/>
      </w:pPr>
      <w:bookmarkStart w:id="2" w:name="O_753101"/>
      <w:bookmarkEnd w:id="2"/>
      <w:r w:rsidRPr="009D159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90" w:rsidP="009D1590">
            <w:pPr>
              <w:pStyle w:val="BodyText"/>
            </w:pPr>
            <w:r w:rsidRPr="009D1590">
              <w:t>This unit involves the skills and knowledge required to roster train crews for duty in a</w:t>
            </w:r>
            <w:r w:rsidRPr="009D1590">
              <w:t xml:space="preserve">ccordance with legislative, regulatory and organisational requirements. </w:t>
            </w:r>
          </w:p>
          <w:p w:rsidR="00000000" w:rsidRPr="009D1590" w:rsidP="009D1590">
            <w:pPr>
              <w:pStyle w:val="BodyText"/>
            </w:pPr>
            <w:r w:rsidRPr="009D1590">
              <w:t>It includes knowledge of rostering techniques, communicating rosters to train crew, and the administrative systems that are used in the rostering function.</w:t>
            </w:r>
          </w:p>
          <w:p w:rsidR="00000000" w:rsidRPr="009D1590" w:rsidP="009D1590">
            <w:pPr>
              <w:pStyle w:val="BodyText"/>
            </w:pPr>
            <w:r w:rsidRPr="009D1590">
              <w:t>No licensing, legislative o</w:t>
            </w:r>
            <w:r w:rsidRPr="009D1590">
              <w:t>r certification requirements apply to this unit at the time of publication.</w:t>
            </w:r>
          </w:p>
        </w:tc>
      </w:tr>
    </w:tbl>
    <w:p w:rsidR="00000000" w:rsidRPr="009D1590" w:rsidP="009D1590">
      <w:pPr>
        <w:pStyle w:val="BodyText"/>
      </w:pPr>
    </w:p>
    <w:p w:rsidR="00000000" w:rsidRPr="009D1590" w:rsidP="009D1590">
      <w:pPr>
        <w:pStyle w:val="AllowPageBreak"/>
      </w:pPr>
    </w:p>
    <w:p w:rsidR="00000000" w:rsidRPr="009D1590" w:rsidP="009D1590">
      <w:pPr>
        <w:pStyle w:val="Heading1"/>
      </w:pPr>
      <w:bookmarkStart w:id="3" w:name="O_753102"/>
      <w:bookmarkEnd w:id="3"/>
      <w:r w:rsidRPr="009D1590">
        <w:t>Pre-requisite Unit</w:t>
      </w:r>
    </w:p>
    <w:p w:rsidR="00F01369" w:rsidP="00F01369">
      <w:pPr>
        <w:pStyle w:val="BodyText"/>
      </w:pPr>
      <w:r w:rsidRPr="009D1590">
        <w:t>Not applicable.</w:t>
      </w:r>
    </w:p>
    <w:p w:rsidR="00000000" w:rsidRPr="009D1590" w:rsidP="009D1590">
      <w:pPr>
        <w:pStyle w:val="Heading1"/>
      </w:pPr>
      <w:bookmarkStart w:id="4" w:name="O_753103"/>
      <w:bookmarkEnd w:id="4"/>
      <w:r w:rsidRPr="009D1590">
        <w:t>Competency Field</w:t>
      </w:r>
    </w:p>
    <w:p w:rsidR="00F01369" w:rsidP="00F01369">
      <w:pPr>
        <w:pStyle w:val="BodyText"/>
      </w:pPr>
      <w:r w:rsidRPr="009D1590">
        <w:t>L – Resource Management</w:t>
      </w:r>
    </w:p>
    <w:p w:rsidR="00000000" w:rsidRPr="009D1590" w:rsidP="009D1590">
      <w:pPr>
        <w:pStyle w:val="Heading1"/>
      </w:pPr>
      <w:bookmarkStart w:id="5" w:name="O_753104"/>
      <w:bookmarkEnd w:id="5"/>
      <w:r w:rsidRPr="009D1590">
        <w:t>Unit Sector</w:t>
      </w:r>
    </w:p>
    <w:p w:rsidR="00F01369" w:rsidP="00F01369">
      <w:pPr>
        <w:pStyle w:val="BodyText"/>
      </w:pPr>
      <w:r w:rsidRPr="009D1590">
        <w:t>Not applicable.</w:t>
      </w:r>
    </w:p>
    <w:p w:rsidR="00000000" w:rsidRPr="009D1590" w:rsidP="009D1590">
      <w:pPr>
        <w:pStyle w:val="Heading1"/>
      </w:pPr>
      <w:bookmarkStart w:id="6" w:name="O_753105"/>
      <w:bookmarkEnd w:id="6"/>
      <w:r w:rsidRPr="009D15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7"/>
        <w:gridCol w:w="1866"/>
        <w:gridCol w:w="1"/>
        <w:gridCol w:w="553"/>
        <w:gridCol w:w="6499"/>
      </w:tblGrid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Performance criteria describe the performance needed to demonstrate achievement of the element.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90" w:rsidP="009D1590">
            <w:pPr>
              <w:pStyle w:val="BodyText"/>
            </w:pPr>
            <w:r w:rsidRPr="009D159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rPr>
                <w:rStyle w:val="SpecialBold"/>
              </w:rPr>
              <w:t>Plan for train crew rostering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Purposes of rostering train crew are identifi</w:t>
            </w:r>
            <w:r w:rsidRPr="009D1590">
              <w:t>ed and explained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Steps associated with rostering are identified, explained and followed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 xml:space="preserve">Equipment and resources required for train crew rostering are identified, explained </w:t>
            </w:r>
            <w:r w:rsidRPr="009D1590">
              <w:t>and acquired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Information resources required for train crew rostering are identified, explained and accessed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Hazards are identified, risks are assessed and control measures are implemented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Rules, guidelines, boundaries and/or constraints associated with train crew rostering are identified, explained, followed and/or accommodated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Source of rules, guidelines, boundaries and/or constraints associated with train crew rostering are identif</w:t>
            </w:r>
            <w:r w:rsidRPr="009D1590">
              <w:t>ied, explained and consulted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Need to verify and question, and the source to obtain verification of the rules, guidelines, boundaries and/or constraints are identified and explained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90" w:rsidP="009D1590">
            <w:pPr>
              <w:pStyle w:val="BodyText"/>
            </w:pPr>
            <w:r w:rsidRPr="009D159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rPr>
                <w:rStyle w:val="SpecialBold"/>
              </w:rPr>
              <w:t>Compile train crew roster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Computer software and hardware associated with train crew rostering are identified, explained and used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Administrative or paper work associated with train crew rostering is identified, explained and completed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 xml:space="preserve">Paper based, electronic based and </w:t>
            </w:r>
            <w:r w:rsidRPr="009D1590">
              <w:t>verbal based train crew rostering communications methods are identified, explained and used appropriately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Verbal procedures for communicating train crew rostering information, including confidentiality, are identified, explained and implemented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Procedures to obtain managerial authorisation of train crew roster are followed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Potential issues that may need to be resolved  when compiling a train crew roster are identified and explained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Range of methods to resolve identified potentia</w:t>
            </w:r>
            <w:r w:rsidRPr="009D1590">
              <w:t>l issues are developed and implemented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Calculations are undertaken to ensure optimal roster is produced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90" w:rsidP="009D1590">
            <w:pPr>
              <w:pStyle w:val="BodyText"/>
            </w:pPr>
            <w:r w:rsidRPr="009D159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rPr>
                <w:rStyle w:val="SpecialBold"/>
              </w:rPr>
              <w:t>Update train crew roster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Need to update a train crew roster is identified, explained and acted upon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Procedures an</w:t>
            </w:r>
            <w:r w:rsidRPr="009D1590">
              <w:t>d communications for updating a train crew roster are identified, explained and followed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Train crew roster is formally reviewed periodically</w:t>
            </w:r>
          </w:p>
        </w:tc>
      </w:tr>
      <w:tr w:rsidTr="00F0136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590">
            <w:pPr>
              <w:pStyle w:val="BodyText"/>
              <w:rPr>
                <w:lang w:val="en-NZ"/>
              </w:rPr>
            </w:pPr>
            <w:r w:rsidRPr="009D159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590" w:rsidP="009D1590">
            <w:pPr>
              <w:pStyle w:val="BodyText"/>
            </w:pPr>
            <w:r w:rsidRPr="009D1590">
              <w:t>Procedures to obtain managerial authorisation of train crew roster change are followed</w:t>
            </w:r>
          </w:p>
        </w:tc>
      </w:tr>
    </w:tbl>
    <w:p w:rsidR="00F01369" w:rsidP="009D1590">
      <w:pPr>
        <w:pStyle w:val="BodyText"/>
      </w:pPr>
    </w:p>
    <w:p w:rsidR="00F01369" w:rsidP="009D1590">
      <w:pPr>
        <w:pStyle w:val="BodyText"/>
      </w:pPr>
    </w:p>
    <w:p w:rsidR="00000000" w:rsidRPr="009D1590" w:rsidP="009D1590">
      <w:pPr>
        <w:pStyle w:val="Heading1"/>
      </w:pPr>
      <w:bookmarkStart w:id="7" w:name="O_753106"/>
      <w:bookmarkEnd w:id="7"/>
      <w:r w:rsidRPr="009D1590">
        <w:t>Foundation Skills</w:t>
      </w:r>
    </w:p>
    <w:p w:rsidR="00F01369" w:rsidP="00F01369">
      <w:pPr>
        <w:pStyle w:val="BodyText"/>
      </w:pPr>
      <w:r w:rsidRPr="009D1590">
        <w:t>Foundation skills essential to performance are explicit in the performance criteria of this unit of competency.</w:t>
      </w:r>
    </w:p>
    <w:p w:rsidR="00000000" w:rsidRPr="009D1590" w:rsidP="009D1590">
      <w:pPr>
        <w:pStyle w:val="Heading1"/>
      </w:pPr>
      <w:bookmarkStart w:id="8" w:name="O_753107"/>
      <w:bookmarkEnd w:id="8"/>
      <w:r w:rsidRPr="009D1590">
        <w:t>Range of Conditions</w:t>
      </w:r>
    </w:p>
    <w:p w:rsidR="00000000" w:rsidRPr="009D1590" w:rsidP="00F01369">
      <w:pPr>
        <w:pStyle w:val="BodyText"/>
      </w:pPr>
      <w:r w:rsidRPr="009D1590">
        <w:t>Range is restricted to essential operating conditions and any other variables es</w:t>
      </w:r>
      <w:r w:rsidRPr="009D1590">
        <w:t>sential to the work environment.</w:t>
      </w:r>
    </w:p>
    <w:p w:rsidR="00F01369" w:rsidP="00F01369">
      <w:pPr>
        <w:pStyle w:val="BodyText"/>
      </w:pPr>
      <w:r w:rsidRPr="009D1590">
        <w:t>Non-essential conditions can be found in the Companion Volume Implementation Guide.</w:t>
      </w:r>
    </w:p>
    <w:p w:rsidR="00000000" w:rsidRPr="009D1590" w:rsidP="009D1590">
      <w:pPr>
        <w:pStyle w:val="Heading1"/>
      </w:pPr>
      <w:bookmarkStart w:id="9" w:name="O_753108"/>
      <w:bookmarkEnd w:id="9"/>
      <w:r w:rsidRPr="009D1590">
        <w:t>Unit Mapping Information</w:t>
      </w:r>
    </w:p>
    <w:p w:rsidR="00F01369" w:rsidP="00F01369">
      <w:pPr>
        <w:pStyle w:val="BodyText"/>
      </w:pPr>
      <w:r w:rsidRPr="009D1590">
        <w:t>This unit replaces and is equivalent to TLIL5065A Roster train crews.</w:t>
      </w:r>
    </w:p>
    <w:p w:rsidR="00000000" w:rsidRPr="009D1590" w:rsidP="009D1590">
      <w:pPr>
        <w:pStyle w:val="Heading1"/>
      </w:pPr>
      <w:bookmarkStart w:id="10" w:name="O_753115"/>
      <w:bookmarkEnd w:id="10"/>
      <w:r w:rsidRPr="009D1590">
        <w:t>Links</w:t>
      </w:r>
    </w:p>
    <w:p w:rsidR="00000000" w:rsidRPr="009D1590" w:rsidP="00F01369">
      <w:pPr>
        <w:pStyle w:val="BodyText"/>
      </w:pPr>
      <w:r w:rsidRPr="009D15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96A6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D1590" w:rsidP="009D1590"/>
    <w:sectPr w:rsidSect="009D1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90" w:rsidRPr="00F01369" w:rsidP="00F013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69" w:rsidP="009D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1369" w:rsidP="009D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1369" w:rsidP="009D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590" w:rsidRPr="00F01369" w:rsidP="00F013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369" w:rsidRPr="002D2AF8" w:rsidP="009D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TLIL5065 Roster train crews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01369" w:rsidP="009D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590"/>
  </w:style>
  <w:style w:type="character" w:customStyle="1" w:styleId="Heading1Char">
    <w:name w:val="Heading 1 Char"/>
    <w:basedOn w:val="DefaultParagraphFont"/>
    <w:link w:val="Heading1"/>
    <w:rsid w:val="009D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5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1590"/>
    <w:rPr>
      <w:b/>
      <w:spacing w:val="0"/>
    </w:rPr>
  </w:style>
  <w:style w:type="paragraph" w:customStyle="1" w:styleId="SuperHeading">
    <w:name w:val="SuperHeading"/>
    <w:basedOn w:val="Normal"/>
    <w:rsid w:val="009D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5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5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5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590"/>
    <w:rPr>
      <w:i/>
    </w:rPr>
  </w:style>
  <w:style w:type="paragraph" w:styleId="Caption">
    <w:name w:val="caption"/>
    <w:basedOn w:val="BodyText"/>
    <w:next w:val="Normal"/>
    <w:qFormat/>
    <w:rsid w:val="009D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590"/>
  </w:style>
  <w:style w:type="paragraph" w:styleId="TableofFigures">
    <w:name w:val="table of figures"/>
    <w:basedOn w:val="Normal"/>
    <w:next w:val="Normal"/>
    <w:semiHidden/>
    <w:rsid w:val="009D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5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1590"/>
    <w:rPr>
      <w:rFonts w:ascii="Wingdings" w:hAnsi="Wingdings"/>
    </w:rPr>
  </w:style>
  <w:style w:type="paragraph" w:customStyle="1" w:styleId="TableHeading">
    <w:name w:val="Table Heading"/>
    <w:basedOn w:val="HeadingBase"/>
    <w:rsid w:val="009D1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590"/>
    <w:rPr>
      <w:color w:val="0033CC"/>
      <w:u w:val="none"/>
    </w:rPr>
  </w:style>
  <w:style w:type="paragraph" w:customStyle="1" w:styleId="BodyTextRight">
    <w:name w:val="Body Text Right"/>
    <w:basedOn w:val="BodyText"/>
    <w:rsid w:val="009D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5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590"/>
    <w:rPr>
      <w:sz w:val="32"/>
    </w:rPr>
  </w:style>
  <w:style w:type="paragraph" w:customStyle="1" w:styleId="HeadingProcedure">
    <w:name w:val="Heading Procedure"/>
    <w:basedOn w:val="HeadingBase"/>
    <w:next w:val="Normal"/>
    <w:rsid w:val="009D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590"/>
    <w:pPr>
      <w:spacing w:before="60" w:after="60"/>
    </w:pPr>
  </w:style>
  <w:style w:type="paragraph" w:styleId="ListContinue">
    <w:name w:val="List Continue"/>
    <w:basedOn w:val="List"/>
    <w:rsid w:val="009D1590"/>
    <w:pPr>
      <w:ind w:firstLine="0"/>
    </w:pPr>
  </w:style>
  <w:style w:type="paragraph" w:customStyle="1" w:styleId="ListNote">
    <w:name w:val="List Note"/>
    <w:basedOn w:val="List"/>
    <w:rsid w:val="009D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590"/>
    <w:rPr>
      <w:rFonts w:ascii="Courier New" w:hAnsi="Courier New"/>
    </w:rPr>
  </w:style>
  <w:style w:type="paragraph" w:customStyle="1" w:styleId="NoteBullet">
    <w:name w:val="Note Bullet"/>
    <w:basedOn w:val="Note"/>
    <w:rsid w:val="009D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5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590"/>
    <w:rPr>
      <w:b/>
      <w:smallCaps/>
    </w:rPr>
  </w:style>
  <w:style w:type="paragraph" w:customStyle="1" w:styleId="TableListNumber">
    <w:name w:val="Table List Number"/>
    <w:basedOn w:val="ListNumber"/>
    <w:rsid w:val="009D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590"/>
    <w:pPr>
      <w:numPr>
        <w:numId w:val="7"/>
      </w:numPr>
    </w:pPr>
  </w:style>
  <w:style w:type="paragraph" w:customStyle="1" w:styleId="ListAlpha2">
    <w:name w:val="List Alpha 2"/>
    <w:basedOn w:val="List2"/>
    <w:rsid w:val="009D1590"/>
    <w:pPr>
      <w:numPr>
        <w:numId w:val="6"/>
      </w:numPr>
    </w:pPr>
  </w:style>
  <w:style w:type="paragraph" w:styleId="List2">
    <w:name w:val="List 2"/>
    <w:basedOn w:val="BodyText"/>
    <w:rsid w:val="009D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5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5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1590"/>
    <w:pPr>
      <w:numPr>
        <w:numId w:val="2"/>
      </w:numPr>
    </w:pPr>
  </w:style>
  <w:style w:type="paragraph" w:styleId="ListContinue2">
    <w:name w:val="List Continue 2"/>
    <w:basedOn w:val="List2"/>
    <w:rsid w:val="009D1590"/>
    <w:pPr>
      <w:ind w:firstLine="0"/>
    </w:pPr>
  </w:style>
  <w:style w:type="paragraph" w:styleId="ListContinue3">
    <w:name w:val="List Continue 3"/>
    <w:basedOn w:val="List3"/>
    <w:rsid w:val="009D1590"/>
    <w:pPr>
      <w:ind w:left="1021" w:firstLine="0"/>
    </w:pPr>
  </w:style>
  <w:style w:type="paragraph" w:styleId="ListContinue4">
    <w:name w:val="List Continue 4"/>
    <w:basedOn w:val="List4"/>
    <w:rsid w:val="009D1590"/>
    <w:pPr>
      <w:ind w:firstLine="0"/>
    </w:pPr>
  </w:style>
  <w:style w:type="paragraph" w:styleId="ListContinue5">
    <w:name w:val="List Continue 5"/>
    <w:basedOn w:val="List5"/>
    <w:rsid w:val="009D1590"/>
    <w:pPr>
      <w:ind w:firstLine="0"/>
    </w:pPr>
  </w:style>
  <w:style w:type="paragraph" w:styleId="ListNumber3">
    <w:name w:val="List Number 3"/>
    <w:basedOn w:val="List3"/>
    <w:rsid w:val="009D1590"/>
    <w:pPr>
      <w:numPr>
        <w:numId w:val="3"/>
      </w:numPr>
    </w:pPr>
  </w:style>
  <w:style w:type="paragraph" w:styleId="ListNumber4">
    <w:name w:val="List Number 4"/>
    <w:basedOn w:val="List4"/>
    <w:rsid w:val="009D1590"/>
    <w:pPr>
      <w:numPr>
        <w:numId w:val="4"/>
      </w:numPr>
    </w:pPr>
  </w:style>
  <w:style w:type="paragraph" w:styleId="ListNumber5">
    <w:name w:val="List Number 5"/>
    <w:basedOn w:val="List5"/>
    <w:rsid w:val="009D1590"/>
    <w:pPr>
      <w:numPr>
        <w:numId w:val="5"/>
      </w:numPr>
    </w:pPr>
  </w:style>
  <w:style w:type="paragraph" w:styleId="BlockText">
    <w:name w:val="Block Text"/>
    <w:basedOn w:val="Normal"/>
    <w:rsid w:val="009D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590"/>
    <w:rPr>
      <w:sz w:val="16"/>
      <w:vertAlign w:val="superscript"/>
    </w:rPr>
  </w:style>
  <w:style w:type="character" w:customStyle="1" w:styleId="Symbols">
    <w:name w:val="Symbols"/>
    <w:basedOn w:val="DefaultParagraphFont"/>
    <w:rsid w:val="009D1590"/>
    <w:rPr>
      <w:rFonts w:ascii="Symbol" w:hAnsi="Symbol"/>
    </w:rPr>
  </w:style>
  <w:style w:type="character" w:customStyle="1" w:styleId="MenuOptions">
    <w:name w:val="Menu Options"/>
    <w:basedOn w:val="DefaultParagraphFont"/>
    <w:rsid w:val="009D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590"/>
    <w:rPr>
      <w:b/>
    </w:rPr>
  </w:style>
  <w:style w:type="character" w:customStyle="1" w:styleId="Underlined">
    <w:name w:val="Underlined"/>
    <w:basedOn w:val="DefaultParagraphFont"/>
    <w:rsid w:val="009D1590"/>
    <w:rPr>
      <w:u w:val="single"/>
    </w:rPr>
  </w:style>
  <w:style w:type="paragraph" w:customStyle="1" w:styleId="TableBodyTextRight">
    <w:name w:val="Table Body Text Right"/>
    <w:basedOn w:val="TableBodyText"/>
    <w:rsid w:val="009D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590"/>
    <w:rPr>
      <w:sz w:val="18"/>
    </w:rPr>
  </w:style>
  <w:style w:type="paragraph" w:customStyle="1" w:styleId="BodySmallRight">
    <w:name w:val="Body Small Right"/>
    <w:basedOn w:val="BodyTextRight"/>
    <w:rsid w:val="009D1590"/>
    <w:rPr>
      <w:sz w:val="18"/>
      <w:szCs w:val="18"/>
    </w:rPr>
  </w:style>
  <w:style w:type="paragraph" w:customStyle="1" w:styleId="MarginEdition">
    <w:name w:val="Margin Edition"/>
    <w:basedOn w:val="MarginNote"/>
    <w:rsid w:val="009D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590"/>
    <w:rPr>
      <w:sz w:val="2"/>
      <w:szCs w:val="2"/>
    </w:rPr>
  </w:style>
  <w:style w:type="character" w:customStyle="1" w:styleId="Small">
    <w:name w:val="Small"/>
    <w:basedOn w:val="DefaultParagraphFont"/>
    <w:rsid w:val="009D1590"/>
    <w:rPr>
      <w:sz w:val="16"/>
    </w:rPr>
  </w:style>
  <w:style w:type="paragraph" w:customStyle="1" w:styleId="WideTable">
    <w:name w:val="Wide Table"/>
    <w:basedOn w:val="Normal"/>
    <w:rsid w:val="009D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590"/>
  </w:style>
  <w:style w:type="paragraph" w:styleId="Quote">
    <w:name w:val="Quote"/>
    <w:basedOn w:val="Heading1"/>
    <w:link w:val="QuoteChar"/>
    <w:qFormat/>
    <w:rsid w:val="009D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590"/>
    <w:pPr>
      <w:pageBreakBefore/>
    </w:pPr>
  </w:style>
  <w:style w:type="paragraph" w:customStyle="1" w:styleId="Border">
    <w:name w:val="Border"/>
    <w:basedOn w:val="Normal"/>
    <w:qFormat/>
    <w:rsid w:val="009D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590"/>
    <w:rPr>
      <w:u w:val="single"/>
    </w:rPr>
  </w:style>
  <w:style w:type="character" w:customStyle="1" w:styleId="BoldandItalics">
    <w:name w:val="Bold and Italics"/>
    <w:qFormat/>
    <w:rsid w:val="009D1590"/>
    <w:rPr>
      <w:b/>
      <w:i/>
      <w:u w:val="none"/>
    </w:rPr>
  </w:style>
  <w:style w:type="paragraph" w:styleId="BalloonText">
    <w:name w:val="Balloon Text"/>
    <w:basedOn w:val="Normal"/>
    <w:link w:val="BalloonTextChar"/>
    <w:rsid w:val="009D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590"/>
    <w:pPr>
      <w:spacing w:before="0" w:after="0"/>
    </w:pPr>
  </w:style>
  <w:style w:type="paragraph" w:customStyle="1" w:styleId="BodyTextBold">
    <w:name w:val="Body Text Bold"/>
    <w:basedOn w:val="BodyText"/>
    <w:qFormat/>
    <w:rsid w:val="009D1590"/>
    <w:rPr>
      <w:b/>
    </w:rPr>
  </w:style>
  <w:style w:type="character" w:styleId="Hyperlink">
    <w:name w:val="Hyperlink"/>
    <w:basedOn w:val="DefaultParagraphFont"/>
    <w:uiPriority w:val="99"/>
    <w:unhideWhenUsed/>
    <w:rsid w:val="00F013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3352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TLIL5065 Roster train crews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