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BE2" w:rsidP="00A82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TLIL5026 Manage export logistics</w:t>
      </w:r>
      <w:r>
        <w:fldChar w:fldCharType="end"/>
      </w:r>
    </w:p>
    <w:p w:rsidR="00A82BE2" w:rsidP="00A82BE2">
      <w:pPr>
        <w:pStyle w:val="Version"/>
        <w:sectPr w:rsidSect="00DF0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921" w:rsidP="00DF0921">
      <w:pPr>
        <w:pStyle w:val="SuperHeading"/>
      </w:pPr>
      <w:r w:rsidRPr="00DF0921">
        <w:t>Assessment Requirements for TLIL5026 Manage export logistics</w:t>
      </w:r>
    </w:p>
    <w:p w:rsidR="00000000" w:rsidRPr="00DF0921" w:rsidP="00DF0921">
      <w:pPr>
        <w:pStyle w:val="Heading1"/>
      </w:pPr>
      <w:bookmarkStart w:id="1" w:name="O_741152"/>
      <w:bookmarkEnd w:id="1"/>
      <w:r w:rsidRPr="00DF0921">
        <w:t>Modification History</w:t>
      </w:r>
    </w:p>
    <w:p w:rsidR="00A82BE2" w:rsidP="00A82BE2">
      <w:pPr>
        <w:pStyle w:val="BodyText"/>
      </w:pPr>
      <w:r w:rsidRPr="00DF0921">
        <w:t>Release 1. This is the first release of this unit of competency in the TLI Transport and Logistics Training Package.</w:t>
      </w:r>
    </w:p>
    <w:p w:rsidR="00000000" w:rsidRPr="00DF0921" w:rsidP="00DF0921">
      <w:pPr>
        <w:pStyle w:val="Heading1"/>
      </w:pPr>
      <w:bookmarkStart w:id="2" w:name="O_741153"/>
      <w:bookmarkEnd w:id="2"/>
      <w:r w:rsidRPr="00DF092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82B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21">
            <w:pPr>
              <w:pStyle w:val="BodyText"/>
              <w:rPr>
                <w:lang w:val="en-NZ"/>
              </w:rPr>
            </w:pPr>
            <w:r w:rsidRPr="00DF0921">
              <w:t>Evidence required to demonstrate competence in this unit must b</w:t>
            </w:r>
            <w:r w:rsidRPr="00DF0921">
              <w:t>e relevant to and satisfy all of the requirements of the elements and performance criteria on at least one occasion and include:</w:t>
            </w:r>
          </w:p>
        </w:tc>
      </w:tr>
      <w:tr w:rsidTr="00A82B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21" w:rsidP="00DF0921">
            <w:pPr>
              <w:pStyle w:val="ListBullet2"/>
            </w:pPr>
            <w:r w:rsidRPr="00DF0921">
              <w:t>adapting to differences in systems and equipment in accordance with standard operating procedures</w:t>
            </w:r>
          </w:p>
          <w:p w:rsidR="00000000" w:rsidRPr="00DF0921" w:rsidP="00DF0921">
            <w:pPr>
              <w:pStyle w:val="ListBullet2"/>
            </w:pPr>
            <w:r w:rsidRPr="00DF0921">
              <w:t>applying relevant legislati</w:t>
            </w:r>
            <w:r w:rsidRPr="00DF0921">
              <w:t>on and workplace procedures</w:t>
            </w:r>
          </w:p>
          <w:p w:rsidR="00000000" w:rsidRPr="00DF0921" w:rsidP="00DF0921">
            <w:pPr>
              <w:pStyle w:val="ListBullet2"/>
            </w:pPr>
            <w:r w:rsidRPr="00DF0921">
              <w:t>communicating effectively with others when planning and managing export logistics</w:t>
            </w:r>
          </w:p>
          <w:p w:rsidR="00000000" w:rsidRPr="00DF0921" w:rsidP="00DF0921">
            <w:pPr>
              <w:pStyle w:val="ListBullet2"/>
            </w:pPr>
            <w:r w:rsidRPr="00DF0921">
              <w:t>completing documentation related to planning and managing export logistics</w:t>
            </w:r>
          </w:p>
          <w:p w:rsidR="00000000" w:rsidRPr="00DF0921" w:rsidP="00DF0921">
            <w:pPr>
              <w:pStyle w:val="ListBullet2"/>
            </w:pPr>
            <w:r w:rsidRPr="00DF0921">
              <w:t>developing, implementing and monitoring export logistics operations</w:t>
            </w:r>
          </w:p>
          <w:p w:rsidR="00000000" w:rsidRPr="00DF0921" w:rsidP="00DF0921">
            <w:pPr>
              <w:pStyle w:val="ListBullet2"/>
            </w:pPr>
            <w:r w:rsidRPr="00DF0921">
              <w:t>imp</w:t>
            </w:r>
            <w:r w:rsidRPr="00DF0921">
              <w:t xml:space="preserve">lementing contingency plans </w:t>
            </w:r>
          </w:p>
          <w:p w:rsidR="00000000" w:rsidRPr="00DF0921" w:rsidP="00DF0921">
            <w:pPr>
              <w:pStyle w:val="ListBullet2"/>
            </w:pPr>
            <w:r w:rsidRPr="00DF0921">
              <w:t>modifying activities to cater for variations in workplace contexts and environment</w:t>
            </w:r>
          </w:p>
          <w:p w:rsidR="00000000" w:rsidRPr="00DF0921" w:rsidP="00DF0921">
            <w:pPr>
              <w:pStyle w:val="ListBullet2"/>
            </w:pPr>
            <w:r w:rsidRPr="00DF0921">
              <w:t>monitoring work activities in terms of planned schedule</w:t>
            </w:r>
          </w:p>
          <w:p w:rsidR="00000000" w:rsidRPr="00DF0921" w:rsidP="00DF0921">
            <w:pPr>
              <w:pStyle w:val="ListBullet2"/>
            </w:pPr>
            <w:r w:rsidRPr="00DF0921">
              <w:t>prioritising work and coordinating self and others in relation to export logistics activities</w:t>
            </w:r>
          </w:p>
          <w:p w:rsidR="00000000" w:rsidRPr="00DF0921" w:rsidP="00DF0921">
            <w:pPr>
              <w:pStyle w:val="ListBullet2"/>
            </w:pPr>
            <w:r w:rsidRPr="00DF0921">
              <w:t>providing leadership and working collaboratively with others when planning and managing export logistics</w:t>
            </w:r>
          </w:p>
          <w:p w:rsidR="00000000" w:rsidRPr="00DF0921" w:rsidP="00DF0921">
            <w:pPr>
              <w:pStyle w:val="ListBullet2"/>
            </w:pPr>
            <w:r w:rsidRPr="00DF0921">
              <w:t>reading and interpreting instructions, procedures, inform</w:t>
            </w:r>
            <w:r w:rsidRPr="00DF0921">
              <w:t>ation and signs relevant to planning and managing export logistics</w:t>
            </w:r>
          </w:p>
          <w:p w:rsidR="00000000" w:rsidRPr="00DF0921" w:rsidP="00DF0921">
            <w:pPr>
              <w:pStyle w:val="ListBullet2"/>
            </w:pPr>
            <w:r w:rsidRPr="00DF0921">
              <w:t>selecting and applying appropriate application of technology, information and communications systems and procedures.</w:t>
            </w:r>
          </w:p>
        </w:tc>
      </w:tr>
    </w:tbl>
    <w:p w:rsidR="00000000" w:rsidRPr="00DF0921" w:rsidP="00DF0921">
      <w:pPr>
        <w:pStyle w:val="BodyText"/>
      </w:pPr>
    </w:p>
    <w:p w:rsidR="00000000" w:rsidRPr="00DF0921" w:rsidP="00DF0921">
      <w:pPr>
        <w:pStyle w:val="AllowPageBreak"/>
      </w:pPr>
    </w:p>
    <w:p w:rsidR="00000000" w:rsidRPr="00DF0921" w:rsidP="00DF0921">
      <w:pPr>
        <w:pStyle w:val="Heading1"/>
      </w:pPr>
      <w:bookmarkStart w:id="3" w:name="O_741154"/>
      <w:bookmarkEnd w:id="3"/>
      <w:r w:rsidRPr="00DF092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82B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21">
            <w:pPr>
              <w:pStyle w:val="BodyText"/>
              <w:rPr>
                <w:lang w:val="en-NZ"/>
              </w:rPr>
            </w:pPr>
            <w:r w:rsidRPr="00DF0921">
              <w:t>Evidence required to demonstrate c</w:t>
            </w:r>
            <w:r w:rsidRPr="00DF0921">
              <w:t>ompetence in this unit must be relevant to and satisfy all of the requirements of the elements and performance criteria and include knowledge of:</w:t>
            </w:r>
          </w:p>
        </w:tc>
      </w:tr>
      <w:tr w:rsidTr="00A82B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21" w:rsidP="00DF0921">
            <w:pPr>
              <w:pStyle w:val="ListBullet2"/>
            </w:pPr>
            <w:r w:rsidRPr="00DF0921">
              <w:t>application of relevant Australian and international standards and associated certification requirements</w:t>
            </w:r>
          </w:p>
          <w:p w:rsidR="00000000" w:rsidRPr="00DF0921" w:rsidP="00DF0921">
            <w:pPr>
              <w:pStyle w:val="ListBullet2"/>
            </w:pPr>
            <w:r w:rsidRPr="00DF0921">
              <w:t>Australian and international regulatory, permit and licence requirements relevant to export logistics</w:t>
            </w:r>
          </w:p>
          <w:p w:rsidR="00000000" w:rsidRPr="00DF0921" w:rsidP="00DF0921">
            <w:pPr>
              <w:pStyle w:val="ListBullet2"/>
            </w:pPr>
            <w:r w:rsidRPr="00DF0921">
              <w:t>business policies, procedures and plans including those covering outsourcing components of operations and engaging additional resources</w:t>
            </w:r>
          </w:p>
          <w:p w:rsidR="00000000" w:rsidRPr="00DF0921" w:rsidP="00DF0921">
            <w:pPr>
              <w:pStyle w:val="ListBullet2"/>
            </w:pPr>
            <w:r w:rsidRPr="00DF0921">
              <w:t>local and overseas</w:t>
            </w:r>
            <w:r w:rsidRPr="00DF0921">
              <w:t xml:space="preserve"> transport and equipment applications, capacities, configurations, safety hazards and control mechanisms</w:t>
            </w:r>
          </w:p>
          <w:p w:rsidR="00000000" w:rsidRPr="00DF0921" w:rsidP="00DF0921">
            <w:pPr>
              <w:pStyle w:val="ListBullet2"/>
            </w:pPr>
            <w:r w:rsidRPr="00DF0921">
              <w:t>operational export logistics systems, resources, management and workplace operating systems</w:t>
            </w:r>
          </w:p>
          <w:p w:rsidR="00000000" w:rsidRPr="00DF0921" w:rsidP="00DF0921">
            <w:pPr>
              <w:pStyle w:val="ListBullet2"/>
            </w:pPr>
            <w:r w:rsidRPr="00DF0921">
              <w:t>problems that may occur when planning and managing export l</w:t>
            </w:r>
            <w:r w:rsidRPr="00DF0921">
              <w:t>ogistics and action that can be taken to resolve or report these problems</w:t>
            </w:r>
          </w:p>
          <w:p w:rsidR="00000000" w:rsidRPr="00DF0921" w:rsidP="00DF0921">
            <w:pPr>
              <w:pStyle w:val="ListBullet2"/>
            </w:pPr>
            <w:r w:rsidRPr="00DF0921">
              <w:t>resource availability including the competencies of individuals in the team/group</w:t>
            </w:r>
          </w:p>
          <w:p w:rsidR="00000000" w:rsidRPr="00DF0921" w:rsidP="00DF0921">
            <w:pPr>
              <w:pStyle w:val="ListBullet2"/>
            </w:pPr>
            <w:r w:rsidRPr="00DF0921">
              <w:t>workplace documentation procedures relevant to export logistics</w:t>
            </w:r>
          </w:p>
          <w:p w:rsidR="00000000" w:rsidRPr="00DF0921" w:rsidP="00DF0921">
            <w:pPr>
              <w:pStyle w:val="ListBullet2"/>
            </w:pPr>
            <w:r w:rsidRPr="00DF0921">
              <w:t>workplace policies and procedures, i</w:t>
            </w:r>
            <w:r w:rsidRPr="00DF0921">
              <w:t xml:space="preserve">ncluding those covering issue resolution and grievance </w:t>
            </w:r>
          </w:p>
          <w:p w:rsidR="00000000" w:rsidRPr="00DF0921" w:rsidP="00DF0921">
            <w:pPr>
              <w:pStyle w:val="ListBullet2"/>
            </w:pPr>
            <w:r w:rsidRPr="00DF0921">
              <w:t>workplace procedures for planning and managing export logistics.</w:t>
            </w:r>
          </w:p>
        </w:tc>
      </w:tr>
    </w:tbl>
    <w:p w:rsidR="00000000" w:rsidRPr="00DF0921" w:rsidP="00DF0921">
      <w:pPr>
        <w:pStyle w:val="BodyText"/>
      </w:pPr>
    </w:p>
    <w:p w:rsidR="00000000" w:rsidRPr="00DF0921" w:rsidP="00DF0921">
      <w:pPr>
        <w:pStyle w:val="AllowPageBreak"/>
      </w:pPr>
    </w:p>
    <w:p w:rsidR="00000000" w:rsidRPr="00DF0921" w:rsidP="00DF0921">
      <w:pPr>
        <w:pStyle w:val="Heading1"/>
      </w:pPr>
      <w:bookmarkStart w:id="4" w:name="O_741155"/>
      <w:bookmarkEnd w:id="4"/>
      <w:r w:rsidRPr="00DF0921">
        <w:t>Assessment Conditions</w:t>
      </w:r>
    </w:p>
    <w:p w:rsidR="00000000" w:rsidRPr="00DF0921" w:rsidP="00A82BE2">
      <w:pPr>
        <w:pStyle w:val="BodyText"/>
      </w:pPr>
      <w:r w:rsidRPr="00DF0921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DF0921" w:rsidP="00A82BE2">
      <w:pPr>
        <w:pStyle w:val="BodyText"/>
      </w:pPr>
      <w:r w:rsidRPr="00DF0921">
        <w:t>As a minimum, assessment must satisfy applicable regulatory requ</w:t>
      </w:r>
      <w:r w:rsidRPr="00DF0921">
        <w:t>irements, which include requirements in the Standards for Registered Training Organisations, current at the time of assessment.</w:t>
      </w:r>
    </w:p>
    <w:p w:rsidR="00000000" w:rsidRPr="00DF0921" w:rsidP="00A82BE2">
      <w:pPr>
        <w:pStyle w:val="BodyText"/>
      </w:pPr>
      <w:r w:rsidRPr="00DF0921">
        <w:t>Assessment must occur in workplace operational situations where it is appropriate to do so; where this is not appropriate, asses</w:t>
      </w:r>
      <w:r w:rsidRPr="00DF0921">
        <w:t>sment must occur in simulated workplace operational situations that replicate workplace conditions.</w:t>
      </w:r>
    </w:p>
    <w:p w:rsidR="00000000" w:rsidRPr="00DF0921" w:rsidP="00A82BE2">
      <w:pPr>
        <w:pStyle w:val="BodyText"/>
      </w:pPr>
      <w:r w:rsidRPr="00DF0921">
        <w:t>Assessment processes and techniques must be appropriate to the language, literacy and numeracy requirements of the work being performed and the needs of the</w:t>
      </w:r>
      <w:r w:rsidRPr="00DF0921">
        <w:t xml:space="preserve"> candidate.</w:t>
      </w:r>
    </w:p>
    <w:p w:rsidR="00000000" w:rsidRPr="00DF0921" w:rsidP="00A82BE2">
      <w:pPr>
        <w:pStyle w:val="BodyText"/>
      </w:pPr>
      <w:r w:rsidRPr="00DF0921">
        <w:t>Resources for assessment include:</w:t>
      </w:r>
    </w:p>
    <w:p w:rsidR="00000000" w:rsidRPr="00DF0921" w:rsidP="00DF0921">
      <w:pPr>
        <w:pStyle w:val="ListBullet2"/>
      </w:pPr>
      <w:r w:rsidRPr="00DF0921">
        <w:t>a range of relevant exercises, case studies and/or other simulations</w:t>
      </w:r>
    </w:p>
    <w:p w:rsidR="00000000" w:rsidRPr="00DF0921" w:rsidP="00DF0921">
      <w:pPr>
        <w:pStyle w:val="ListBullet2"/>
      </w:pPr>
      <w:r w:rsidRPr="00DF0921">
        <w:t xml:space="preserve">relevant and appropriate materials, tools, equipment and personal protective equipment currently used in industry </w:t>
      </w:r>
    </w:p>
    <w:p w:rsidR="00A82BE2" w:rsidP="00DF0921">
      <w:pPr>
        <w:pStyle w:val="ListBullet2"/>
      </w:pPr>
      <w:r w:rsidRPr="00DF0921">
        <w:t xml:space="preserve">applicable documentation </w:t>
      </w:r>
      <w:r w:rsidRPr="00DF0921">
        <w:t>including workplace procedures, regulations, codes of practice and operation manuals.</w:t>
      </w:r>
    </w:p>
    <w:p w:rsidR="00A82BE2" w:rsidP="00DF0921">
      <w:pPr>
        <w:pStyle w:val="ListBullet2"/>
      </w:pPr>
    </w:p>
    <w:p w:rsidR="00000000" w:rsidRPr="00DF0921" w:rsidP="00DF0921">
      <w:pPr>
        <w:pStyle w:val="Heading1"/>
      </w:pPr>
      <w:bookmarkStart w:id="5" w:name="O_741158"/>
      <w:bookmarkEnd w:id="5"/>
      <w:r w:rsidRPr="00DF0921">
        <w:t>Links</w:t>
      </w:r>
    </w:p>
    <w:p w:rsidR="00000000" w:rsidRPr="00DF0921" w:rsidP="00A82BE2">
      <w:pPr>
        <w:pStyle w:val="BodyText"/>
      </w:pPr>
      <w:r w:rsidRPr="00DF0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06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F0921" w:rsidP="00DF0921"/>
    <w:sectPr w:rsidSect="00DF09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21" w:rsidRPr="00A82BE2" w:rsidP="00A82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E2" w:rsidP="00DF0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2BE2" w:rsidP="00DF0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2BE2" w:rsidP="00DF0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921" w:rsidRPr="00A82BE2" w:rsidP="00A82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E2" w:rsidRPr="002D2AF8" w:rsidP="00DF0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TLIL5026 Manage export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82BE2" w:rsidP="00DF0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00D5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EBF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921"/>
  </w:style>
  <w:style w:type="character" w:customStyle="1" w:styleId="Heading1Char">
    <w:name w:val="Heading 1 Char"/>
    <w:basedOn w:val="DefaultParagraphFont"/>
    <w:link w:val="Heading1"/>
    <w:rsid w:val="00DF0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921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DF0921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0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9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09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0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0921"/>
    <w:rPr>
      <w:b/>
      <w:spacing w:val="0"/>
    </w:rPr>
  </w:style>
  <w:style w:type="paragraph" w:customStyle="1" w:styleId="SuperTitle">
    <w:name w:val="SuperTitle"/>
    <w:basedOn w:val="Title"/>
    <w:rsid w:val="00DF0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921"/>
    <w:rPr>
      <w:i/>
    </w:rPr>
  </w:style>
  <w:style w:type="paragraph" w:styleId="Caption">
    <w:name w:val="caption"/>
    <w:basedOn w:val="BodyText"/>
    <w:next w:val="Normal"/>
    <w:qFormat/>
    <w:rsid w:val="00DF0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921"/>
  </w:style>
  <w:style w:type="paragraph" w:styleId="TableofFigures">
    <w:name w:val="table of figures"/>
    <w:basedOn w:val="Normal"/>
    <w:next w:val="Normal"/>
    <w:semiHidden/>
    <w:rsid w:val="00DF0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9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921"/>
    <w:rPr>
      <w:rFonts w:ascii="Wingdings" w:hAnsi="Wingdings"/>
    </w:rPr>
  </w:style>
  <w:style w:type="paragraph" w:customStyle="1" w:styleId="TableHeading">
    <w:name w:val="Table Heading"/>
    <w:basedOn w:val="HeadingBase"/>
    <w:rsid w:val="00DF0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921"/>
    <w:rPr>
      <w:color w:val="0033CC"/>
      <w:u w:val="none"/>
    </w:rPr>
  </w:style>
  <w:style w:type="paragraph" w:customStyle="1" w:styleId="BodyTextRight">
    <w:name w:val="Body Text Right"/>
    <w:basedOn w:val="BodyText"/>
    <w:rsid w:val="00DF0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9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921"/>
    <w:rPr>
      <w:sz w:val="32"/>
    </w:rPr>
  </w:style>
  <w:style w:type="paragraph" w:customStyle="1" w:styleId="HeadingProcedure">
    <w:name w:val="Heading Procedure"/>
    <w:basedOn w:val="HeadingBase"/>
    <w:next w:val="Normal"/>
    <w:rsid w:val="00DF0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921"/>
    <w:pPr>
      <w:spacing w:before="60" w:after="60"/>
    </w:pPr>
  </w:style>
  <w:style w:type="paragraph" w:styleId="ListContinue">
    <w:name w:val="List Continue"/>
    <w:basedOn w:val="List"/>
    <w:rsid w:val="00DF0921"/>
    <w:pPr>
      <w:ind w:firstLine="0"/>
    </w:pPr>
  </w:style>
  <w:style w:type="paragraph" w:customStyle="1" w:styleId="ListNote">
    <w:name w:val="List Note"/>
    <w:basedOn w:val="List"/>
    <w:rsid w:val="00DF0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921"/>
    <w:rPr>
      <w:rFonts w:ascii="Courier New" w:hAnsi="Courier New"/>
    </w:rPr>
  </w:style>
  <w:style w:type="paragraph" w:customStyle="1" w:styleId="NoteBullet">
    <w:name w:val="Note Bullet"/>
    <w:basedOn w:val="Note"/>
    <w:rsid w:val="00DF0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9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921"/>
    <w:rPr>
      <w:b/>
      <w:smallCaps/>
    </w:rPr>
  </w:style>
  <w:style w:type="paragraph" w:customStyle="1" w:styleId="TableListNumber">
    <w:name w:val="Table List Number"/>
    <w:basedOn w:val="ListNumber"/>
    <w:rsid w:val="00DF0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921"/>
    <w:pPr>
      <w:numPr>
        <w:numId w:val="8"/>
      </w:numPr>
    </w:pPr>
  </w:style>
  <w:style w:type="paragraph" w:customStyle="1" w:styleId="ListAlpha2">
    <w:name w:val="List Alpha 2"/>
    <w:basedOn w:val="List2"/>
    <w:rsid w:val="00DF0921"/>
    <w:pPr>
      <w:numPr>
        <w:numId w:val="7"/>
      </w:numPr>
    </w:pPr>
  </w:style>
  <w:style w:type="paragraph" w:styleId="List2">
    <w:name w:val="List 2"/>
    <w:basedOn w:val="BodyText"/>
    <w:rsid w:val="00DF0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9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9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921"/>
    <w:pPr>
      <w:numPr>
        <w:numId w:val="3"/>
      </w:numPr>
    </w:pPr>
  </w:style>
  <w:style w:type="paragraph" w:styleId="ListContinue2">
    <w:name w:val="List Continue 2"/>
    <w:basedOn w:val="List2"/>
    <w:rsid w:val="00DF0921"/>
    <w:pPr>
      <w:ind w:firstLine="0"/>
    </w:pPr>
  </w:style>
  <w:style w:type="paragraph" w:styleId="ListContinue3">
    <w:name w:val="List Continue 3"/>
    <w:basedOn w:val="List3"/>
    <w:rsid w:val="00DF0921"/>
    <w:pPr>
      <w:ind w:left="1021" w:firstLine="0"/>
    </w:pPr>
  </w:style>
  <w:style w:type="paragraph" w:styleId="ListContinue4">
    <w:name w:val="List Continue 4"/>
    <w:basedOn w:val="List4"/>
    <w:rsid w:val="00DF0921"/>
    <w:pPr>
      <w:ind w:firstLine="0"/>
    </w:pPr>
  </w:style>
  <w:style w:type="paragraph" w:styleId="ListContinue5">
    <w:name w:val="List Continue 5"/>
    <w:basedOn w:val="List5"/>
    <w:rsid w:val="00DF0921"/>
    <w:pPr>
      <w:ind w:firstLine="0"/>
    </w:pPr>
  </w:style>
  <w:style w:type="paragraph" w:styleId="ListNumber3">
    <w:name w:val="List Number 3"/>
    <w:basedOn w:val="List3"/>
    <w:rsid w:val="00DF0921"/>
    <w:pPr>
      <w:numPr>
        <w:numId w:val="4"/>
      </w:numPr>
    </w:pPr>
  </w:style>
  <w:style w:type="paragraph" w:styleId="ListNumber4">
    <w:name w:val="List Number 4"/>
    <w:basedOn w:val="List4"/>
    <w:rsid w:val="00DF0921"/>
    <w:pPr>
      <w:numPr>
        <w:numId w:val="5"/>
      </w:numPr>
    </w:pPr>
  </w:style>
  <w:style w:type="paragraph" w:styleId="ListNumber5">
    <w:name w:val="List Number 5"/>
    <w:basedOn w:val="List5"/>
    <w:rsid w:val="00DF0921"/>
    <w:pPr>
      <w:numPr>
        <w:numId w:val="6"/>
      </w:numPr>
    </w:pPr>
  </w:style>
  <w:style w:type="paragraph" w:styleId="BlockText">
    <w:name w:val="Block Text"/>
    <w:basedOn w:val="Normal"/>
    <w:rsid w:val="00DF0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921"/>
    <w:rPr>
      <w:sz w:val="16"/>
      <w:vertAlign w:val="superscript"/>
    </w:rPr>
  </w:style>
  <w:style w:type="character" w:customStyle="1" w:styleId="Symbols">
    <w:name w:val="Symbols"/>
    <w:basedOn w:val="DefaultParagraphFont"/>
    <w:rsid w:val="00DF0921"/>
    <w:rPr>
      <w:rFonts w:ascii="Symbol" w:hAnsi="Symbol"/>
    </w:rPr>
  </w:style>
  <w:style w:type="character" w:customStyle="1" w:styleId="MenuOptions">
    <w:name w:val="Menu Options"/>
    <w:basedOn w:val="DefaultParagraphFont"/>
    <w:rsid w:val="00DF0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921"/>
    <w:rPr>
      <w:b/>
    </w:rPr>
  </w:style>
  <w:style w:type="character" w:customStyle="1" w:styleId="Underlined">
    <w:name w:val="Underlined"/>
    <w:basedOn w:val="DefaultParagraphFont"/>
    <w:rsid w:val="00DF0921"/>
    <w:rPr>
      <w:u w:val="single"/>
    </w:rPr>
  </w:style>
  <w:style w:type="paragraph" w:customStyle="1" w:styleId="TableBodyTextRight">
    <w:name w:val="Table Body Text Right"/>
    <w:basedOn w:val="TableBodyText"/>
    <w:rsid w:val="00DF0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921"/>
    <w:rPr>
      <w:sz w:val="18"/>
    </w:rPr>
  </w:style>
  <w:style w:type="paragraph" w:customStyle="1" w:styleId="BodySmallRight">
    <w:name w:val="Body Small Right"/>
    <w:basedOn w:val="BodyTextRight"/>
    <w:rsid w:val="00DF0921"/>
    <w:rPr>
      <w:sz w:val="18"/>
      <w:szCs w:val="18"/>
    </w:rPr>
  </w:style>
  <w:style w:type="paragraph" w:customStyle="1" w:styleId="MarginEdition">
    <w:name w:val="Margin Edition"/>
    <w:basedOn w:val="MarginNote"/>
    <w:rsid w:val="00DF0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921"/>
    <w:rPr>
      <w:sz w:val="2"/>
      <w:szCs w:val="2"/>
    </w:rPr>
  </w:style>
  <w:style w:type="character" w:customStyle="1" w:styleId="Small">
    <w:name w:val="Small"/>
    <w:basedOn w:val="DefaultParagraphFont"/>
    <w:rsid w:val="00DF0921"/>
    <w:rPr>
      <w:sz w:val="16"/>
    </w:rPr>
  </w:style>
  <w:style w:type="paragraph" w:customStyle="1" w:styleId="WideTable">
    <w:name w:val="Wide Table"/>
    <w:basedOn w:val="Normal"/>
    <w:rsid w:val="00DF0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921"/>
  </w:style>
  <w:style w:type="paragraph" w:styleId="Quote">
    <w:name w:val="Quote"/>
    <w:basedOn w:val="Heading1"/>
    <w:link w:val="QuoteChar"/>
    <w:qFormat/>
    <w:rsid w:val="00DF0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921"/>
    <w:pPr>
      <w:pageBreakBefore/>
    </w:pPr>
  </w:style>
  <w:style w:type="paragraph" w:customStyle="1" w:styleId="Border">
    <w:name w:val="Border"/>
    <w:basedOn w:val="Normal"/>
    <w:qFormat/>
    <w:rsid w:val="00DF0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921"/>
    <w:rPr>
      <w:u w:val="single"/>
    </w:rPr>
  </w:style>
  <w:style w:type="character" w:customStyle="1" w:styleId="BoldandItalics">
    <w:name w:val="Bold and Italics"/>
    <w:qFormat/>
    <w:rsid w:val="00DF0921"/>
    <w:rPr>
      <w:b/>
      <w:i/>
      <w:u w:val="none"/>
    </w:rPr>
  </w:style>
  <w:style w:type="paragraph" w:styleId="BalloonText">
    <w:name w:val="Balloon Text"/>
    <w:basedOn w:val="Normal"/>
    <w:link w:val="BalloonTextChar"/>
    <w:rsid w:val="00DF0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921"/>
    <w:pPr>
      <w:spacing w:before="0" w:after="0"/>
    </w:pPr>
  </w:style>
  <w:style w:type="paragraph" w:customStyle="1" w:styleId="BodyTextBold">
    <w:name w:val="Body Text Bold"/>
    <w:basedOn w:val="BodyText"/>
    <w:qFormat/>
    <w:rsid w:val="00DF0921"/>
    <w:rPr>
      <w:b/>
    </w:rPr>
  </w:style>
  <w:style w:type="character" w:styleId="Hyperlink">
    <w:name w:val="Hyperlink"/>
    <w:basedOn w:val="DefaultParagraphFont"/>
    <w:uiPriority w:val="99"/>
    <w:unhideWhenUsed/>
    <w:rsid w:val="00A82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521</Words>
  <Characters>3608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TLIL5026 Manage export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