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599" w:rsidP="00B87599">
      <w:pPr>
        <w:pStyle w:val="Title"/>
      </w:pPr>
      <w:r>
        <w:fldChar w:fldCharType="begin"/>
      </w:r>
      <w:r>
        <w:instrText xml:space="preserve"> TITLE   \* MERGEFORMAT </w:instrText>
      </w:r>
      <w:r>
        <w:fldChar w:fldCharType="separate"/>
      </w:r>
      <w:r>
        <w:t>TLIL4085 Coordinate tram/light rail traffic movement</w:t>
      </w:r>
      <w:r>
        <w:fldChar w:fldCharType="end"/>
      </w:r>
    </w:p>
    <w:p w:rsidR="00B87599" w:rsidP="00B87599">
      <w:pPr>
        <w:pStyle w:val="Version"/>
        <w:sectPr w:rsidSect="00ED2F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2F36" w:rsidP="00ED2F36">
      <w:pPr>
        <w:pStyle w:val="SuperHeading"/>
      </w:pPr>
      <w:r w:rsidRPr="00ED2F36">
        <w:t>TLIL4085 Coordinate tram/light rail traffic movement</w:t>
      </w:r>
    </w:p>
    <w:p w:rsidR="00000000" w:rsidRPr="00ED2F36" w:rsidP="00ED2F36">
      <w:pPr>
        <w:pStyle w:val="Heading1"/>
      </w:pPr>
      <w:bookmarkStart w:id="1" w:name="O_1091666"/>
      <w:bookmarkEnd w:id="1"/>
      <w:r w:rsidRPr="00ED2F36">
        <w:t>Modification History</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Release 2</w:t>
            </w:r>
            <w:r w:rsidRPr="00ED2F36">
              <w:t>. This is the second release of this unit of competency in the TLI Transport and Logistics Training Package:</w:t>
            </w:r>
          </w:p>
          <w:p w:rsidR="00000000" w:rsidP="00ED2F36">
            <w:pPr>
              <w:pStyle w:val="ListBullet"/>
              <w:rPr>
                <w:lang w:val="en-NZ"/>
              </w:rPr>
            </w:pPr>
            <w:r w:rsidRPr="00ED2F36">
              <w:t>Minor statement changes in Assessment Conditions.</w:t>
            </w:r>
          </w:p>
        </w:tc>
      </w:tr>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Release 1</w:t>
            </w:r>
            <w:r w:rsidRPr="00ED2F36">
              <w:t>. This is the first release of this un</w:t>
            </w:r>
            <w:r w:rsidRPr="00ED2F36">
              <w:t>it of competency in the TLI Transport and Logistics Training Package.</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2" w:name="O_1091665"/>
      <w:bookmarkEnd w:id="2"/>
      <w:r w:rsidRPr="00ED2F36">
        <w:t>Application</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t>This unit involves the skills and knowledge required to coordinate tram/light rail traffic movement in accordance with organisational procedures, regulat</w:t>
            </w:r>
            <w:r w:rsidRPr="00ED2F36">
              <w:t>ory requirements and codes of practice.</w:t>
            </w:r>
          </w:p>
          <w:p w:rsidR="00000000" w:rsidRPr="00ED2F36" w:rsidP="00ED2F36">
            <w:pPr>
              <w:pStyle w:val="BodyText"/>
            </w:pPr>
            <w:r w:rsidRPr="00ED2F36">
              <w:t>It includes monitoring the status of and implementing the daily timetable; controlling tram/light rail traffic movements; implementing contingency plans for system faults, failures and planned events; and updating tr</w:t>
            </w:r>
            <w:r w:rsidRPr="00ED2F36">
              <w:t xml:space="preserve">affic movement documentation in accordance with organisational requirements. </w:t>
            </w:r>
          </w:p>
          <w:p w:rsidR="00000000" w:rsidRPr="00ED2F36" w:rsidP="00ED2F36">
            <w:pPr>
              <w:pStyle w:val="BodyText"/>
            </w:pPr>
            <w:r w:rsidRPr="00ED2F36">
              <w:t>This unit involves the application of operational principles, regulations, protocols and procedures when controlling tram/light rail traffic movement as part of workplace activit</w:t>
            </w:r>
            <w:r w:rsidRPr="00ED2F36">
              <w:t>ies.</w:t>
            </w:r>
          </w:p>
          <w:p w:rsidR="00000000" w:rsidRPr="00ED2F36" w:rsidP="00ED2F36">
            <w:pPr>
              <w:pStyle w:val="BodyText"/>
            </w:pPr>
            <w:r w:rsidRPr="00ED2F36">
              <w:t>No licensing, legislative or certification requirements apply to this unit at the time of publication.</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3" w:name="O_1091664"/>
      <w:bookmarkEnd w:id="3"/>
      <w:r w:rsidRPr="00ED2F36">
        <w:t>Pre-requisite Unit</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t>Not applicable.</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4" w:name="O_1091663"/>
      <w:bookmarkEnd w:id="4"/>
      <w:r w:rsidRPr="00ED2F36">
        <w:t>Competency Field</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t>L – Resource Management</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5" w:name="O_1091662"/>
      <w:bookmarkEnd w:id="5"/>
      <w:r w:rsidRPr="00ED2F36">
        <w:t>Unit Sector</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t>Rail sector.</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6" w:name="O_1091661"/>
      <w:bookmarkEnd w:id="6"/>
      <w:r w:rsidRPr="00ED2F36">
        <w:t>Elements and Performance Criteria</w:t>
      </w:r>
    </w:p>
    <w:tbl>
      <w:tblPr>
        <w:tblW w:w="9497" w:type="dxa"/>
        <w:tblLayout w:type="fixed"/>
        <w:tblCellMar>
          <w:left w:w="62" w:type="dxa"/>
          <w:right w:w="62" w:type="dxa"/>
        </w:tblCellMar>
        <w:tblLook w:val="0000"/>
      </w:tblPr>
      <w:tblGrid>
        <w:gridCol w:w="648"/>
        <w:gridCol w:w="3195"/>
        <w:gridCol w:w="1312"/>
        <w:gridCol w:w="4342"/>
      </w:tblGrid>
      <w:tr w:rsidTr="00ED2F36">
        <w:tblPrEx>
          <w:tblW w:w="9497" w:type="dxa"/>
          <w:tblLayout w:type="fixed"/>
          <w:tblCellMar>
            <w:left w:w="62" w:type="dxa"/>
            <w:right w:w="62" w:type="dxa"/>
          </w:tblCellMar>
          <w:tblLook w:val="0000"/>
        </w:tblPrEx>
        <w:tc>
          <w:tcPr>
            <w:tcW w:w="3843" w:type="dxa"/>
            <w:gridSpan w:val="2"/>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Elements describe the essential outcomes.</w:t>
            </w:r>
          </w:p>
        </w:tc>
        <w:tc>
          <w:tcPr>
            <w:tcW w:w="5654" w:type="dxa"/>
            <w:gridSpan w:val="2"/>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Performance criteria describe the performance needed to demonstrate achievement of the element.</w:t>
            </w:r>
          </w:p>
        </w:tc>
      </w:tr>
      <w:tr w:rsidTr="00ED2F36">
        <w:tblPrEx>
          <w:tblW w:w="9497" w:type="dxa"/>
          <w:tblLayout w:type="fixed"/>
          <w:tblCellMar>
            <w:left w:w="62" w:type="dxa"/>
            <w:right w:w="62" w:type="dxa"/>
          </w:tblCellMar>
          <w:tblLook w:val="0000"/>
        </w:tblPrEx>
        <w:tc>
          <w:tcPr>
            <w:tcW w:w="648" w:type="dxa"/>
            <w:vMerge w:val="restart"/>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1</w:t>
            </w:r>
          </w:p>
        </w:tc>
        <w:tc>
          <w:tcPr>
            <w:tcW w:w="3195" w:type="dxa"/>
            <w:vMerge w:val="restart"/>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Monitor status of daily timetable</w:t>
            </w: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1.1</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Tram/light rail movements and associated activities are analysed to establish current situation</w:t>
            </w:r>
          </w:p>
        </w:tc>
      </w:tr>
      <w:tr w:rsidTr="00ED2F36">
        <w:tblPrEx>
          <w:tblW w:w="9497" w:type="dxa"/>
          <w:tblLayout w:type="fixed"/>
          <w:tblCellMar>
            <w:left w:w="62" w:type="dxa"/>
            <w:right w:w="62" w:type="dxa"/>
          </w:tblCellMar>
          <w:tblLook w:val="0000"/>
        </w:tblPrEx>
        <w:tc>
          <w:tcPr>
            <w:tcW w:w="6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95" w:type="dxa"/>
            <w:vMerge/>
            <w:tcBorders>
              <w:top w:val="nil"/>
              <w:left w:val="nil"/>
              <w:bottom w:val="nil"/>
              <w:right w:val="nil"/>
            </w:tcBorders>
            <w:tcMar>
              <w:top w:w="0" w:type="dxa"/>
              <w:left w:w="62" w:type="dxa"/>
              <w:bottom w:w="0" w:type="dxa"/>
              <w:right w:w="62" w:type="dxa"/>
            </w:tcMar>
          </w:tcPr>
          <w:p w:rsidR="00000000" w:rsidRPr="00ED2F36">
            <w:pPr>
              <w:pStyle w:val="BodyText"/>
              <w:keepLines w:val="0"/>
              <w:spacing w:before="0" w:after="0"/>
            </w:pP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1.2</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Out-of-course tram/light rail movements, special events, planned reconstruction work and associated activities are identified to establish their eff</w:t>
            </w:r>
            <w:r w:rsidRPr="00ED2F36">
              <w:t>ect on the status of the daily timetable</w:t>
            </w:r>
          </w:p>
        </w:tc>
      </w:tr>
      <w:tr w:rsidTr="00ED2F36">
        <w:tblPrEx>
          <w:tblW w:w="9497" w:type="dxa"/>
          <w:tblLayout w:type="fixed"/>
          <w:tblCellMar>
            <w:left w:w="62" w:type="dxa"/>
            <w:right w:w="62" w:type="dxa"/>
          </w:tblCellMar>
          <w:tblLook w:val="0000"/>
        </w:tblPrEx>
        <w:tc>
          <w:tcPr>
            <w:tcW w:w="6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95" w:type="dxa"/>
            <w:vMerge/>
            <w:tcBorders>
              <w:top w:val="nil"/>
              <w:left w:val="nil"/>
              <w:bottom w:val="nil"/>
              <w:right w:val="nil"/>
            </w:tcBorders>
            <w:tcMar>
              <w:top w:w="0" w:type="dxa"/>
              <w:left w:w="62" w:type="dxa"/>
              <w:bottom w:w="0" w:type="dxa"/>
              <w:right w:w="62" w:type="dxa"/>
            </w:tcMar>
          </w:tcPr>
          <w:p w:rsidR="00000000" w:rsidRPr="00ED2F36">
            <w:pPr>
              <w:pStyle w:val="BodyText"/>
              <w:keepLines w:val="0"/>
              <w:spacing w:before="0" w:after="0"/>
            </w:pP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1.3</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Notices are checked and adjustments are made as required</w:t>
            </w:r>
          </w:p>
        </w:tc>
      </w:tr>
      <w:tr w:rsidTr="00ED2F36">
        <w:tblPrEx>
          <w:tblW w:w="9497" w:type="dxa"/>
          <w:tblLayout w:type="fixed"/>
          <w:tblCellMar>
            <w:left w:w="62" w:type="dxa"/>
            <w:right w:w="62" w:type="dxa"/>
          </w:tblCellMar>
          <w:tblLook w:val="0000"/>
        </w:tblPrEx>
        <w:tc>
          <w:tcPr>
            <w:tcW w:w="648" w:type="dxa"/>
            <w:vMerge w:val="restart"/>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2</w:t>
            </w:r>
          </w:p>
        </w:tc>
        <w:tc>
          <w:tcPr>
            <w:tcW w:w="3195" w:type="dxa"/>
            <w:vMerge w:val="restart"/>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Implement daily timetable</w:t>
            </w: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2.1</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Tram/light rail movements are coordinated to ensure optimum and consistent running to sc</w:t>
            </w:r>
            <w:r w:rsidRPr="00ED2F36">
              <w:t>hedules in accordance with organisational policies and procedures</w:t>
            </w:r>
          </w:p>
        </w:tc>
      </w:tr>
      <w:tr w:rsidTr="00ED2F36">
        <w:tblPrEx>
          <w:tblW w:w="9497" w:type="dxa"/>
          <w:tblLayout w:type="fixed"/>
          <w:tblCellMar>
            <w:left w:w="62" w:type="dxa"/>
            <w:right w:w="62" w:type="dxa"/>
          </w:tblCellMar>
          <w:tblLook w:val="0000"/>
        </w:tblPrEx>
        <w:tc>
          <w:tcPr>
            <w:tcW w:w="6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95" w:type="dxa"/>
            <w:vMerge/>
            <w:tcBorders>
              <w:top w:val="nil"/>
              <w:left w:val="nil"/>
              <w:bottom w:val="nil"/>
              <w:right w:val="nil"/>
            </w:tcBorders>
            <w:tcMar>
              <w:top w:w="0" w:type="dxa"/>
              <w:left w:w="62" w:type="dxa"/>
              <w:bottom w:w="0" w:type="dxa"/>
              <w:right w:w="62" w:type="dxa"/>
            </w:tcMar>
          </w:tcPr>
          <w:p w:rsidR="00000000" w:rsidRPr="00ED2F36">
            <w:pPr>
              <w:pStyle w:val="BodyText"/>
              <w:keepLines w:val="0"/>
              <w:spacing w:before="0" w:after="0"/>
            </w:pP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2.2</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Relevant information is communicated to internal and external customers</w:t>
            </w:r>
          </w:p>
        </w:tc>
      </w:tr>
      <w:tr w:rsidTr="00ED2F36">
        <w:tblPrEx>
          <w:tblW w:w="9497" w:type="dxa"/>
          <w:tblLayout w:type="fixed"/>
          <w:tblCellMar>
            <w:left w:w="62" w:type="dxa"/>
            <w:right w:w="62" w:type="dxa"/>
          </w:tblCellMar>
          <w:tblLook w:val="0000"/>
        </w:tblPrEx>
        <w:tc>
          <w:tcPr>
            <w:tcW w:w="6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95" w:type="dxa"/>
            <w:vMerge/>
            <w:tcBorders>
              <w:top w:val="nil"/>
              <w:left w:val="nil"/>
              <w:bottom w:val="nil"/>
              <w:right w:val="nil"/>
            </w:tcBorders>
            <w:tcMar>
              <w:top w:w="0" w:type="dxa"/>
              <w:left w:w="62" w:type="dxa"/>
              <w:bottom w:w="0" w:type="dxa"/>
              <w:right w:w="62" w:type="dxa"/>
            </w:tcMar>
          </w:tcPr>
          <w:p w:rsidR="00000000" w:rsidRPr="00ED2F36">
            <w:pPr>
              <w:pStyle w:val="BodyText"/>
              <w:keepLines w:val="0"/>
              <w:spacing w:before="0" w:after="0"/>
            </w:pP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2.3</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Planned and unplanned tram/light rail m</w:t>
            </w:r>
            <w:r w:rsidRPr="00ED2F36">
              <w:t>ovements are implemented in accordance with organisational policies and procedures</w:t>
            </w:r>
          </w:p>
        </w:tc>
      </w:tr>
      <w:tr w:rsidTr="00ED2F36">
        <w:tblPrEx>
          <w:tblW w:w="9497" w:type="dxa"/>
          <w:tblLayout w:type="fixed"/>
          <w:tblCellMar>
            <w:left w:w="62" w:type="dxa"/>
            <w:right w:w="62" w:type="dxa"/>
          </w:tblCellMar>
          <w:tblLook w:val="0000"/>
        </w:tblPrEx>
        <w:tc>
          <w:tcPr>
            <w:tcW w:w="648" w:type="dxa"/>
            <w:vMerge w:val="restart"/>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3</w:t>
            </w:r>
          </w:p>
        </w:tc>
        <w:tc>
          <w:tcPr>
            <w:tcW w:w="3195" w:type="dxa"/>
            <w:vMerge w:val="restart"/>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Control tram and light rail traffic movement</w:t>
            </w: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3.1</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Tram/light rail movements are coordinated in consultation with other relevant personnel in accordance with organisational</w:t>
            </w:r>
            <w:r w:rsidRPr="00ED2F36">
              <w:t xml:space="preserve"> policies and procedures</w:t>
            </w:r>
          </w:p>
        </w:tc>
      </w:tr>
      <w:tr w:rsidTr="00ED2F36">
        <w:tblPrEx>
          <w:tblW w:w="9497" w:type="dxa"/>
          <w:tblLayout w:type="fixed"/>
          <w:tblCellMar>
            <w:left w:w="62" w:type="dxa"/>
            <w:right w:w="62" w:type="dxa"/>
          </w:tblCellMar>
          <w:tblLook w:val="0000"/>
        </w:tblPrEx>
        <w:tc>
          <w:tcPr>
            <w:tcW w:w="6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95" w:type="dxa"/>
            <w:vMerge/>
            <w:tcBorders>
              <w:top w:val="nil"/>
              <w:left w:val="nil"/>
              <w:bottom w:val="nil"/>
              <w:right w:val="nil"/>
            </w:tcBorders>
            <w:tcMar>
              <w:top w:w="0" w:type="dxa"/>
              <w:left w:w="62" w:type="dxa"/>
              <w:bottom w:w="0" w:type="dxa"/>
              <w:right w:w="62" w:type="dxa"/>
            </w:tcMar>
          </w:tcPr>
          <w:p w:rsidR="00000000" w:rsidRPr="00ED2F36">
            <w:pPr>
              <w:pStyle w:val="BodyText"/>
              <w:keepLines w:val="0"/>
              <w:spacing w:before="0" w:after="0"/>
            </w:pP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3.2</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Operational tactical situations are monitored to ensure adherence of tram/light rail traffic to daily timetable</w:t>
            </w:r>
          </w:p>
        </w:tc>
      </w:tr>
      <w:tr w:rsidTr="00ED2F36">
        <w:tblPrEx>
          <w:tblW w:w="9497" w:type="dxa"/>
          <w:tblLayout w:type="fixed"/>
          <w:tblCellMar>
            <w:left w:w="62" w:type="dxa"/>
            <w:right w:w="62" w:type="dxa"/>
          </w:tblCellMar>
          <w:tblLook w:val="0000"/>
        </w:tblPrEx>
        <w:tc>
          <w:tcPr>
            <w:tcW w:w="6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95" w:type="dxa"/>
            <w:vMerge/>
            <w:tcBorders>
              <w:top w:val="nil"/>
              <w:left w:val="nil"/>
              <w:bottom w:val="nil"/>
              <w:right w:val="nil"/>
            </w:tcBorders>
            <w:tcMar>
              <w:top w:w="0" w:type="dxa"/>
              <w:left w:w="62" w:type="dxa"/>
              <w:bottom w:w="0" w:type="dxa"/>
              <w:right w:w="62" w:type="dxa"/>
            </w:tcMar>
          </w:tcPr>
          <w:p w:rsidR="00000000" w:rsidRPr="00ED2F36">
            <w:pPr>
              <w:pStyle w:val="BodyText"/>
              <w:keepLines w:val="0"/>
              <w:spacing w:before="0" w:after="0"/>
            </w:pP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3.3</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Alarm systems are monitored and responded to as required in accordance with organisational policies and procedures</w:t>
            </w:r>
          </w:p>
        </w:tc>
      </w:tr>
      <w:tr w:rsidTr="00ED2F36">
        <w:tblPrEx>
          <w:tblW w:w="9497" w:type="dxa"/>
          <w:tblLayout w:type="fixed"/>
          <w:tblCellMar>
            <w:left w:w="62" w:type="dxa"/>
            <w:right w:w="62" w:type="dxa"/>
          </w:tblCellMar>
          <w:tblLook w:val="0000"/>
        </w:tblPrEx>
        <w:tc>
          <w:tcPr>
            <w:tcW w:w="648" w:type="dxa"/>
            <w:vMerge w:val="restart"/>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4</w:t>
            </w:r>
          </w:p>
        </w:tc>
        <w:tc>
          <w:tcPr>
            <w:tcW w:w="3195" w:type="dxa"/>
            <w:vMerge w:val="restart"/>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Communicate with track/emergency/ rail safety workers</w:t>
            </w: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4.1</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Communication with relevant track/emergency/rail safety workers is undertaken to ensure they are informed of tram/light rail movements in accordance with organisational policies and procedures</w:t>
            </w:r>
          </w:p>
        </w:tc>
      </w:tr>
      <w:tr w:rsidTr="00ED2F36">
        <w:tblPrEx>
          <w:tblW w:w="9497" w:type="dxa"/>
          <w:tblLayout w:type="fixed"/>
          <w:tblCellMar>
            <w:left w:w="62" w:type="dxa"/>
            <w:right w:w="62" w:type="dxa"/>
          </w:tblCellMar>
          <w:tblLook w:val="0000"/>
        </w:tblPrEx>
        <w:tc>
          <w:tcPr>
            <w:tcW w:w="6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95" w:type="dxa"/>
            <w:vMerge/>
            <w:tcBorders>
              <w:top w:val="nil"/>
              <w:left w:val="nil"/>
              <w:bottom w:val="nil"/>
              <w:right w:val="nil"/>
            </w:tcBorders>
            <w:tcMar>
              <w:top w:w="0" w:type="dxa"/>
              <w:left w:w="62" w:type="dxa"/>
              <w:bottom w:w="0" w:type="dxa"/>
              <w:right w:w="62" w:type="dxa"/>
            </w:tcMar>
          </w:tcPr>
          <w:p w:rsidR="00000000" w:rsidRPr="00ED2F36">
            <w:pPr>
              <w:pStyle w:val="BodyText"/>
              <w:keepLines w:val="0"/>
              <w:spacing w:before="0" w:after="0"/>
            </w:pP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4.2</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Alternative communications methods are identified and used when regular communications system malfunctions</w:t>
            </w:r>
          </w:p>
        </w:tc>
      </w:tr>
      <w:tr w:rsidTr="00ED2F36">
        <w:tblPrEx>
          <w:tblW w:w="9497" w:type="dxa"/>
          <w:tblLayout w:type="fixed"/>
          <w:tblCellMar>
            <w:left w:w="62" w:type="dxa"/>
            <w:right w:w="62" w:type="dxa"/>
          </w:tblCellMar>
          <w:tblLook w:val="0000"/>
        </w:tblPrEx>
        <w:tc>
          <w:tcPr>
            <w:tcW w:w="648" w:type="dxa"/>
            <w:vMerge w:val="restart"/>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5</w:t>
            </w:r>
          </w:p>
        </w:tc>
        <w:tc>
          <w:tcPr>
            <w:tcW w:w="3195" w:type="dxa"/>
            <w:vMerge w:val="restart"/>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Implement contingency plans</w:t>
            </w: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5.1</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 xml:space="preserve">Contingency plan to suit unplanned track </w:t>
            </w:r>
            <w:r w:rsidRPr="00ED2F36">
              <w:t>works, disruptions, system failure or fault is identified and actioned in</w:t>
            </w:r>
            <w:r w:rsidRPr="00ED2F36">
              <w:t xml:space="preserve"> accordance with organisational policies and procedures</w:t>
            </w:r>
          </w:p>
        </w:tc>
      </w:tr>
      <w:tr w:rsidTr="00ED2F36">
        <w:tblPrEx>
          <w:tblW w:w="9497" w:type="dxa"/>
          <w:tblLayout w:type="fixed"/>
          <w:tblCellMar>
            <w:left w:w="62" w:type="dxa"/>
            <w:right w:w="62" w:type="dxa"/>
          </w:tblCellMar>
          <w:tblLook w:val="0000"/>
        </w:tblPrEx>
        <w:tc>
          <w:tcPr>
            <w:tcW w:w="6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95" w:type="dxa"/>
            <w:vMerge/>
            <w:tcBorders>
              <w:top w:val="nil"/>
              <w:left w:val="nil"/>
              <w:bottom w:val="nil"/>
              <w:right w:val="nil"/>
            </w:tcBorders>
            <w:tcMar>
              <w:top w:w="0" w:type="dxa"/>
              <w:left w:w="62" w:type="dxa"/>
              <w:bottom w:w="0" w:type="dxa"/>
              <w:right w:w="62" w:type="dxa"/>
            </w:tcMar>
          </w:tcPr>
          <w:p w:rsidR="00000000" w:rsidRPr="00ED2F36">
            <w:pPr>
              <w:pStyle w:val="BodyText"/>
              <w:keepLines w:val="0"/>
              <w:spacing w:before="0" w:after="0"/>
            </w:pP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5.2</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Resources to respond to the contingency are arranged in accordance with relevant organisational policies and procedures</w:t>
            </w:r>
          </w:p>
        </w:tc>
      </w:tr>
      <w:tr w:rsidTr="00ED2F36">
        <w:tblPrEx>
          <w:tblW w:w="9497" w:type="dxa"/>
          <w:tblLayout w:type="fixed"/>
          <w:tblCellMar>
            <w:left w:w="62" w:type="dxa"/>
            <w:right w:w="62" w:type="dxa"/>
          </w:tblCellMar>
          <w:tblLook w:val="0000"/>
        </w:tblPrEx>
        <w:tc>
          <w:tcPr>
            <w:tcW w:w="6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95" w:type="dxa"/>
            <w:vMerge/>
            <w:tcBorders>
              <w:top w:val="nil"/>
              <w:left w:val="nil"/>
              <w:bottom w:val="nil"/>
              <w:right w:val="nil"/>
            </w:tcBorders>
            <w:tcMar>
              <w:top w:w="0" w:type="dxa"/>
              <w:left w:w="62" w:type="dxa"/>
              <w:bottom w:w="0" w:type="dxa"/>
              <w:right w:w="62" w:type="dxa"/>
            </w:tcMar>
          </w:tcPr>
          <w:p w:rsidR="00000000" w:rsidRPr="00ED2F36">
            <w:pPr>
              <w:pStyle w:val="BodyText"/>
              <w:keepLines w:val="0"/>
              <w:spacing w:before="0" w:after="0"/>
            </w:pP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5.3</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Required communications are established</w:t>
            </w:r>
          </w:p>
        </w:tc>
      </w:tr>
      <w:tr w:rsidTr="00ED2F36">
        <w:tblPrEx>
          <w:tblW w:w="9497" w:type="dxa"/>
          <w:tblLayout w:type="fixed"/>
          <w:tblCellMar>
            <w:left w:w="62" w:type="dxa"/>
            <w:right w:w="62" w:type="dxa"/>
          </w:tblCellMar>
          <w:tblLook w:val="0000"/>
        </w:tblPrEx>
        <w:tc>
          <w:tcPr>
            <w:tcW w:w="6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95" w:type="dxa"/>
            <w:vMerge/>
            <w:tcBorders>
              <w:top w:val="nil"/>
              <w:left w:val="nil"/>
              <w:bottom w:val="nil"/>
              <w:right w:val="nil"/>
            </w:tcBorders>
            <w:tcMar>
              <w:top w:w="0" w:type="dxa"/>
              <w:left w:w="62" w:type="dxa"/>
              <w:bottom w:w="0" w:type="dxa"/>
              <w:right w:w="62" w:type="dxa"/>
            </w:tcMar>
          </w:tcPr>
          <w:p w:rsidR="00000000" w:rsidRPr="00ED2F36">
            <w:pPr>
              <w:pStyle w:val="BodyText"/>
              <w:keepLines w:val="0"/>
              <w:spacing w:before="0" w:after="0"/>
            </w:pP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5.4</w:t>
            </w:r>
          </w:p>
        </w:tc>
        <w:tc>
          <w:tcPr>
            <w:tcW w:w="434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Tram/light rail service is adjusted in accordance with organisational requirements</w:t>
            </w:r>
          </w:p>
        </w:tc>
      </w:tr>
      <w:tr w:rsidTr="00ED2F36">
        <w:tblPrEx>
          <w:tblW w:w="9497" w:type="dxa"/>
          <w:tblLayout w:type="fixed"/>
          <w:tblCellMar>
            <w:left w:w="62" w:type="dxa"/>
            <w:right w:w="62" w:type="dxa"/>
          </w:tblCellMar>
          <w:tblLook w:val="0000"/>
        </w:tblPrEx>
        <w:tc>
          <w:tcPr>
            <w:tcW w:w="64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95" w:type="dxa"/>
            <w:vMerge/>
            <w:tcBorders>
              <w:top w:val="nil"/>
              <w:left w:val="nil"/>
              <w:bottom w:val="nil"/>
              <w:right w:val="nil"/>
            </w:tcBorders>
            <w:tcMar>
              <w:top w:w="0" w:type="dxa"/>
              <w:left w:w="62" w:type="dxa"/>
              <w:bottom w:w="0" w:type="dxa"/>
              <w:right w:w="62" w:type="dxa"/>
            </w:tcMar>
          </w:tcPr>
          <w:p w:rsidR="00000000" w:rsidRPr="00ED2F36">
            <w:pPr>
              <w:pStyle w:val="BodyText"/>
              <w:keepLines w:val="0"/>
              <w:spacing w:before="0" w:after="0"/>
            </w:pPr>
          </w:p>
        </w:tc>
        <w:tc>
          <w:tcPr>
            <w:tcW w:w="1312"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rPr>
                <w:rStyle w:val="SpecialBold"/>
              </w:rPr>
              <w:t>5.5</w:t>
            </w:r>
          </w:p>
        </w:tc>
        <w:tc>
          <w:tcPr>
            <w:tcW w:w="4342"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t>Communications with internal and external customers are established and maintained as required</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7" w:name="O_1091660"/>
      <w:bookmarkEnd w:id="7"/>
      <w:r w:rsidRPr="00ED2F36">
        <w:t>Foundation Skills</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t>Foundation skills essential to p</w:t>
            </w:r>
            <w:r w:rsidRPr="00ED2F36">
              <w:t>erformance are explicit in the performance criteria of this unit of competency.</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8" w:name="O_1091659"/>
      <w:bookmarkEnd w:id="8"/>
      <w:r w:rsidRPr="00ED2F36">
        <w:t>Range of Conditions</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t>Range is restricted to essential operating conditions and any other variables essential to the work environment.</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9" w:name="O_1091658"/>
      <w:bookmarkEnd w:id="9"/>
      <w:r w:rsidRPr="00ED2F36">
        <w:t>Unit Mapping Information</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t>This unit replaces and is equivalent to TLIL4085A Coordinate tram/light rail traffic movement</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10" w:name="O_1091667"/>
      <w:bookmarkEnd w:id="10"/>
      <w:r w:rsidRPr="00ED2F36">
        <w:t>Links</w:t>
      </w:r>
    </w:p>
    <w:p w:rsidR="00000000" w:rsidRPr="00ED2F36" w:rsidP="00B87599">
      <w:pPr>
        <w:pStyle w:val="BodyText"/>
      </w:pPr>
      <w:r w:rsidRPr="00ED2F3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2122A">
        <w:rPr>
          <w:rStyle w:val="Hyperlink"/>
        </w:rPr>
        <w:t>https://vetnet.gov.au/Pages/TrainingDocs.aspx?q=df441c6e-213d-43e3-874c-0b3f7036d851</w:t>
      </w:r>
      <w:r>
        <w:fldChar w:fldCharType="end"/>
      </w:r>
    </w:p>
    <w:p w:rsidR="00000000" w:rsidRPr="00ED2F36" w:rsidP="00B87599">
      <w:pPr>
        <w:pStyle w:val="BodyText"/>
        <w:sectPr w:rsidSect="00ED2F36">
          <w:headerReference w:type="default" r:id="rId10"/>
          <w:footerReference w:type="default" r:id="rId11"/>
          <w:pgSz w:w="11908" w:h="16833"/>
          <w:pgMar w:top="1702" w:right="1418" w:bottom="1702" w:left="1418" w:header="992" w:footer="992" w:gutter="0"/>
          <w:cols w:space="720"/>
          <w:noEndnote/>
          <w:docGrid w:linePitch="299"/>
        </w:sectPr>
      </w:pPr>
    </w:p>
    <w:p w:rsidR="00000000" w:rsidRPr="00ED2F36" w:rsidP="00ED2F36">
      <w:pPr>
        <w:pStyle w:val="SuperHeading"/>
      </w:pPr>
      <w:r w:rsidRPr="00ED2F36">
        <w:t>Assessment Requirements for TLIL4085 Coordinate tram/light rail traffic movement</w:t>
      </w:r>
    </w:p>
    <w:p w:rsidR="00000000" w:rsidRPr="00ED2F36" w:rsidP="00ED2F36">
      <w:pPr>
        <w:pStyle w:val="Heading1"/>
      </w:pPr>
      <w:bookmarkStart w:id="11" w:name="O_1091656"/>
      <w:bookmarkEnd w:id="11"/>
      <w:r w:rsidRPr="00ED2F36">
        <w:t>Modification History</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Release 2</w:t>
            </w:r>
            <w:r w:rsidRPr="00ED2F36">
              <w:t>. This is the second release of this unit of</w:t>
            </w:r>
            <w:r w:rsidRPr="00ED2F36">
              <w:t xml:space="preserve"> competency in the TLI Transport and Logistics Training Package:</w:t>
            </w:r>
          </w:p>
          <w:p w:rsidR="00000000" w:rsidP="00ED2F36">
            <w:pPr>
              <w:pStyle w:val="ListBullet"/>
              <w:rPr>
                <w:lang w:val="en-NZ"/>
              </w:rPr>
            </w:pPr>
            <w:r w:rsidRPr="00ED2F36">
              <w:t>Minor statement changes in Assessment Conditions.</w:t>
            </w:r>
          </w:p>
        </w:tc>
      </w:tr>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rPr>
                <w:rStyle w:val="SpecialBold"/>
              </w:rPr>
              <w:t>Release 1</w:t>
            </w:r>
            <w:r w:rsidRPr="00ED2F36">
              <w:t>. This is the first release of this unit of competency in the TLI Transport and Logistics Training Package.</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12" w:name="O_1091655"/>
      <w:bookmarkEnd w:id="12"/>
      <w:r w:rsidRPr="00ED2F36">
        <w:t>Performance Evidence</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Evidence required to demonstrate competence in this unit must be relevant to and satisfy all of the requirements of the elements and performance criteria on at least one occasion and include:</w:t>
            </w:r>
          </w:p>
        </w:tc>
      </w:tr>
      <w:tr w:rsidTr="00ED2F36">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ED2F36" w:rsidP="00ED2F36">
            <w:pPr>
              <w:pStyle w:val="ListBullet"/>
            </w:pPr>
            <w:r w:rsidRPr="00ED2F36">
              <w:t>applying relevant safeworking systems and workplace procedures</w:t>
            </w:r>
          </w:p>
          <w:p w:rsidR="00000000" w:rsidRPr="00ED2F36" w:rsidP="00ED2F36">
            <w:pPr>
              <w:pStyle w:val="ListBullet"/>
            </w:pPr>
            <w:r w:rsidRPr="00ED2F36">
              <w:t>arranging resources to deal with a contingency</w:t>
            </w:r>
          </w:p>
          <w:p w:rsidR="00000000" w:rsidRPr="00ED2F36" w:rsidP="00ED2F36">
            <w:pPr>
              <w:pStyle w:val="ListBullet"/>
            </w:pPr>
            <w:r w:rsidRPr="00ED2F36">
              <w:t xml:space="preserve">communicating effectively with others </w:t>
            </w:r>
          </w:p>
          <w:p w:rsidR="00000000" w:rsidRPr="00ED2F36" w:rsidP="00ED2F36">
            <w:pPr>
              <w:pStyle w:val="ListBullet"/>
            </w:pPr>
            <w:r w:rsidRPr="00ED2F36">
              <w:t>controlling tram/light rail traffic movements</w:t>
            </w:r>
          </w:p>
          <w:p w:rsidR="00000000" w:rsidRPr="00ED2F36" w:rsidP="00ED2F36">
            <w:pPr>
              <w:pStyle w:val="ListBullet"/>
            </w:pPr>
            <w:r w:rsidRPr="00ED2F36">
              <w:t xml:space="preserve">identifying alternative communications systems for unplanned </w:t>
            </w:r>
            <w:r w:rsidRPr="00ED2F36">
              <w:t>events</w:t>
            </w:r>
          </w:p>
          <w:p w:rsidR="00000000" w:rsidRPr="00ED2F36" w:rsidP="00ED2F36">
            <w:pPr>
              <w:pStyle w:val="ListBullet"/>
            </w:pPr>
            <w:r w:rsidRPr="00ED2F36">
              <w:t xml:space="preserve">identifying job hazards and taking required action to minimise, control or eliminate identified hazards </w:t>
            </w:r>
          </w:p>
          <w:p w:rsidR="00000000" w:rsidRPr="00ED2F36" w:rsidP="00ED2F36">
            <w:pPr>
              <w:pStyle w:val="ListBullet"/>
            </w:pPr>
            <w:r w:rsidRPr="00ED2F36">
              <w:t>implementing contingency plans for system faults, failures and planned events</w:t>
            </w:r>
          </w:p>
          <w:p w:rsidR="00000000" w:rsidRPr="00ED2F36" w:rsidP="00ED2F36">
            <w:pPr>
              <w:pStyle w:val="ListBullet"/>
            </w:pPr>
            <w:r w:rsidRPr="00ED2F36">
              <w:t xml:space="preserve">modifying activities depending on operational contingencies, risk </w:t>
            </w:r>
            <w:r w:rsidRPr="00ED2F36">
              <w:t>situations and environments</w:t>
            </w:r>
          </w:p>
          <w:p w:rsidR="00000000" w:rsidRPr="00ED2F36" w:rsidP="00ED2F36">
            <w:pPr>
              <w:pStyle w:val="ListBullet"/>
            </w:pPr>
            <w:r w:rsidRPr="00ED2F36">
              <w:t>monitoring the status of and implementing the daily timetable</w:t>
            </w:r>
          </w:p>
          <w:p w:rsidR="00000000" w:rsidRPr="00ED2F36" w:rsidP="00ED2F36">
            <w:pPr>
              <w:pStyle w:val="ListBullet"/>
            </w:pPr>
            <w:r w:rsidRPr="00ED2F36">
              <w:t>operating communications systems to required protocol</w:t>
            </w:r>
          </w:p>
          <w:p w:rsidR="00000000" w:rsidRPr="00ED2F36" w:rsidP="00ED2F36">
            <w:pPr>
              <w:pStyle w:val="ListBullet"/>
            </w:pPr>
            <w:r w:rsidRPr="00ED2F36">
              <w:t xml:space="preserve">reading, interpreting and following relevant instructions, procedures and information </w:t>
            </w:r>
          </w:p>
          <w:p w:rsidR="00000000" w:rsidRPr="00ED2F36" w:rsidP="00ED2F36">
            <w:pPr>
              <w:pStyle w:val="ListBullet"/>
            </w:pPr>
            <w:r w:rsidRPr="00ED2F36">
              <w:t>reporting and/or rectifyi</w:t>
            </w:r>
            <w:r w:rsidRPr="00ED2F36">
              <w:t>ng identified problems, faults or malfunctions promptly in accordance with workplace procedures</w:t>
            </w:r>
          </w:p>
          <w:p w:rsidR="00000000" w:rsidRPr="00ED2F36" w:rsidP="00ED2F36">
            <w:pPr>
              <w:pStyle w:val="ListBullet"/>
            </w:pPr>
            <w:r w:rsidRPr="00ED2F36">
              <w:t>updating relevant traffic movement documentation.</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13" w:name="O_1091654"/>
      <w:bookmarkEnd w:id="13"/>
      <w:r w:rsidRPr="00ED2F36">
        <w:t>Knowledge Evidence</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ED2F36">
            <w:pPr>
              <w:pStyle w:val="BodyText"/>
              <w:rPr>
                <w:lang w:val="en-NZ"/>
              </w:rPr>
            </w:pPr>
            <w:r w:rsidRPr="00ED2F36">
              <w:t>Evidence required to demonstrate competence in this unit must be relevant to and satisfy all of the requirements of the elements and performance criteria and include knowledge of:</w:t>
            </w:r>
          </w:p>
        </w:tc>
      </w:tr>
      <w:tr w:rsidTr="00ED2F36">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ED2F36" w:rsidP="00ED2F36">
            <w:pPr>
              <w:pStyle w:val="ListBullet"/>
            </w:pPr>
            <w:r w:rsidRPr="00ED2F36">
              <w:t>alarm systems and their application</w:t>
            </w:r>
          </w:p>
          <w:p w:rsidR="00000000" w:rsidRPr="00ED2F36" w:rsidP="00ED2F36">
            <w:pPr>
              <w:pStyle w:val="ListBullet"/>
            </w:pPr>
            <w:r w:rsidRPr="00ED2F36">
              <w:t>available communications systems</w:t>
            </w:r>
          </w:p>
          <w:p w:rsidR="00000000" w:rsidRPr="00ED2F36" w:rsidP="00ED2F36">
            <w:pPr>
              <w:pStyle w:val="ListBullet"/>
            </w:pPr>
            <w:r w:rsidRPr="00ED2F36">
              <w:t>organ</w:t>
            </w:r>
            <w:r w:rsidRPr="00ED2F36">
              <w:t>isational procedures for controlling and coordinating tram/light rail operations</w:t>
            </w:r>
          </w:p>
          <w:p w:rsidR="00000000" w:rsidRPr="00ED2F36" w:rsidP="00ED2F36">
            <w:pPr>
              <w:pStyle w:val="ListBullet"/>
            </w:pPr>
            <w:r w:rsidRPr="00ED2F36">
              <w:t>problems that may occur when controlling rail traffic and related actions that should be taken</w:t>
            </w:r>
          </w:p>
          <w:p w:rsidR="00000000" w:rsidRPr="00ED2F36" w:rsidP="00ED2F36">
            <w:pPr>
              <w:pStyle w:val="ListBullet"/>
            </w:pPr>
            <w:r w:rsidRPr="00ED2F36">
              <w:t xml:space="preserve">relevant safety, work health and safety (WHS)/occupational health and safety </w:t>
            </w:r>
            <w:r w:rsidRPr="00ED2F36">
              <w:t>(OHS), and environmental procedures and regulations</w:t>
            </w:r>
          </w:p>
          <w:p w:rsidR="00000000" w:rsidRPr="00ED2F36" w:rsidP="00ED2F36">
            <w:pPr>
              <w:pStyle w:val="ListBullet"/>
            </w:pPr>
            <w:r w:rsidRPr="00ED2F36">
              <w:t xml:space="preserve">relevant sections of applicable state/territory legislated rail safety requirements, codes of practice and/or guidelines </w:t>
            </w:r>
          </w:p>
          <w:p w:rsidR="00000000" w:rsidRPr="00ED2F36" w:rsidP="00ED2F36">
            <w:pPr>
              <w:pStyle w:val="ListBullet"/>
            </w:pPr>
            <w:r w:rsidRPr="00ED2F36">
              <w:t>relevant stakeholders/customers</w:t>
            </w:r>
          </w:p>
          <w:p w:rsidR="00000000" w:rsidRPr="00ED2F36" w:rsidP="00ED2F36">
            <w:pPr>
              <w:pStyle w:val="ListBullet"/>
            </w:pPr>
            <w:r w:rsidRPr="00ED2F36">
              <w:t>relevant safeworking system and workplace procedur</w:t>
            </w:r>
            <w:r w:rsidRPr="00ED2F36">
              <w:t>es for coordinating tram/light rail traffic movements</w:t>
            </w:r>
          </w:p>
          <w:p w:rsidR="00000000" w:rsidRPr="00ED2F36" w:rsidP="00ED2F36">
            <w:pPr>
              <w:pStyle w:val="ListBullet"/>
            </w:pPr>
            <w:r w:rsidRPr="00ED2F36">
              <w:t>tram/light rail network.</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14" w:name="O_1091653"/>
      <w:bookmarkEnd w:id="14"/>
      <w:r w:rsidRPr="00ED2F36">
        <w:t>Assessment Conditions</w:t>
      </w:r>
    </w:p>
    <w:tbl>
      <w:tblPr>
        <w:tblW w:w="9497" w:type="dxa"/>
        <w:tblLayout w:type="fixed"/>
        <w:tblCellMar>
          <w:left w:w="62" w:type="dxa"/>
          <w:right w:w="62" w:type="dxa"/>
        </w:tblCellMar>
        <w:tblLook w:val="0000"/>
      </w:tblPr>
      <w:tblGrid>
        <w:gridCol w:w="9497"/>
      </w:tblGrid>
      <w:tr w:rsidTr="00ED2F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2F36" w:rsidP="00ED2F36">
            <w:pPr>
              <w:pStyle w:val="BodyText"/>
            </w:pPr>
            <w:r w:rsidRPr="00ED2F36">
              <w:t>Assessors must hold credentials specified within the Standards for Registered Training Organisations current at the time of assessment</w:t>
            </w:r>
            <w:r w:rsidRPr="00ED2F36">
              <w:t xml:space="preserve">. </w:t>
            </w:r>
          </w:p>
          <w:p w:rsidR="00000000" w:rsidRPr="00ED2F36" w:rsidP="00ED2F36">
            <w:pPr>
              <w:pStyle w:val="BodyText"/>
            </w:pPr>
            <w:r w:rsidRPr="00ED2F36">
              <w:t>Assessment must satisfy the Principles of Assessment and Rules of Evidence and all regulatory requirements included within the Standards for Registered Training Organisations current at the time of assessment.</w:t>
            </w:r>
          </w:p>
          <w:p w:rsidR="00000000" w:rsidRPr="00ED2F36" w:rsidP="00ED2F36">
            <w:pPr>
              <w:pStyle w:val="BodyText"/>
            </w:pPr>
            <w:r w:rsidRPr="00ED2F36">
              <w:t>Practical assessment must occur in an appro</w:t>
            </w:r>
            <w:r w:rsidRPr="00ED2F36">
              <w:t>priate range of situations in the tram/light rail workplace.</w:t>
            </w:r>
          </w:p>
          <w:p w:rsidR="00000000" w:rsidRPr="00ED2F36" w:rsidP="00ED2F36">
            <w:pPr>
              <w:pStyle w:val="BodyText"/>
            </w:pPr>
            <w:r w:rsidRPr="00ED2F36">
              <w:t>Assessment processes and techniques must be appropriate to the language, literacy and numeracy requirements of the work being performed and the needs of the candidate.</w:t>
            </w:r>
          </w:p>
          <w:p w:rsidR="00000000" w:rsidRPr="00ED2F36" w:rsidP="00ED2F36">
            <w:pPr>
              <w:pStyle w:val="BodyText"/>
            </w:pPr>
            <w:r w:rsidRPr="00ED2F36">
              <w:t>Resources for assessment must include:</w:t>
            </w:r>
          </w:p>
          <w:p w:rsidR="00000000" w:rsidRPr="00ED2F36" w:rsidP="00ED2F36">
            <w:pPr>
              <w:pStyle w:val="ListBullet2"/>
            </w:pPr>
            <w:r w:rsidRPr="00ED2F36">
              <w:t>a range of relevant exercises, case studies and/or simulations</w:t>
            </w:r>
          </w:p>
          <w:p w:rsidR="00000000" w:rsidRPr="00ED2F36" w:rsidP="00ED2F36">
            <w:pPr>
              <w:pStyle w:val="ListBullet2"/>
            </w:pPr>
            <w:r w:rsidRPr="00ED2F36">
              <w:t>relevant and appropriate materials, tools, equipment and personal protective equipment (PPE) currently used in industry</w:t>
            </w:r>
          </w:p>
          <w:p w:rsidR="00000000" w:rsidRPr="00ED2F36" w:rsidP="00ED2F36">
            <w:pPr>
              <w:pStyle w:val="ListBullet2"/>
            </w:pPr>
            <w:r w:rsidRPr="00ED2F36">
              <w:t>applicable documentation, includi</w:t>
            </w:r>
            <w:r w:rsidRPr="00ED2F36">
              <w:t>ng workplace procedures, regulations, codes of practice and operation manuals.</w:t>
            </w:r>
          </w:p>
        </w:tc>
      </w:tr>
    </w:tbl>
    <w:p w:rsidR="00000000" w:rsidRPr="00ED2F36" w:rsidP="00ED2F36">
      <w:pPr>
        <w:pStyle w:val="NoPaddingFontSize1"/>
      </w:pPr>
    </w:p>
    <w:p w:rsidR="00000000" w:rsidRPr="00ED2F36" w:rsidP="00ED2F36">
      <w:pPr>
        <w:pStyle w:val="AllowPageBreak"/>
      </w:pPr>
    </w:p>
    <w:p w:rsidR="00000000" w:rsidRPr="00ED2F36" w:rsidP="00ED2F36">
      <w:pPr>
        <w:pStyle w:val="Heading1"/>
      </w:pPr>
      <w:bookmarkStart w:id="15" w:name="O_1091668"/>
      <w:bookmarkEnd w:id="15"/>
      <w:r w:rsidRPr="00ED2F36">
        <w:t>Links</w:t>
      </w:r>
    </w:p>
    <w:p w:rsidR="00000000" w:rsidRPr="00ED2F36" w:rsidP="00B87599">
      <w:pPr>
        <w:pStyle w:val="BodyText"/>
      </w:pPr>
      <w:r w:rsidRPr="00ED2F3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2122A">
        <w:rPr>
          <w:rStyle w:val="Hyperlink"/>
        </w:rPr>
        <w:t>https://vetnet.gov.au/Pages/TrainingDocs.aspx?q=df441c6e-213d-43e3-874c-0b3f7036d851</w:t>
      </w:r>
      <w:r>
        <w:fldChar w:fldCharType="end"/>
      </w:r>
    </w:p>
    <w:p w:rsidR="00000000" w:rsidRPr="00ED2F36" w:rsidP="00ED2F36"/>
    <w:sectPr w:rsidSect="00ED2F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36" w:rsidRPr="00B87599" w:rsidP="00B87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99" w:rsidP="00ED2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599" w:rsidP="00ED2F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7599" w:rsidP="00ED2F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36" w:rsidP="00ED2F36">
    <w:pPr>
      <w:pStyle w:val="Footer"/>
      <w:framePr w:wrap="around"/>
    </w:pPr>
    <w:r>
      <w:fldChar w:fldCharType="begin"/>
    </w:r>
    <w:r>
      <w:instrText xml:space="preserve"> DOCPROPERTY  Subject  \* MERGEFORMAT </w:instrText>
    </w:r>
    <w:r>
      <w:fldChar w:fldCharType="separate"/>
    </w:r>
    <w:r w:rsidR="00B87599">
      <w:t>Approved</w:t>
    </w:r>
    <w:r w:rsidR="00B87599">
      <w:fldChar w:fldCharType="end"/>
    </w:r>
    <w:r>
      <w:tab/>
      <w:t xml:space="preserve">Page </w:t>
    </w:r>
    <w:r>
      <w:fldChar w:fldCharType="begin"/>
    </w:r>
    <w:r>
      <w:instrText xml:space="preserve"> PAGE  \* Arabic  \* MERGEFORMAT </w:instrText>
    </w:r>
    <w:r>
      <w:fldChar w:fldCharType="separate"/>
    </w:r>
    <w:r w:rsidR="00B875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599">
      <w:rPr>
        <w:noProof/>
      </w:rPr>
      <w:t>4</w:t>
    </w:r>
    <w:r>
      <w:rPr>
        <w:noProof/>
      </w:rPr>
      <w:fldChar w:fldCharType="end"/>
    </w:r>
  </w:p>
  <w:p w:rsidR="00ED2F36" w:rsidP="00ED2F36">
    <w:pPr>
      <w:pStyle w:val="Footer"/>
      <w:framePr w:wrap="around"/>
    </w:pPr>
    <w:r>
      <w:t xml:space="preserve">© Commonwealth of Australia, </w:t>
    </w:r>
    <w:r>
      <w:fldChar w:fldCharType="begin"/>
    </w:r>
    <w:r>
      <w:instrText xml:space="preserve"> DATE  \@ "yyyy"  \* MERGEFORMAT </w:instrText>
    </w:r>
    <w:r>
      <w:fldChar w:fldCharType="separate"/>
    </w:r>
    <w:r w:rsidR="00B87599">
      <w:rPr>
        <w:noProof/>
      </w:rPr>
      <w:t>2025</w:t>
    </w:r>
    <w:r>
      <w:fldChar w:fldCharType="end"/>
    </w:r>
    <w:r>
      <w:tab/>
    </w:r>
    <w:r>
      <w:fldChar w:fldCharType="begin"/>
    </w:r>
    <w:r>
      <w:instrText xml:space="preserve"> DOCPROPERTY  Author  \* MERGEFORMAT </w:instrText>
    </w:r>
    <w:r>
      <w:fldChar w:fldCharType="separate"/>
    </w:r>
    <w:r w:rsidR="00B87599">
      <w:t>Industry Skills Australia</w:t>
    </w:r>
    <w:r w:rsidR="00B87599">
      <w:fldChar w:fldCharType="end"/>
    </w:r>
  </w:p>
  <w:p w:rsidR="00ED2F36" w:rsidP="00ED2F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2F36" w:rsidRPr="00B87599" w:rsidP="00B875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99" w:rsidRPr="002D2AF8" w:rsidP="00ED2F36">
    <w:pPr>
      <w:pStyle w:val="Header"/>
      <w:framePr w:wrap="around"/>
    </w:pPr>
    <w:r>
      <w:fldChar w:fldCharType="begin"/>
    </w:r>
    <w:r>
      <w:instrText xml:space="preserve"> TITLE   \* MERGEFORMAT </w:instrText>
    </w:r>
    <w:r>
      <w:fldChar w:fldCharType="separate"/>
    </w:r>
    <w:r>
      <w:t>TLIL4085 Coordinate tram/light rail traffic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7599" w:rsidP="00ED2F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36" w:rsidRPr="002D2AF8" w:rsidP="00ED2F36">
    <w:pPr>
      <w:pStyle w:val="Header"/>
      <w:framePr w:wrap="around"/>
    </w:pPr>
    <w:r>
      <w:fldChar w:fldCharType="begin"/>
    </w:r>
    <w:r>
      <w:instrText xml:space="preserve"> TITLE   \* MERGEFORMAT </w:instrText>
    </w:r>
    <w:r>
      <w:fldChar w:fldCharType="separate"/>
    </w:r>
    <w:r w:rsidR="00B87599">
      <w:t>TLIL4085 Coordinate tram/light rail traffic movement</w:t>
    </w:r>
    <w:r w:rsidR="00B87599">
      <w:fldChar w:fldCharType="end"/>
    </w:r>
    <w:r>
      <w:tab/>
      <w:t xml:space="preserve">Date this document was generated: </w:t>
    </w:r>
    <w:r>
      <w:fldChar w:fldCharType="begin"/>
    </w:r>
    <w:r>
      <w:instrText xml:space="preserve"> CREATEDATE  \@ "d MMMM yyyy"  \* MERGEFORMAT </w:instrText>
    </w:r>
    <w:r>
      <w:fldChar w:fldCharType="separate"/>
    </w:r>
    <w:r w:rsidR="00B87599">
      <w:rPr>
        <w:noProof/>
      </w:rPr>
      <w:t>2 March 2025</w:t>
    </w:r>
    <w:r>
      <w:fldChar w:fldCharType="end"/>
    </w:r>
  </w:p>
  <w:p w:rsidR="00ED2F36" w:rsidP="00ED2F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B27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E68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E2F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F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F36"/>
    <w:pPr>
      <w:spacing w:before="360" w:after="60"/>
      <w:outlineLvl w:val="0"/>
    </w:pPr>
    <w:rPr>
      <w:sz w:val="32"/>
    </w:rPr>
  </w:style>
  <w:style w:type="paragraph" w:styleId="Heading2">
    <w:name w:val="heading 2"/>
    <w:basedOn w:val="HeadingBase"/>
    <w:next w:val="BodyText"/>
    <w:link w:val="Heading2Char"/>
    <w:qFormat/>
    <w:rsid w:val="00ED2F36"/>
    <w:pPr>
      <w:keepLines/>
      <w:spacing w:before="240" w:after="120"/>
      <w:outlineLvl w:val="1"/>
    </w:pPr>
    <w:rPr>
      <w:sz w:val="28"/>
      <w:szCs w:val="40"/>
    </w:rPr>
  </w:style>
  <w:style w:type="paragraph" w:styleId="Heading3">
    <w:name w:val="heading 3"/>
    <w:basedOn w:val="HeadingBase"/>
    <w:next w:val="BodyText"/>
    <w:link w:val="Heading3Char"/>
    <w:qFormat/>
    <w:rsid w:val="00ED2F36"/>
    <w:pPr>
      <w:spacing w:before="180" w:after="120"/>
      <w:outlineLvl w:val="2"/>
    </w:pPr>
    <w:rPr>
      <w:spacing w:val="-10"/>
      <w:kern w:val="32"/>
    </w:rPr>
  </w:style>
  <w:style w:type="paragraph" w:styleId="Heading4">
    <w:name w:val="heading 4"/>
    <w:basedOn w:val="HeadingBase"/>
    <w:next w:val="BodyText"/>
    <w:link w:val="Heading4Char"/>
    <w:qFormat/>
    <w:rsid w:val="00ED2F36"/>
    <w:pPr>
      <w:spacing w:before="160" w:after="120"/>
      <w:outlineLvl w:val="3"/>
    </w:pPr>
    <w:rPr>
      <w:sz w:val="22"/>
    </w:rPr>
  </w:style>
  <w:style w:type="paragraph" w:styleId="Heading5">
    <w:name w:val="heading 5"/>
    <w:basedOn w:val="HeadingBase"/>
    <w:next w:val="Normal"/>
    <w:link w:val="Heading5Char"/>
    <w:qFormat/>
    <w:rsid w:val="00ED2F36"/>
    <w:pPr>
      <w:spacing w:before="80"/>
      <w:outlineLvl w:val="4"/>
    </w:pPr>
    <w:rPr>
      <w:color w:val="918585"/>
      <w:sz w:val="20"/>
    </w:rPr>
  </w:style>
  <w:style w:type="paragraph" w:styleId="Heading6">
    <w:name w:val="heading 6"/>
    <w:basedOn w:val="HeadingBase"/>
    <w:next w:val="Normal"/>
    <w:link w:val="Heading6Char"/>
    <w:qFormat/>
    <w:rsid w:val="00ED2F36"/>
    <w:pPr>
      <w:spacing w:before="60"/>
      <w:outlineLvl w:val="5"/>
    </w:pPr>
    <w:rPr>
      <w:color w:val="918585"/>
      <w:sz w:val="20"/>
    </w:rPr>
  </w:style>
  <w:style w:type="paragraph" w:styleId="Heading7">
    <w:name w:val="heading 7"/>
    <w:basedOn w:val="Normal"/>
    <w:next w:val="Normal"/>
    <w:link w:val="Heading7Char"/>
    <w:qFormat/>
    <w:rsid w:val="00ED2F36"/>
    <w:pPr>
      <w:ind w:left="720"/>
      <w:outlineLvl w:val="6"/>
    </w:pPr>
    <w:rPr>
      <w:i/>
    </w:rPr>
  </w:style>
  <w:style w:type="paragraph" w:styleId="Heading8">
    <w:name w:val="heading 8"/>
    <w:basedOn w:val="Normal"/>
    <w:next w:val="Normal"/>
    <w:link w:val="Heading8Char"/>
    <w:qFormat/>
    <w:rsid w:val="00ED2F36"/>
    <w:pPr>
      <w:ind w:left="720"/>
      <w:outlineLvl w:val="7"/>
    </w:pPr>
    <w:rPr>
      <w:i/>
    </w:rPr>
  </w:style>
  <w:style w:type="paragraph" w:styleId="Heading9">
    <w:name w:val="heading 9"/>
    <w:basedOn w:val="Normal"/>
    <w:next w:val="Normal"/>
    <w:link w:val="Heading9Char"/>
    <w:qFormat/>
    <w:rsid w:val="00ED2F36"/>
    <w:pPr>
      <w:ind w:left="720"/>
      <w:outlineLvl w:val="8"/>
    </w:pPr>
    <w:rPr>
      <w:i/>
    </w:rPr>
  </w:style>
  <w:style w:type="character" w:default="1" w:styleId="DefaultParagraphFont">
    <w:name w:val="Default Paragraph Font"/>
    <w:uiPriority w:val="1"/>
    <w:unhideWhenUsed/>
    <w:rsid w:val="00ED2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F36"/>
  </w:style>
  <w:style w:type="character" w:customStyle="1" w:styleId="Heading1Char">
    <w:name w:val="Heading 1 Char"/>
    <w:basedOn w:val="DefaultParagraphFont"/>
    <w:link w:val="Heading1"/>
    <w:rsid w:val="00ED2F36"/>
    <w:rPr>
      <w:rFonts w:ascii="Times New Roman" w:eastAsia="Times New Roman" w:hAnsi="Times New Roman" w:cs="Times New Roman"/>
      <w:b/>
      <w:sz w:val="32"/>
      <w:szCs w:val="20"/>
      <w:lang w:eastAsia="en-US"/>
    </w:rPr>
  </w:style>
  <w:style w:type="paragraph" w:styleId="BodyText">
    <w:name w:val="Body Text"/>
    <w:basedOn w:val="Normal"/>
    <w:link w:val="BodyTextChar"/>
    <w:rsid w:val="00ED2F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2F36"/>
    <w:rPr>
      <w:rFonts w:ascii="Times New Roman" w:eastAsia="Times New Roman" w:hAnsi="Times New Roman" w:cs="Times New Roman"/>
      <w:sz w:val="24"/>
      <w:lang w:eastAsia="en-US"/>
    </w:rPr>
  </w:style>
  <w:style w:type="paragraph" w:styleId="ListBullet">
    <w:name w:val="List Bullet"/>
    <w:basedOn w:val="List"/>
    <w:rsid w:val="00ED2F36"/>
    <w:pPr>
      <w:numPr>
        <w:numId w:val="12"/>
      </w:numPr>
      <w:tabs>
        <w:tab w:val="clear" w:pos="340"/>
      </w:tabs>
      <w:spacing w:before="40" w:after="40"/>
    </w:pPr>
  </w:style>
  <w:style w:type="character" w:customStyle="1" w:styleId="SpecialBold">
    <w:name w:val="Special Bold"/>
    <w:basedOn w:val="DefaultParagraphFont"/>
    <w:rsid w:val="00ED2F36"/>
    <w:rPr>
      <w:b/>
      <w:spacing w:val="0"/>
    </w:rPr>
  </w:style>
  <w:style w:type="paragraph" w:styleId="ListBullet2">
    <w:name w:val="List Bullet 2"/>
    <w:basedOn w:val="List2"/>
    <w:rsid w:val="00ED2F36"/>
    <w:pPr>
      <w:numPr>
        <w:numId w:val="13"/>
      </w:numPr>
      <w:tabs>
        <w:tab w:val="clear" w:pos="680"/>
      </w:tabs>
    </w:pPr>
  </w:style>
  <w:style w:type="paragraph" w:customStyle="1" w:styleId="SuperHeading">
    <w:name w:val="SuperHeading"/>
    <w:basedOn w:val="Normal"/>
    <w:rsid w:val="00ED2F36"/>
    <w:pPr>
      <w:spacing w:before="240" w:after="120"/>
      <w:outlineLvl w:val="0"/>
    </w:pPr>
    <w:rPr>
      <w:rFonts w:ascii="Times New Roman" w:hAnsi="Times New Roman"/>
      <w:b/>
      <w:sz w:val="32"/>
    </w:rPr>
  </w:style>
  <w:style w:type="paragraph" w:customStyle="1" w:styleId="AllowPageBreak">
    <w:name w:val="AllowPageBreak"/>
    <w:rsid w:val="00ED2F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2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F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F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F36"/>
    <w:rPr>
      <w:rFonts w:ascii="Courier New" w:eastAsia="Times New Roman" w:hAnsi="Courier New" w:cs="Times New Roman"/>
      <w:i/>
      <w:szCs w:val="20"/>
      <w:lang w:eastAsia="en-US"/>
    </w:rPr>
  </w:style>
  <w:style w:type="paragraph" w:customStyle="1" w:styleId="HeadingBase">
    <w:name w:val="Heading Base"/>
    <w:rsid w:val="00ED2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F36"/>
    <w:pPr>
      <w:tabs>
        <w:tab w:val="right" w:leader="dot" w:pos="9072"/>
      </w:tabs>
      <w:ind w:left="567"/>
    </w:pPr>
    <w:rPr>
      <w:szCs w:val="22"/>
    </w:rPr>
  </w:style>
  <w:style w:type="paragraph" w:customStyle="1" w:styleId="TOCBase">
    <w:name w:val="TOC Base"/>
    <w:rsid w:val="00ED2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F36"/>
    <w:pPr>
      <w:tabs>
        <w:tab w:val="right" w:leader="dot" w:pos="9072"/>
      </w:tabs>
      <w:spacing w:before="40" w:after="40"/>
      <w:ind w:left="284"/>
    </w:pPr>
    <w:rPr>
      <w:rFonts w:ascii="Times New Roman" w:hAnsi="Times New Roman"/>
    </w:rPr>
  </w:style>
  <w:style w:type="paragraph" w:styleId="TOC1">
    <w:name w:val="toc 1"/>
    <w:basedOn w:val="TOCBase"/>
    <w:next w:val="Normal"/>
    <w:rsid w:val="00ED2F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2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F36"/>
    <w:rPr>
      <w:rFonts w:ascii="Times New Roman" w:eastAsia="Times New Roman" w:hAnsi="Times New Roman" w:cs="Times New Roman"/>
      <w:sz w:val="16"/>
      <w:lang w:eastAsia="en-US"/>
    </w:rPr>
  </w:style>
  <w:style w:type="paragraph" w:styleId="Title">
    <w:name w:val="Title"/>
    <w:basedOn w:val="HeadingBase"/>
    <w:link w:val="TitleChar"/>
    <w:qFormat/>
    <w:rsid w:val="00ED2F36"/>
    <w:pPr>
      <w:spacing w:before="5040"/>
      <w:jc w:val="center"/>
    </w:pPr>
    <w:rPr>
      <w:sz w:val="48"/>
      <w:szCs w:val="72"/>
      <w:lang w:val="en-US"/>
    </w:rPr>
  </w:style>
  <w:style w:type="character" w:customStyle="1" w:styleId="TitleChar">
    <w:name w:val="Title Char"/>
    <w:basedOn w:val="DefaultParagraphFont"/>
    <w:link w:val="Title"/>
    <w:rsid w:val="00ED2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F36"/>
    <w:pPr>
      <w:tabs>
        <w:tab w:val="left" w:pos="3600"/>
        <w:tab w:val="left" w:pos="3958"/>
      </w:tabs>
    </w:pPr>
  </w:style>
  <w:style w:type="paragraph" w:styleId="List">
    <w:name w:val="List"/>
    <w:basedOn w:val="BodyText"/>
    <w:next w:val="BodyText"/>
    <w:rsid w:val="00ED2F36"/>
    <w:pPr>
      <w:tabs>
        <w:tab w:val="left" w:pos="340"/>
      </w:tabs>
      <w:spacing w:before="60" w:after="60"/>
      <w:ind w:left="340" w:hanging="340"/>
    </w:pPr>
  </w:style>
  <w:style w:type="paragraph" w:customStyle="1" w:styleId="Note">
    <w:name w:val="Note"/>
    <w:basedOn w:val="BodyText"/>
    <w:rsid w:val="00ED2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F36"/>
    <w:pPr>
      <w:framePr w:wrap="auto" w:hAnchor="text" w:y="6049"/>
    </w:pPr>
    <w:rPr>
      <w:color w:val="000000"/>
      <w:sz w:val="40"/>
    </w:rPr>
  </w:style>
  <w:style w:type="paragraph" w:customStyle="1" w:styleId="TOCTitle">
    <w:name w:val="TOCTitle"/>
    <w:basedOn w:val="Heading1"/>
    <w:rsid w:val="00ED2F36"/>
    <w:pPr>
      <w:spacing w:after="240"/>
      <w:jc w:val="center"/>
      <w:outlineLvl w:val="9"/>
    </w:pPr>
    <w:rPr>
      <w:caps/>
    </w:rPr>
  </w:style>
  <w:style w:type="paragraph" w:customStyle="1" w:styleId="Version">
    <w:name w:val="Version"/>
    <w:rsid w:val="00ED2F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F36"/>
    <w:pPr>
      <w:keepNext w:val="0"/>
      <w:tabs>
        <w:tab w:val="right" w:pos="4176"/>
      </w:tabs>
      <w:ind w:left="198" w:hanging="198"/>
    </w:pPr>
    <w:rPr>
      <w:rFonts w:ascii="Garamond" w:hAnsi="Garamond"/>
    </w:rPr>
  </w:style>
  <w:style w:type="paragraph" w:styleId="IndexHeading">
    <w:name w:val="index heading"/>
    <w:basedOn w:val="Normal"/>
    <w:next w:val="Index1"/>
    <w:semiHidden/>
    <w:rsid w:val="00ED2F36"/>
    <w:pPr>
      <w:spacing w:before="120" w:after="120"/>
    </w:pPr>
    <w:rPr>
      <w:rFonts w:ascii="Arial" w:hAnsi="Arial"/>
      <w:b/>
      <w:color w:val="918585"/>
      <w:sz w:val="24"/>
    </w:rPr>
  </w:style>
  <w:style w:type="paragraph" w:styleId="Header">
    <w:name w:val="header"/>
    <w:basedOn w:val="Normal"/>
    <w:link w:val="HeaderChar"/>
    <w:rsid w:val="00ED2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F36"/>
    <w:rPr>
      <w:rFonts w:ascii="Times New Roman" w:eastAsia="Times New Roman" w:hAnsi="Times New Roman" w:cs="Times New Roman"/>
      <w:sz w:val="16"/>
      <w:szCs w:val="20"/>
      <w:lang w:val="en-GB" w:eastAsia="en-US"/>
    </w:rPr>
  </w:style>
  <w:style w:type="paragraph" w:customStyle="1" w:styleId="Chapter">
    <w:name w:val="Chapter"/>
    <w:basedOn w:val="Normal"/>
    <w:rsid w:val="00ED2F36"/>
    <w:pPr>
      <w:spacing w:before="240"/>
    </w:pPr>
    <w:rPr>
      <w:rFonts w:ascii="Times New Roman" w:hAnsi="Times New Roman"/>
      <w:smallCaps/>
      <w:spacing w:val="80"/>
      <w:sz w:val="28"/>
    </w:rPr>
  </w:style>
  <w:style w:type="paragraph" w:customStyle="1" w:styleId="InChapter">
    <w:name w:val="InChapter"/>
    <w:basedOn w:val="Heading3"/>
    <w:rsid w:val="00ED2F36"/>
    <w:pPr>
      <w:spacing w:after="240"/>
      <w:outlineLvl w:val="9"/>
    </w:pPr>
    <w:rPr>
      <w:noProof/>
    </w:rPr>
  </w:style>
  <w:style w:type="paragraph" w:styleId="Index2">
    <w:name w:val="index 2"/>
    <w:basedOn w:val="Normal"/>
    <w:next w:val="Normal"/>
    <w:semiHidden/>
    <w:rsid w:val="00ED2F36"/>
    <w:pPr>
      <w:tabs>
        <w:tab w:val="right" w:pos="4176"/>
      </w:tabs>
      <w:ind w:left="568" w:hanging="284"/>
    </w:pPr>
    <w:rPr>
      <w:rFonts w:ascii="Garamond" w:hAnsi="Garamond"/>
    </w:rPr>
  </w:style>
  <w:style w:type="paragraph" w:customStyle="1" w:styleId="Byline">
    <w:name w:val="Byline"/>
    <w:rsid w:val="00ED2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F36"/>
    <w:pPr>
      <w:tabs>
        <w:tab w:val="clear" w:pos="3600"/>
        <w:tab w:val="clear" w:pos="3958"/>
      </w:tabs>
      <w:jc w:val="right"/>
    </w:pPr>
  </w:style>
  <w:style w:type="character" w:styleId="Emphasis">
    <w:name w:val="Emphasis"/>
    <w:basedOn w:val="DefaultParagraphFont"/>
    <w:qFormat/>
    <w:rsid w:val="00ED2F36"/>
    <w:rPr>
      <w:i/>
    </w:rPr>
  </w:style>
  <w:style w:type="paragraph" w:styleId="Caption">
    <w:name w:val="caption"/>
    <w:basedOn w:val="BodyText"/>
    <w:next w:val="Normal"/>
    <w:qFormat/>
    <w:rsid w:val="00ED2F36"/>
    <w:pPr>
      <w:framePr w:w="2268" w:hSpace="181" w:vSpace="181" w:wrap="around" w:vAnchor="text" w:hAnchor="page" w:x="1135" w:y="285" w:anchorLock="1"/>
    </w:pPr>
    <w:rPr>
      <w:i/>
    </w:rPr>
  </w:style>
  <w:style w:type="paragraph" w:customStyle="1" w:styleId="MiniTOCTitle">
    <w:name w:val="MiniTOCTitle"/>
    <w:basedOn w:val="Heading4"/>
    <w:rsid w:val="00ED2F36"/>
    <w:pPr>
      <w:spacing w:before="240"/>
      <w:outlineLvl w:val="9"/>
    </w:pPr>
    <w:rPr>
      <w:noProof/>
      <w:sz w:val="24"/>
    </w:rPr>
  </w:style>
  <w:style w:type="paragraph" w:customStyle="1" w:styleId="MiniTOCItem">
    <w:name w:val="MiniTOCItem"/>
    <w:basedOn w:val="ListBullet"/>
    <w:rsid w:val="00ED2F36"/>
    <w:pPr>
      <w:numPr>
        <w:numId w:val="0"/>
      </w:numPr>
      <w:tabs>
        <w:tab w:val="right" w:leader="dot" w:pos="6521"/>
      </w:tabs>
      <w:spacing w:before="0" w:after="0"/>
    </w:pPr>
  </w:style>
  <w:style w:type="paragraph" w:customStyle="1" w:styleId="TOFTitle">
    <w:name w:val="TOFTitle"/>
    <w:basedOn w:val="TOCTitle"/>
    <w:rsid w:val="00ED2F36"/>
  </w:style>
  <w:style w:type="paragraph" w:styleId="TableofFigures">
    <w:name w:val="table of figures"/>
    <w:basedOn w:val="Normal"/>
    <w:next w:val="Normal"/>
    <w:semiHidden/>
    <w:rsid w:val="00ED2F36"/>
    <w:pPr>
      <w:tabs>
        <w:tab w:val="right" w:leader="dot" w:pos="9072"/>
      </w:tabs>
      <w:ind w:left="970" w:hanging="403"/>
    </w:pPr>
    <w:rPr>
      <w:rFonts w:ascii="Times New Roman" w:hAnsi="Times New Roman"/>
      <w:b/>
    </w:rPr>
  </w:style>
  <w:style w:type="paragraph" w:styleId="ListNumber">
    <w:name w:val="List Number"/>
    <w:basedOn w:val="List"/>
    <w:rsid w:val="00ED2F36"/>
    <w:pPr>
      <w:numPr>
        <w:numId w:val="15"/>
      </w:numPr>
      <w:tabs>
        <w:tab w:val="clear" w:pos="340"/>
      </w:tabs>
    </w:pPr>
  </w:style>
  <w:style w:type="character" w:customStyle="1" w:styleId="WingdingSymbols">
    <w:name w:val="Wingding Symbols"/>
    <w:rsid w:val="00ED2F36"/>
    <w:rPr>
      <w:rFonts w:ascii="Wingdings" w:hAnsi="Wingdings"/>
    </w:rPr>
  </w:style>
  <w:style w:type="paragraph" w:customStyle="1" w:styleId="TableHeading">
    <w:name w:val="Table Heading"/>
    <w:basedOn w:val="HeadingBase"/>
    <w:rsid w:val="00ED2F36"/>
    <w:pPr>
      <w:keepLines/>
      <w:pBdr>
        <w:bottom w:val="single" w:sz="6" w:space="1" w:color="918585"/>
      </w:pBdr>
      <w:spacing w:before="240"/>
    </w:pPr>
  </w:style>
  <w:style w:type="character" w:customStyle="1" w:styleId="HotSpot">
    <w:name w:val="HotSpot"/>
    <w:rsid w:val="00ED2F36"/>
    <w:rPr>
      <w:color w:val="0033CC"/>
      <w:u w:val="none"/>
    </w:rPr>
  </w:style>
  <w:style w:type="paragraph" w:customStyle="1" w:styleId="BodyTextRight">
    <w:name w:val="Body Text Right"/>
    <w:basedOn w:val="BodyText"/>
    <w:rsid w:val="00ED2F36"/>
    <w:pPr>
      <w:spacing w:before="0" w:after="0"/>
      <w:jc w:val="right"/>
    </w:pPr>
  </w:style>
  <w:style w:type="paragraph" w:styleId="Index3">
    <w:name w:val="index 3"/>
    <w:basedOn w:val="ListNumber2"/>
    <w:next w:val="Normal"/>
    <w:semiHidden/>
    <w:rsid w:val="00ED2F36"/>
    <w:pPr>
      <w:numPr>
        <w:numId w:val="0"/>
      </w:numPr>
      <w:tabs>
        <w:tab w:val="right" w:leader="dot" w:pos="4176"/>
      </w:tabs>
    </w:pPr>
  </w:style>
  <w:style w:type="paragraph" w:styleId="ListNumber2">
    <w:name w:val="List Number 2"/>
    <w:basedOn w:val="List2"/>
    <w:rsid w:val="00ED2F36"/>
    <w:pPr>
      <w:numPr>
        <w:numId w:val="10"/>
      </w:numPr>
      <w:tabs>
        <w:tab w:val="clear" w:pos="1060"/>
      </w:tabs>
    </w:pPr>
  </w:style>
  <w:style w:type="paragraph" w:customStyle="1" w:styleId="MarginNote">
    <w:name w:val="Margin Note"/>
    <w:basedOn w:val="BodyText"/>
    <w:rsid w:val="00ED2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F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F36"/>
    <w:rPr>
      <w:sz w:val="32"/>
    </w:rPr>
  </w:style>
  <w:style w:type="paragraph" w:customStyle="1" w:styleId="HeadingProcedure">
    <w:name w:val="Heading Procedure"/>
    <w:basedOn w:val="HeadingBase"/>
    <w:next w:val="Normal"/>
    <w:rsid w:val="00ED2F36"/>
    <w:pPr>
      <w:tabs>
        <w:tab w:val="left" w:pos="0"/>
      </w:tabs>
      <w:spacing w:before="120" w:after="60"/>
    </w:pPr>
    <w:rPr>
      <w:i/>
      <w:color w:val="918585"/>
      <w:sz w:val="22"/>
    </w:rPr>
  </w:style>
  <w:style w:type="paragraph" w:customStyle="1" w:styleId="TableBodyText">
    <w:name w:val="Table Body Text"/>
    <w:basedOn w:val="BodyText"/>
    <w:rsid w:val="00ED2F36"/>
    <w:pPr>
      <w:spacing w:before="60" w:after="60"/>
    </w:pPr>
  </w:style>
  <w:style w:type="paragraph" w:styleId="ListContinue">
    <w:name w:val="List Continue"/>
    <w:basedOn w:val="List"/>
    <w:rsid w:val="00ED2F36"/>
    <w:pPr>
      <w:ind w:firstLine="0"/>
    </w:pPr>
  </w:style>
  <w:style w:type="paragraph" w:customStyle="1" w:styleId="ListNote">
    <w:name w:val="List Note"/>
    <w:basedOn w:val="List"/>
    <w:rsid w:val="00ED2F36"/>
    <w:pPr>
      <w:pBdr>
        <w:top w:val="single" w:sz="6" w:space="2" w:color="918585"/>
        <w:bottom w:val="single" w:sz="6" w:space="2" w:color="918585"/>
      </w:pBdr>
      <w:tabs>
        <w:tab w:val="left" w:pos="1021"/>
      </w:tabs>
      <w:ind w:firstLine="0"/>
    </w:pPr>
  </w:style>
  <w:style w:type="paragraph" w:customStyle="1" w:styleId="Warning">
    <w:name w:val="Warning"/>
    <w:basedOn w:val="BodyText"/>
    <w:rsid w:val="00ED2F36"/>
    <w:pPr>
      <w:shd w:val="clear" w:color="auto" w:fill="D9D9D9"/>
      <w:tabs>
        <w:tab w:val="left" w:pos="992"/>
      </w:tabs>
      <w:ind w:left="119" w:right="119"/>
    </w:pPr>
    <w:rPr>
      <w:sz w:val="20"/>
    </w:rPr>
  </w:style>
  <w:style w:type="paragraph" w:customStyle="1" w:styleId="MarginIcons">
    <w:name w:val="Margin Icons"/>
    <w:basedOn w:val="BodyText"/>
    <w:rsid w:val="00ED2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F36"/>
    <w:rPr>
      <w:rFonts w:ascii="Courier New" w:hAnsi="Courier New"/>
    </w:rPr>
  </w:style>
  <w:style w:type="paragraph" w:customStyle="1" w:styleId="NoteBullet">
    <w:name w:val="Note Bullet"/>
    <w:basedOn w:val="Note"/>
    <w:rsid w:val="00ED2F36"/>
    <w:pPr>
      <w:tabs>
        <w:tab w:val="clear" w:pos="680"/>
      </w:tabs>
      <w:spacing w:before="60" w:after="60"/>
    </w:pPr>
  </w:style>
  <w:style w:type="paragraph" w:customStyle="1" w:styleId="SubHeading2">
    <w:name w:val="SubHeading2"/>
    <w:basedOn w:val="HeadingBase"/>
    <w:rsid w:val="00ED2F36"/>
    <w:pPr>
      <w:spacing w:before="240" w:after="60"/>
    </w:pPr>
    <w:rPr>
      <w:sz w:val="20"/>
    </w:rPr>
  </w:style>
  <w:style w:type="paragraph" w:customStyle="1" w:styleId="SubHeading1">
    <w:name w:val="SubHeading1"/>
    <w:basedOn w:val="HeadingBase"/>
    <w:rsid w:val="00ED2F36"/>
    <w:pPr>
      <w:spacing w:before="240" w:after="60"/>
    </w:pPr>
    <w:rPr>
      <w:color w:val="918585"/>
      <w:sz w:val="22"/>
    </w:rPr>
  </w:style>
  <w:style w:type="paragraph" w:customStyle="1" w:styleId="SideHeading">
    <w:name w:val="Side Heading"/>
    <w:basedOn w:val="HeadingBase"/>
    <w:rsid w:val="00ED2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F36"/>
    <w:pPr>
      <w:tabs>
        <w:tab w:val="num" w:pos="360"/>
      </w:tabs>
    </w:pPr>
  </w:style>
  <w:style w:type="paragraph" w:styleId="PlainText">
    <w:name w:val="Plain Text"/>
    <w:basedOn w:val="Normal"/>
    <w:link w:val="PlainTextChar"/>
    <w:rsid w:val="00ED2F36"/>
    <w:rPr>
      <w:sz w:val="20"/>
    </w:rPr>
  </w:style>
  <w:style w:type="character" w:customStyle="1" w:styleId="PlainTextChar">
    <w:name w:val="Plain Text Char"/>
    <w:basedOn w:val="DefaultParagraphFont"/>
    <w:link w:val="PlainText"/>
    <w:rsid w:val="00ED2F36"/>
    <w:rPr>
      <w:rFonts w:ascii="Courier New" w:eastAsia="Times New Roman" w:hAnsi="Courier New" w:cs="Times New Roman"/>
      <w:sz w:val="20"/>
      <w:szCs w:val="20"/>
      <w:lang w:eastAsia="en-US"/>
    </w:rPr>
  </w:style>
  <w:style w:type="character" w:customStyle="1" w:styleId="MenuOption">
    <w:name w:val="Menu Option"/>
    <w:basedOn w:val="DefaultParagraphFont"/>
    <w:rsid w:val="00ED2F36"/>
    <w:rPr>
      <w:b/>
      <w:smallCaps/>
    </w:rPr>
  </w:style>
  <w:style w:type="paragraph" w:customStyle="1" w:styleId="TableListNumber">
    <w:name w:val="Table List Number"/>
    <w:basedOn w:val="ListNumber"/>
    <w:rsid w:val="00ED2F36"/>
    <w:pPr>
      <w:numPr>
        <w:numId w:val="0"/>
      </w:numPr>
    </w:pPr>
  </w:style>
  <w:style w:type="paragraph" w:styleId="TOC4">
    <w:name w:val="toc 4"/>
    <w:basedOn w:val="TOCBase"/>
    <w:next w:val="Normal"/>
    <w:semiHidden/>
    <w:rsid w:val="00ED2F36"/>
    <w:pPr>
      <w:tabs>
        <w:tab w:val="right" w:leader="dot" w:pos="9071"/>
      </w:tabs>
      <w:ind w:left="1701"/>
    </w:pPr>
  </w:style>
  <w:style w:type="paragraph" w:customStyle="1" w:styleId="ListAlpha">
    <w:name w:val="List Alpha"/>
    <w:basedOn w:val="List"/>
    <w:rsid w:val="00ED2F36"/>
    <w:pPr>
      <w:numPr>
        <w:numId w:val="9"/>
      </w:numPr>
    </w:pPr>
  </w:style>
  <w:style w:type="paragraph" w:customStyle="1" w:styleId="ListAlpha2">
    <w:name w:val="List Alpha 2"/>
    <w:basedOn w:val="List2"/>
    <w:rsid w:val="00ED2F36"/>
    <w:pPr>
      <w:numPr>
        <w:numId w:val="8"/>
      </w:numPr>
    </w:pPr>
  </w:style>
  <w:style w:type="paragraph" w:styleId="List2">
    <w:name w:val="List 2"/>
    <w:basedOn w:val="BodyText"/>
    <w:rsid w:val="00ED2F36"/>
    <w:pPr>
      <w:tabs>
        <w:tab w:val="left" w:pos="680"/>
      </w:tabs>
      <w:spacing w:before="60" w:after="60"/>
      <w:ind w:left="680" w:hanging="340"/>
    </w:pPr>
  </w:style>
  <w:style w:type="paragraph" w:styleId="List3">
    <w:name w:val="List 3"/>
    <w:basedOn w:val="BodyText"/>
    <w:rsid w:val="00ED2F36"/>
    <w:pPr>
      <w:tabs>
        <w:tab w:val="left" w:pos="1021"/>
      </w:tabs>
      <w:spacing w:before="60" w:after="60"/>
      <w:ind w:left="1020" w:hanging="340"/>
    </w:pPr>
  </w:style>
  <w:style w:type="paragraph" w:styleId="List4">
    <w:name w:val="List 4"/>
    <w:basedOn w:val="BodyText"/>
    <w:rsid w:val="00ED2F36"/>
    <w:pPr>
      <w:tabs>
        <w:tab w:val="left" w:pos="1361"/>
      </w:tabs>
      <w:spacing w:before="60" w:after="60"/>
      <w:ind w:left="1361" w:hanging="340"/>
    </w:pPr>
  </w:style>
  <w:style w:type="paragraph" w:styleId="List5">
    <w:name w:val="List 5"/>
    <w:basedOn w:val="BodyText"/>
    <w:rsid w:val="00ED2F36"/>
    <w:pPr>
      <w:tabs>
        <w:tab w:val="left" w:pos="1701"/>
      </w:tabs>
      <w:spacing w:before="60" w:after="60"/>
      <w:ind w:left="1701" w:hanging="340"/>
    </w:pPr>
  </w:style>
  <w:style w:type="paragraph" w:styleId="ListBullet3">
    <w:name w:val="List Bullet 3"/>
    <w:basedOn w:val="List3"/>
    <w:rsid w:val="00ED2F36"/>
    <w:pPr>
      <w:numPr>
        <w:numId w:val="14"/>
      </w:numPr>
      <w:tabs>
        <w:tab w:val="clear" w:pos="1021"/>
      </w:tabs>
      <w:ind w:left="1037" w:hanging="357"/>
    </w:pPr>
  </w:style>
  <w:style w:type="paragraph" w:styleId="ListBullet4">
    <w:name w:val="List Bullet 4"/>
    <w:basedOn w:val="List4"/>
    <w:rsid w:val="00ED2F36"/>
    <w:pPr>
      <w:numPr>
        <w:numId w:val="3"/>
      </w:numPr>
      <w:tabs>
        <w:tab w:val="clear" w:pos="1361"/>
      </w:tabs>
    </w:pPr>
  </w:style>
  <w:style w:type="paragraph" w:styleId="ListBullet5">
    <w:name w:val="List Bullet 5"/>
    <w:basedOn w:val="List5"/>
    <w:rsid w:val="00ED2F36"/>
    <w:pPr>
      <w:numPr>
        <w:numId w:val="4"/>
      </w:numPr>
    </w:pPr>
  </w:style>
  <w:style w:type="paragraph" w:styleId="ListContinue2">
    <w:name w:val="List Continue 2"/>
    <w:basedOn w:val="List2"/>
    <w:rsid w:val="00ED2F36"/>
    <w:pPr>
      <w:ind w:firstLine="0"/>
    </w:pPr>
  </w:style>
  <w:style w:type="paragraph" w:styleId="ListContinue3">
    <w:name w:val="List Continue 3"/>
    <w:basedOn w:val="List3"/>
    <w:rsid w:val="00ED2F36"/>
    <w:pPr>
      <w:ind w:left="1021" w:firstLine="0"/>
    </w:pPr>
  </w:style>
  <w:style w:type="paragraph" w:styleId="ListContinue4">
    <w:name w:val="List Continue 4"/>
    <w:basedOn w:val="List4"/>
    <w:rsid w:val="00ED2F36"/>
    <w:pPr>
      <w:ind w:firstLine="0"/>
    </w:pPr>
  </w:style>
  <w:style w:type="paragraph" w:styleId="ListContinue5">
    <w:name w:val="List Continue 5"/>
    <w:basedOn w:val="List5"/>
    <w:rsid w:val="00ED2F36"/>
    <w:pPr>
      <w:ind w:firstLine="0"/>
    </w:pPr>
  </w:style>
  <w:style w:type="paragraph" w:styleId="ListNumber3">
    <w:name w:val="List Number 3"/>
    <w:basedOn w:val="List3"/>
    <w:rsid w:val="00ED2F36"/>
    <w:pPr>
      <w:numPr>
        <w:numId w:val="5"/>
      </w:numPr>
    </w:pPr>
  </w:style>
  <w:style w:type="paragraph" w:styleId="ListNumber4">
    <w:name w:val="List Number 4"/>
    <w:basedOn w:val="List4"/>
    <w:rsid w:val="00ED2F36"/>
    <w:pPr>
      <w:numPr>
        <w:numId w:val="6"/>
      </w:numPr>
    </w:pPr>
  </w:style>
  <w:style w:type="paragraph" w:styleId="ListNumber5">
    <w:name w:val="List Number 5"/>
    <w:basedOn w:val="List5"/>
    <w:rsid w:val="00ED2F36"/>
    <w:pPr>
      <w:numPr>
        <w:numId w:val="7"/>
      </w:numPr>
    </w:pPr>
  </w:style>
  <w:style w:type="paragraph" w:styleId="BlockText">
    <w:name w:val="Block Text"/>
    <w:basedOn w:val="Normal"/>
    <w:rsid w:val="00ED2F36"/>
    <w:pPr>
      <w:spacing w:after="120"/>
      <w:ind w:left="1440" w:right="1440"/>
    </w:pPr>
  </w:style>
  <w:style w:type="character" w:customStyle="1" w:styleId="Subscript">
    <w:name w:val="Subscript"/>
    <w:basedOn w:val="DefaultParagraphFont"/>
    <w:rsid w:val="00ED2F36"/>
    <w:rPr>
      <w:sz w:val="16"/>
      <w:vertAlign w:val="subscript"/>
    </w:rPr>
  </w:style>
  <w:style w:type="character" w:customStyle="1" w:styleId="Superscript">
    <w:name w:val="Superscript"/>
    <w:basedOn w:val="DefaultParagraphFont"/>
    <w:rsid w:val="00ED2F36"/>
    <w:rPr>
      <w:sz w:val="16"/>
      <w:vertAlign w:val="superscript"/>
    </w:rPr>
  </w:style>
  <w:style w:type="character" w:customStyle="1" w:styleId="Symbols">
    <w:name w:val="Symbols"/>
    <w:basedOn w:val="DefaultParagraphFont"/>
    <w:rsid w:val="00ED2F36"/>
    <w:rPr>
      <w:rFonts w:ascii="Symbol" w:hAnsi="Symbol"/>
    </w:rPr>
  </w:style>
  <w:style w:type="character" w:customStyle="1" w:styleId="MenuOptions">
    <w:name w:val="Menu Options"/>
    <w:basedOn w:val="DefaultParagraphFont"/>
    <w:rsid w:val="00ED2F36"/>
    <w:rPr>
      <w:rFonts w:ascii="Arial Narrow" w:hAnsi="Arial Narrow"/>
      <w:smallCaps/>
    </w:rPr>
  </w:style>
  <w:style w:type="character" w:customStyle="1" w:styleId="Buttons">
    <w:name w:val="Buttons"/>
    <w:basedOn w:val="DefaultParagraphFont"/>
    <w:rsid w:val="00ED2F36"/>
    <w:rPr>
      <w:b/>
    </w:rPr>
  </w:style>
  <w:style w:type="character" w:customStyle="1" w:styleId="Underlined">
    <w:name w:val="Underlined"/>
    <w:basedOn w:val="DefaultParagraphFont"/>
    <w:rsid w:val="00ED2F36"/>
    <w:rPr>
      <w:u w:val="single"/>
    </w:rPr>
  </w:style>
  <w:style w:type="paragraph" w:customStyle="1" w:styleId="TableBodyTextRight">
    <w:name w:val="Table Body Text Right"/>
    <w:basedOn w:val="TableBodyText"/>
    <w:rsid w:val="00ED2F36"/>
    <w:pPr>
      <w:widowControl w:val="0"/>
      <w:autoSpaceDE w:val="0"/>
      <w:autoSpaceDN w:val="0"/>
      <w:adjustRightInd w:val="0"/>
      <w:jc w:val="right"/>
    </w:pPr>
    <w:rPr>
      <w:rFonts w:cs="Arial"/>
      <w:szCs w:val="18"/>
    </w:rPr>
  </w:style>
  <w:style w:type="paragraph" w:customStyle="1" w:styleId="CopyrightText">
    <w:name w:val="Copyright Text"/>
    <w:basedOn w:val="BodyText"/>
    <w:rsid w:val="00ED2F36"/>
    <w:rPr>
      <w:sz w:val="18"/>
    </w:rPr>
  </w:style>
  <w:style w:type="paragraph" w:customStyle="1" w:styleId="BodySmallRight">
    <w:name w:val="Body Small Right"/>
    <w:basedOn w:val="BodyTextRight"/>
    <w:rsid w:val="00ED2F36"/>
    <w:rPr>
      <w:sz w:val="18"/>
      <w:szCs w:val="18"/>
    </w:rPr>
  </w:style>
  <w:style w:type="paragraph" w:customStyle="1" w:styleId="MarginEdition">
    <w:name w:val="Margin Edition"/>
    <w:basedOn w:val="MarginNote"/>
    <w:rsid w:val="00ED2F36"/>
    <w:pPr>
      <w:spacing w:before="0" w:after="0"/>
    </w:pPr>
    <w:rPr>
      <w:rFonts w:ascii="Times New Roman" w:hAnsi="Times New Roman"/>
      <w:color w:val="999999"/>
    </w:rPr>
  </w:style>
  <w:style w:type="paragraph" w:customStyle="1" w:styleId="Spacer">
    <w:name w:val="Spacer"/>
    <w:basedOn w:val="Normal"/>
    <w:rsid w:val="00ED2F36"/>
    <w:rPr>
      <w:sz w:val="2"/>
      <w:szCs w:val="2"/>
    </w:rPr>
  </w:style>
  <w:style w:type="character" w:customStyle="1" w:styleId="Small">
    <w:name w:val="Small"/>
    <w:basedOn w:val="DefaultParagraphFont"/>
    <w:rsid w:val="00ED2F36"/>
    <w:rPr>
      <w:sz w:val="16"/>
    </w:rPr>
  </w:style>
  <w:style w:type="paragraph" w:customStyle="1" w:styleId="WideTable">
    <w:name w:val="Wide Table"/>
    <w:basedOn w:val="Normal"/>
    <w:rsid w:val="00ED2F36"/>
    <w:pPr>
      <w:ind w:left="-1418"/>
    </w:pPr>
    <w:rPr>
      <w:sz w:val="2"/>
      <w:szCs w:val="2"/>
    </w:rPr>
  </w:style>
  <w:style w:type="character" w:styleId="PageNumber">
    <w:name w:val="page number"/>
    <w:basedOn w:val="DefaultParagraphFont"/>
    <w:rsid w:val="00ED2F36"/>
  </w:style>
  <w:style w:type="paragraph" w:styleId="Quote">
    <w:name w:val="Quote"/>
    <w:basedOn w:val="Heading1"/>
    <w:link w:val="QuoteChar"/>
    <w:qFormat/>
    <w:rsid w:val="00ED2F36"/>
    <w:rPr>
      <w:b w:val="0"/>
      <w:sz w:val="72"/>
      <w:szCs w:val="72"/>
      <w:lang w:val="en-NZ"/>
    </w:rPr>
  </w:style>
  <w:style w:type="character" w:customStyle="1" w:styleId="QuoteChar">
    <w:name w:val="Quote Char"/>
    <w:basedOn w:val="DefaultParagraphFont"/>
    <w:link w:val="Quote"/>
    <w:rsid w:val="00ED2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F36"/>
    <w:pPr>
      <w:pageBreakBefore/>
    </w:pPr>
  </w:style>
  <w:style w:type="paragraph" w:customStyle="1" w:styleId="Border">
    <w:name w:val="Border"/>
    <w:basedOn w:val="Normal"/>
    <w:qFormat/>
    <w:rsid w:val="00ED2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F36"/>
    <w:rPr>
      <w:b/>
      <w:bCs/>
      <w:i/>
      <w:iCs/>
      <w:color w:val="auto"/>
    </w:rPr>
  </w:style>
  <w:style w:type="paragraph" w:styleId="IntenseQuote">
    <w:name w:val="Intense Quote"/>
    <w:basedOn w:val="Normal"/>
    <w:next w:val="Normal"/>
    <w:link w:val="IntenseQuoteChar"/>
    <w:uiPriority w:val="30"/>
    <w:qFormat/>
    <w:rsid w:val="00ED2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F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F36"/>
    <w:rPr>
      <w:smallCaps/>
      <w:color w:val="auto"/>
      <w:u w:val="single"/>
    </w:rPr>
  </w:style>
  <w:style w:type="character" w:styleId="IntenseReference">
    <w:name w:val="Intense Reference"/>
    <w:basedOn w:val="DefaultParagraphFont"/>
    <w:uiPriority w:val="32"/>
    <w:qFormat/>
    <w:rsid w:val="00ED2F36"/>
    <w:rPr>
      <w:b/>
      <w:bCs/>
      <w:smallCaps/>
      <w:color w:val="auto"/>
      <w:spacing w:val="5"/>
      <w:u w:val="single"/>
    </w:rPr>
  </w:style>
  <w:style w:type="paragraph" w:customStyle="1" w:styleId="2ColumnHeading">
    <w:name w:val="2Column Heading"/>
    <w:basedOn w:val="BodyText"/>
    <w:qFormat/>
    <w:rsid w:val="00ED2F36"/>
    <w:pPr>
      <w:spacing w:after="60"/>
      <w:ind w:left="-2268"/>
    </w:pPr>
    <w:rPr>
      <w:b/>
    </w:rPr>
  </w:style>
  <w:style w:type="paragraph" w:customStyle="1" w:styleId="Heading1TOC">
    <w:name w:val="Heading1 TOC"/>
    <w:basedOn w:val="Normal"/>
    <w:qFormat/>
    <w:rsid w:val="00ED2F36"/>
    <w:pPr>
      <w:spacing w:before="240" w:after="120"/>
    </w:pPr>
    <w:rPr>
      <w:rFonts w:ascii="Times New Roman" w:hAnsi="Times New Roman"/>
      <w:b/>
      <w:sz w:val="32"/>
    </w:rPr>
  </w:style>
  <w:style w:type="paragraph" w:customStyle="1" w:styleId="Heading2TOC">
    <w:name w:val="Heading2 TOC"/>
    <w:basedOn w:val="Normal"/>
    <w:qFormat/>
    <w:rsid w:val="00ED2F36"/>
    <w:pPr>
      <w:spacing w:before="240" w:after="60"/>
    </w:pPr>
    <w:rPr>
      <w:rFonts w:ascii="Times New Roman" w:hAnsi="Times New Roman"/>
      <w:b/>
      <w:sz w:val="28"/>
    </w:rPr>
  </w:style>
  <w:style w:type="character" w:customStyle="1" w:styleId="Underline">
    <w:name w:val="Underline"/>
    <w:basedOn w:val="DefaultParagraphFont"/>
    <w:qFormat/>
    <w:rsid w:val="00ED2F36"/>
    <w:rPr>
      <w:u w:val="single"/>
    </w:rPr>
  </w:style>
  <w:style w:type="character" w:customStyle="1" w:styleId="BoldandItalics">
    <w:name w:val="Bold and Italics"/>
    <w:qFormat/>
    <w:rsid w:val="00ED2F36"/>
    <w:rPr>
      <w:b/>
      <w:i/>
      <w:u w:val="none"/>
    </w:rPr>
  </w:style>
  <w:style w:type="paragraph" w:styleId="BalloonText">
    <w:name w:val="Balloon Text"/>
    <w:basedOn w:val="Normal"/>
    <w:link w:val="BalloonTextChar"/>
    <w:rsid w:val="00ED2F36"/>
    <w:rPr>
      <w:rFonts w:ascii="Tahoma" w:hAnsi="Tahoma" w:cs="Tahoma"/>
      <w:sz w:val="16"/>
      <w:szCs w:val="16"/>
    </w:rPr>
  </w:style>
  <w:style w:type="character" w:customStyle="1" w:styleId="BalloonTextChar">
    <w:name w:val="Balloon Text Char"/>
    <w:basedOn w:val="DefaultParagraphFont"/>
    <w:link w:val="BalloonText"/>
    <w:rsid w:val="00ED2F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F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2F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F36"/>
    <w:rPr>
      <w:b/>
      <w:color w:val="660033"/>
      <w:spacing w:val="0"/>
    </w:rPr>
  </w:style>
  <w:style w:type="paragraph" w:customStyle="1" w:styleId="Nameditemlist">
    <w:name w:val="Named item list"/>
    <w:basedOn w:val="BodyText"/>
    <w:qFormat/>
    <w:rsid w:val="00ED2F36"/>
    <w:pPr>
      <w:tabs>
        <w:tab w:val="left" w:pos="2835"/>
      </w:tabs>
      <w:ind w:left="2835" w:hanging="2835"/>
    </w:pPr>
  </w:style>
  <w:style w:type="paragraph" w:customStyle="1" w:styleId="BodyTextnopadding">
    <w:name w:val="Body Text no padding"/>
    <w:basedOn w:val="BodyText"/>
    <w:qFormat/>
    <w:rsid w:val="00ED2F36"/>
    <w:pPr>
      <w:spacing w:before="0" w:after="0"/>
    </w:pPr>
  </w:style>
  <w:style w:type="paragraph" w:customStyle="1" w:styleId="BodyTextBold">
    <w:name w:val="Body Text Bold"/>
    <w:basedOn w:val="BodyText"/>
    <w:qFormat/>
    <w:rsid w:val="00ED2F36"/>
    <w:rPr>
      <w:b/>
    </w:rPr>
  </w:style>
  <w:style w:type="character" w:styleId="Hyperlink">
    <w:name w:val="Hyperlink"/>
    <w:basedOn w:val="DefaultParagraphFont"/>
    <w:uiPriority w:val="99"/>
    <w:unhideWhenUsed/>
    <w:rsid w:val="00B875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6968</Characters>
  <Application>Microsoft Office Word</Application>
  <DocSecurity>0</DocSecurity>
  <Lines>248</Lines>
  <Paragraphs>133</Paragraphs>
  <ScaleCrop>false</ScaleCrop>
  <Company>Author-it Software Corporation Ltd.</Company>
  <LinksUpToDate>false</LinksUpToDate>
  <CharactersWithSpaces>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TLIL4085 Coordinate tram/light rail traffic movement</dc:title>
  <dc:subject>Approved</dc:subject>
  <dc:creator>Industry Skills Australia</dc:creator>
  <cp:keywords>Release: 2</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