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DE9" w:rsidP="00262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TLIL4084 Control daily tram/light rail operations</w:t>
      </w:r>
      <w:r>
        <w:fldChar w:fldCharType="end"/>
      </w:r>
    </w:p>
    <w:p w:rsidR="00262DE9" w:rsidP="00262DE9">
      <w:pPr>
        <w:pStyle w:val="Version"/>
        <w:sectPr w:rsidSect="00F84C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4CB5" w:rsidP="00F84CB5">
      <w:pPr>
        <w:pStyle w:val="SuperHeading"/>
      </w:pPr>
      <w:r w:rsidRPr="00F84CB5">
        <w:t>TLIL4084 Control daily tram/light rail operations</w:t>
      </w:r>
    </w:p>
    <w:p w:rsidR="00000000" w:rsidRPr="00F84CB5" w:rsidP="00F84CB5">
      <w:pPr>
        <w:pStyle w:val="Heading1"/>
      </w:pPr>
      <w:bookmarkStart w:id="1" w:name="O_1091648"/>
      <w:bookmarkEnd w:id="1"/>
      <w:r w:rsidRPr="00F84C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 w:rsidP="00F84CB5">
            <w:pPr>
              <w:pStyle w:val="BodyText"/>
            </w:pPr>
            <w:r w:rsidRPr="00F84CB5">
              <w:rPr>
                <w:rStyle w:val="SpecialBold"/>
              </w:rPr>
              <w:t>Release 2</w:t>
            </w:r>
            <w:r w:rsidRPr="00F84CB5">
              <w:t>. This is the second release of this unit of competency in the TLI Transport and Logistics Training Package:</w:t>
            </w:r>
          </w:p>
          <w:p w:rsidR="00000000" w:rsidP="00F84CB5">
            <w:pPr>
              <w:pStyle w:val="ListBullet"/>
              <w:rPr>
                <w:lang w:val="en-NZ"/>
              </w:rPr>
            </w:pPr>
            <w:r w:rsidRPr="00F84CB5">
              <w:t>Minor statement changes in Assessment Conditions.</w:t>
            </w:r>
          </w:p>
        </w:tc>
      </w:tr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 w:rsidP="00F84CB5">
            <w:pPr>
              <w:pStyle w:val="BodyText"/>
            </w:pPr>
            <w:r w:rsidRPr="00F84CB5">
              <w:rPr>
                <w:rStyle w:val="SpecialBold"/>
              </w:rPr>
              <w:t>Release 1</w:t>
            </w:r>
            <w:r w:rsidRPr="00F84CB5">
              <w:t>. This is the first release of this unit of com</w:t>
            </w:r>
            <w:r w:rsidRPr="00F84CB5">
              <w:t>petency in the TLI Transport and Logistics Training Package.</w:t>
            </w:r>
          </w:p>
        </w:tc>
      </w:tr>
    </w:tbl>
    <w:p w:rsidR="00000000" w:rsidRPr="00F84CB5" w:rsidP="00F84CB5">
      <w:pPr>
        <w:pStyle w:val="NoPaddingFontSize1"/>
      </w:pPr>
    </w:p>
    <w:p w:rsidR="00000000" w:rsidRPr="00F84CB5" w:rsidP="00F84CB5">
      <w:pPr>
        <w:pStyle w:val="AllowPageBreak"/>
      </w:pPr>
    </w:p>
    <w:p w:rsidR="00000000" w:rsidRPr="00F84CB5" w:rsidP="00F84CB5">
      <w:pPr>
        <w:pStyle w:val="Heading1"/>
      </w:pPr>
      <w:bookmarkStart w:id="2" w:name="O_1091647"/>
      <w:bookmarkEnd w:id="2"/>
      <w:r w:rsidRPr="00F84CB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 w:rsidP="00F84CB5">
            <w:pPr>
              <w:pStyle w:val="BodyText"/>
            </w:pPr>
            <w:r w:rsidRPr="00F84CB5">
              <w:t>This unit involves the skills and knowledge required to monitor and control daily tram/light rail operations in accordance with organisational procedures, regulat</w:t>
            </w:r>
            <w:r w:rsidRPr="00F84CB5">
              <w:t>ory requirements and codes of practice.</w:t>
            </w:r>
          </w:p>
          <w:p w:rsidR="00000000" w:rsidRPr="00F84CB5" w:rsidP="00F84CB5">
            <w:pPr>
              <w:pStyle w:val="BodyText"/>
            </w:pPr>
            <w:r w:rsidRPr="00F84CB5">
              <w:t xml:space="preserve">It includes monitoring tram/light rail operations, dealing with disruptions or delays and completing documentation. </w:t>
            </w:r>
          </w:p>
          <w:p w:rsidR="00000000" w:rsidRPr="00F84CB5" w:rsidP="00F84CB5">
            <w:pPr>
              <w:pStyle w:val="BodyText"/>
            </w:pPr>
            <w:r w:rsidRPr="00F84CB5">
              <w:t xml:space="preserve">Work involves the application of routine operational principles and procedures when monitoring and </w:t>
            </w:r>
            <w:r w:rsidRPr="00F84CB5">
              <w:t>controlling daily tram/light rail operations.</w:t>
            </w:r>
          </w:p>
          <w:p w:rsidR="00000000" w:rsidRPr="00F84CB5" w:rsidP="00F84CB5">
            <w:pPr>
              <w:pStyle w:val="BodyText"/>
            </w:pPr>
            <w:r w:rsidRPr="00F84CB5">
              <w:t>No licensing, legislative or certification requirements apply to this unit at the time of publication.</w:t>
            </w:r>
          </w:p>
        </w:tc>
      </w:tr>
    </w:tbl>
    <w:p w:rsidR="00000000" w:rsidRPr="00F84CB5" w:rsidP="00F84CB5">
      <w:pPr>
        <w:pStyle w:val="NoPaddingFontSize1"/>
      </w:pPr>
    </w:p>
    <w:p w:rsidR="00000000" w:rsidRPr="00F84CB5" w:rsidP="00F84CB5">
      <w:pPr>
        <w:pStyle w:val="AllowPageBreak"/>
      </w:pPr>
    </w:p>
    <w:p w:rsidR="00000000" w:rsidRPr="00F84CB5" w:rsidP="00F84CB5">
      <w:pPr>
        <w:pStyle w:val="Heading1"/>
      </w:pPr>
      <w:bookmarkStart w:id="3" w:name="O_1091646"/>
      <w:bookmarkEnd w:id="3"/>
      <w:r w:rsidRPr="00F84CB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 w:rsidP="00F84CB5">
            <w:pPr>
              <w:pStyle w:val="BodyText"/>
            </w:pPr>
            <w:r w:rsidRPr="00F84CB5">
              <w:t>Not applicable.</w:t>
            </w:r>
          </w:p>
        </w:tc>
      </w:tr>
    </w:tbl>
    <w:p w:rsidR="00000000" w:rsidRPr="00F84CB5" w:rsidP="00F84CB5">
      <w:pPr>
        <w:pStyle w:val="NoPaddingFontSize1"/>
      </w:pPr>
    </w:p>
    <w:p w:rsidR="00000000" w:rsidRPr="00F84CB5" w:rsidP="00F84CB5">
      <w:pPr>
        <w:pStyle w:val="AllowPageBreak"/>
      </w:pPr>
    </w:p>
    <w:p w:rsidR="00000000" w:rsidRPr="00F84CB5" w:rsidP="00F84CB5">
      <w:pPr>
        <w:pStyle w:val="Heading1"/>
      </w:pPr>
      <w:bookmarkStart w:id="4" w:name="O_1091645"/>
      <w:bookmarkEnd w:id="4"/>
      <w:r w:rsidRPr="00F84CB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 w:rsidP="00F84CB5">
            <w:pPr>
              <w:pStyle w:val="BodyText"/>
            </w:pPr>
            <w:r w:rsidRPr="00F84CB5">
              <w:t>L –</w:t>
            </w:r>
            <w:r w:rsidRPr="00F84CB5">
              <w:t xml:space="preserve"> Resource Management</w:t>
            </w:r>
          </w:p>
        </w:tc>
      </w:tr>
    </w:tbl>
    <w:p w:rsidR="00000000" w:rsidRPr="00F84CB5" w:rsidP="00F84CB5">
      <w:pPr>
        <w:pStyle w:val="NoPaddingFontSize1"/>
      </w:pPr>
    </w:p>
    <w:p w:rsidR="00000000" w:rsidRPr="00F84CB5" w:rsidP="00F84CB5">
      <w:pPr>
        <w:pStyle w:val="AllowPageBreak"/>
      </w:pPr>
    </w:p>
    <w:p w:rsidR="00000000" w:rsidRPr="00F84CB5" w:rsidP="00F84CB5">
      <w:pPr>
        <w:pStyle w:val="Heading1"/>
      </w:pPr>
      <w:bookmarkStart w:id="5" w:name="O_1091644"/>
      <w:bookmarkEnd w:id="5"/>
      <w:r w:rsidRPr="00F84CB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 w:rsidP="00F84CB5">
            <w:pPr>
              <w:pStyle w:val="BodyText"/>
            </w:pPr>
            <w:r w:rsidRPr="00F84CB5">
              <w:t>Rail sector.</w:t>
            </w:r>
          </w:p>
        </w:tc>
      </w:tr>
    </w:tbl>
    <w:p w:rsidR="00000000" w:rsidRPr="00F84CB5" w:rsidP="00F84CB5">
      <w:pPr>
        <w:pStyle w:val="NoPaddingFontSize1"/>
      </w:pPr>
    </w:p>
    <w:p w:rsidR="00000000" w:rsidRPr="00F84CB5" w:rsidP="00F84CB5">
      <w:pPr>
        <w:pStyle w:val="AllowPageBreak"/>
      </w:pPr>
    </w:p>
    <w:p w:rsidR="00000000" w:rsidRPr="00F84CB5" w:rsidP="00F84CB5">
      <w:pPr>
        <w:pStyle w:val="Heading1"/>
      </w:pPr>
      <w:bookmarkStart w:id="6" w:name="O_1091643"/>
      <w:bookmarkEnd w:id="6"/>
      <w:r w:rsidRPr="00F84CB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3310"/>
        <w:gridCol w:w="1319"/>
        <w:gridCol w:w="4238"/>
      </w:tblGrid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t>Elements describe the essential outcomes.</w:t>
            </w:r>
          </w:p>
        </w:tc>
        <w:tc>
          <w:tcPr>
            <w:tcW w:w="55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t>Performance criteria describe the performance needed to demonstrate achievement of the elem</w:t>
            </w:r>
            <w:r w:rsidRPr="00F84CB5">
              <w:t>ent.</w:t>
            </w:r>
          </w:p>
        </w:tc>
      </w:tr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 w:rsidP="00F84CB5">
            <w:pPr>
              <w:pStyle w:val="BodyText"/>
            </w:pPr>
            <w:r w:rsidRPr="00F84CB5">
              <w:rPr>
                <w:rStyle w:val="SpecialBold"/>
              </w:rPr>
              <w:t>1</w:t>
            </w:r>
          </w:p>
        </w:tc>
        <w:tc>
          <w:tcPr>
            <w:tcW w:w="33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 w:rsidP="00F84CB5">
            <w:pPr>
              <w:pStyle w:val="BodyText"/>
            </w:pPr>
            <w:r w:rsidRPr="00F84CB5">
              <w:rPr>
                <w:rStyle w:val="SpecialBold"/>
              </w:rPr>
              <w:t xml:space="preserve">Monitor tram/light rail </w:t>
            </w:r>
            <w:r w:rsidRPr="00F84CB5">
              <w:rPr>
                <w:rStyle w:val="SpecialBold"/>
              </w:rPr>
              <w:t>operations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rPr>
                <w:rStyle w:val="SpecialBold"/>
              </w:rPr>
              <w:t>1.1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t xml:space="preserve">Matters for attention book, daily notices and any other documentation are checked </w:t>
            </w:r>
            <w:r w:rsidRPr="00F84CB5">
              <w:t>for possible impact on daily tram/light rail operations</w:t>
            </w:r>
          </w:p>
        </w:tc>
      </w:tr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rPr>
                <w:rStyle w:val="SpecialBold"/>
              </w:rPr>
              <w:t>1.2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t>Hazards are identified, risks are assessed and control measures are implemented</w:t>
            </w:r>
          </w:p>
        </w:tc>
      </w:tr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rPr>
                <w:rStyle w:val="SpecialBold"/>
              </w:rPr>
              <w:t>1.3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t>Current status of tram/light rail operations and tactical situations are identified in accordance with organisational procedures</w:t>
            </w:r>
          </w:p>
        </w:tc>
      </w:tr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rPr>
                <w:rStyle w:val="SpecialBold"/>
              </w:rPr>
              <w:t>1.4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t>Any problems or delays are identified and current situation is noted in accordance with organisational procedures</w:t>
            </w:r>
          </w:p>
        </w:tc>
      </w:tr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rPr>
                <w:rStyle w:val="SpecialBold"/>
              </w:rPr>
              <w:t>1.5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t>Communication with appropriate personnel is established and/or maintained in accordance with organisational procedures</w:t>
            </w:r>
          </w:p>
        </w:tc>
      </w:tr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 w:rsidP="00F84CB5">
            <w:pPr>
              <w:pStyle w:val="BodyText"/>
            </w:pPr>
            <w:r w:rsidRPr="00F84CB5">
              <w:rPr>
                <w:rStyle w:val="SpecialBold"/>
              </w:rPr>
              <w:t>2</w:t>
            </w:r>
          </w:p>
        </w:tc>
        <w:tc>
          <w:tcPr>
            <w:tcW w:w="33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 w:rsidP="00F84CB5">
            <w:pPr>
              <w:pStyle w:val="BodyText"/>
            </w:pPr>
            <w:r w:rsidRPr="00F84CB5">
              <w:rPr>
                <w:rStyle w:val="SpecialBold"/>
              </w:rPr>
              <w:t>Deal with dis</w:t>
            </w:r>
            <w:r w:rsidRPr="00F84CB5">
              <w:rPr>
                <w:rStyle w:val="SpecialBold"/>
              </w:rPr>
              <w:t>ruptions and delays to tram/light rail services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rPr>
                <w:rStyle w:val="SpecialBold"/>
              </w:rPr>
              <w:t>2.1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t>Disruptions, delays or potential delays are identified through notices or information from appropriate personnel or authorities</w:t>
            </w:r>
          </w:p>
        </w:tc>
      </w:tr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rPr>
                <w:rStyle w:val="SpecialBold"/>
              </w:rPr>
              <w:t>2.2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t>Contingency plans are developed and implemented in accordance with organisational procedures</w:t>
            </w:r>
          </w:p>
        </w:tc>
      </w:tr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rPr>
                <w:rStyle w:val="SpecialBold"/>
              </w:rPr>
              <w:t>2.3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t>Tram/light rail service is adjusted to meet operational and customer service requirements</w:t>
            </w:r>
          </w:p>
        </w:tc>
      </w:tr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rPr>
                <w:rStyle w:val="SpecialBold"/>
              </w:rPr>
              <w:t>2.4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t xml:space="preserve">Availability of resources to implement contingency plan is </w:t>
            </w:r>
            <w:r w:rsidRPr="00F84CB5">
              <w:t>confirmed with appropriate personnel and resources are allocated in accordance with organisational requirements</w:t>
            </w:r>
          </w:p>
        </w:tc>
      </w:tr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rPr>
                <w:rStyle w:val="SpecialBold"/>
              </w:rPr>
              <w:t>2.5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t>Where non-routine delays occur, advice is disseminated in accordance with organisational requirements</w:t>
            </w:r>
          </w:p>
        </w:tc>
      </w:tr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 w:rsidP="00F84CB5">
            <w:pPr>
              <w:pStyle w:val="BodyText"/>
            </w:pPr>
            <w:r w:rsidRPr="00F84CB5">
              <w:rPr>
                <w:rStyle w:val="SpecialBold"/>
              </w:rPr>
              <w:t>3</w:t>
            </w:r>
          </w:p>
        </w:tc>
        <w:tc>
          <w:tcPr>
            <w:tcW w:w="33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 w:rsidP="00F84CB5">
            <w:pPr>
              <w:pStyle w:val="BodyText"/>
            </w:pPr>
            <w:r w:rsidRPr="00F84CB5">
              <w:rPr>
                <w:rStyle w:val="SpecialBold"/>
              </w:rPr>
              <w:t>Complete documentation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rPr>
                <w:rStyle w:val="SpecialBold"/>
              </w:rPr>
              <w:t>3.1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t>Out-of-course delays and disruptions are documented in accordance with organisational procedures</w:t>
            </w:r>
          </w:p>
        </w:tc>
      </w:tr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CB5">
            <w:pPr>
              <w:pStyle w:val="BodyText"/>
              <w:rPr>
                <w:lang w:val="en-NZ"/>
              </w:rPr>
            </w:pPr>
            <w:r w:rsidRPr="00F84CB5">
              <w:rPr>
                <w:rStyle w:val="SpecialBold"/>
              </w:rPr>
              <w:t>3.2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 w:rsidP="00F84CB5">
            <w:pPr>
              <w:pStyle w:val="BodyText"/>
            </w:pPr>
            <w:r w:rsidRPr="00F84CB5">
              <w:t>Completed documentation is filed and stored in accordance with organisational requirements</w:t>
            </w:r>
          </w:p>
        </w:tc>
      </w:tr>
    </w:tbl>
    <w:p w:rsidR="00000000" w:rsidRPr="00F84CB5" w:rsidP="00F84CB5">
      <w:pPr>
        <w:pStyle w:val="NoPaddingFontSize1"/>
      </w:pPr>
    </w:p>
    <w:p w:rsidR="00000000" w:rsidRPr="00F84CB5" w:rsidP="00F84CB5">
      <w:pPr>
        <w:pStyle w:val="AllowPageBreak"/>
      </w:pPr>
    </w:p>
    <w:p w:rsidR="00000000" w:rsidRPr="00F84CB5" w:rsidP="00F84CB5">
      <w:pPr>
        <w:pStyle w:val="Heading1"/>
      </w:pPr>
      <w:bookmarkStart w:id="7" w:name="O_1091642"/>
      <w:bookmarkEnd w:id="7"/>
      <w:r w:rsidRPr="00F84CB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 w:rsidP="00F84CB5">
            <w:pPr>
              <w:pStyle w:val="BodyText"/>
            </w:pPr>
            <w:r w:rsidRPr="00F84CB5">
              <w:t>Foundation skills essential to performance are explicit in the performance criteria of this unit of competency.</w:t>
            </w:r>
          </w:p>
        </w:tc>
      </w:tr>
    </w:tbl>
    <w:p w:rsidR="00000000" w:rsidRPr="00F84CB5" w:rsidP="00F84CB5">
      <w:pPr>
        <w:pStyle w:val="NoPaddingFontSize1"/>
      </w:pPr>
    </w:p>
    <w:p w:rsidR="00000000" w:rsidRPr="00F84CB5" w:rsidP="00F84CB5">
      <w:pPr>
        <w:pStyle w:val="AllowPageBreak"/>
      </w:pPr>
    </w:p>
    <w:p w:rsidR="00000000" w:rsidRPr="00F84CB5" w:rsidP="00F84CB5">
      <w:pPr>
        <w:pStyle w:val="Heading1"/>
      </w:pPr>
      <w:bookmarkStart w:id="8" w:name="O_1091641"/>
      <w:bookmarkEnd w:id="8"/>
      <w:r w:rsidRPr="00F84CB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 w:rsidP="00F84CB5">
            <w:pPr>
              <w:pStyle w:val="BodyText"/>
            </w:pPr>
            <w:r w:rsidRPr="00F84CB5">
              <w:t>Range is restricted to essential operating conditions and any other variables essential to the work env</w:t>
            </w:r>
            <w:r w:rsidRPr="00F84CB5">
              <w:t>ironment.</w:t>
            </w:r>
          </w:p>
        </w:tc>
      </w:tr>
    </w:tbl>
    <w:p w:rsidR="00000000" w:rsidRPr="00F84CB5" w:rsidP="00F84CB5">
      <w:pPr>
        <w:pStyle w:val="NoPaddingFontSize1"/>
      </w:pPr>
    </w:p>
    <w:p w:rsidR="00000000" w:rsidRPr="00F84CB5" w:rsidP="00F84CB5">
      <w:pPr>
        <w:pStyle w:val="AllowPageBreak"/>
      </w:pPr>
    </w:p>
    <w:p w:rsidR="00000000" w:rsidRPr="00F84CB5" w:rsidP="00F84CB5">
      <w:pPr>
        <w:pStyle w:val="Heading1"/>
      </w:pPr>
      <w:bookmarkStart w:id="9" w:name="O_1091640"/>
      <w:bookmarkEnd w:id="9"/>
      <w:r w:rsidRPr="00F84CB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C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CB5" w:rsidP="00F84CB5">
            <w:pPr>
              <w:pStyle w:val="BodyText"/>
            </w:pPr>
            <w:r w:rsidRPr="00F84CB5">
              <w:t>This unit replaces and is equivalent to TLIL4084A Control daily tram/light rail operations.</w:t>
            </w:r>
          </w:p>
        </w:tc>
      </w:tr>
    </w:tbl>
    <w:p w:rsidR="00000000" w:rsidRPr="00F84CB5" w:rsidP="00F84CB5">
      <w:pPr>
        <w:pStyle w:val="NoPaddingFontSize1"/>
      </w:pPr>
    </w:p>
    <w:p w:rsidR="00000000" w:rsidRPr="00F84CB5" w:rsidP="00F84CB5">
      <w:pPr>
        <w:pStyle w:val="AllowPageBreak"/>
      </w:pPr>
    </w:p>
    <w:p w:rsidR="00000000" w:rsidRPr="00F84CB5" w:rsidP="00F84CB5">
      <w:pPr>
        <w:pStyle w:val="Heading1"/>
      </w:pPr>
      <w:bookmarkStart w:id="10" w:name="O_1091649"/>
      <w:bookmarkEnd w:id="10"/>
      <w:r w:rsidRPr="00F84CB5">
        <w:t>Links</w:t>
      </w:r>
    </w:p>
    <w:p w:rsidR="00000000" w:rsidRPr="00F84CB5" w:rsidP="00262DE9">
      <w:pPr>
        <w:pStyle w:val="BodyText"/>
      </w:pPr>
      <w:r w:rsidRPr="00F84C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2290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84CB5" w:rsidP="00F84CB5"/>
    <w:sectPr w:rsidSect="00F84C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C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CB5" w:rsidRPr="00262DE9" w:rsidP="00262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C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DE9" w:rsidP="00F84C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2DE9" w:rsidP="00F84C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62DE9" w:rsidP="00F84C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C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D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CB5" w:rsidRPr="00262DE9" w:rsidP="00262D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C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DE9" w:rsidRPr="002D2AF8" w:rsidP="00F84C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TLIL4084 Control daily tram/light rail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62DE9" w:rsidP="00F84C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F08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D2DA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C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C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C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C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C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C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C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C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C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C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C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CB5"/>
  </w:style>
  <w:style w:type="character" w:customStyle="1" w:styleId="Heading1Char">
    <w:name w:val="Heading 1 Char"/>
    <w:basedOn w:val="DefaultParagraphFont"/>
    <w:link w:val="Heading1"/>
    <w:rsid w:val="00F84C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C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C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C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CB5"/>
    <w:rPr>
      <w:b/>
      <w:spacing w:val="0"/>
    </w:rPr>
  </w:style>
  <w:style w:type="paragraph" w:customStyle="1" w:styleId="SuperHeading">
    <w:name w:val="SuperHeading"/>
    <w:basedOn w:val="Normal"/>
    <w:rsid w:val="00F84C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C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4C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C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C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C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C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C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C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C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C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C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C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C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C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C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C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C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C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C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C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4C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4C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C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C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C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C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C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C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C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C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CB5"/>
    <w:rPr>
      <w:i/>
    </w:rPr>
  </w:style>
  <w:style w:type="paragraph" w:styleId="Caption">
    <w:name w:val="caption"/>
    <w:basedOn w:val="BodyText"/>
    <w:next w:val="Normal"/>
    <w:qFormat/>
    <w:rsid w:val="00F84C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C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C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CB5"/>
  </w:style>
  <w:style w:type="paragraph" w:styleId="TableofFigures">
    <w:name w:val="table of figures"/>
    <w:basedOn w:val="Normal"/>
    <w:next w:val="Normal"/>
    <w:semiHidden/>
    <w:rsid w:val="00F84C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C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4CB5"/>
    <w:rPr>
      <w:rFonts w:ascii="Wingdings" w:hAnsi="Wingdings"/>
    </w:rPr>
  </w:style>
  <w:style w:type="paragraph" w:customStyle="1" w:styleId="TableHeading">
    <w:name w:val="Table Heading"/>
    <w:basedOn w:val="HeadingBase"/>
    <w:rsid w:val="00F84C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CB5"/>
    <w:rPr>
      <w:color w:val="0033CC"/>
      <w:u w:val="none"/>
    </w:rPr>
  </w:style>
  <w:style w:type="paragraph" w:customStyle="1" w:styleId="BodyTextRight">
    <w:name w:val="Body Text Right"/>
    <w:basedOn w:val="BodyText"/>
    <w:rsid w:val="00F84C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C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C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C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C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C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CB5"/>
    <w:rPr>
      <w:sz w:val="32"/>
    </w:rPr>
  </w:style>
  <w:style w:type="paragraph" w:customStyle="1" w:styleId="HeadingProcedure">
    <w:name w:val="Heading Procedure"/>
    <w:basedOn w:val="HeadingBase"/>
    <w:next w:val="Normal"/>
    <w:rsid w:val="00F84C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CB5"/>
    <w:pPr>
      <w:spacing w:before="60" w:after="60"/>
    </w:pPr>
  </w:style>
  <w:style w:type="paragraph" w:styleId="ListContinue">
    <w:name w:val="List Continue"/>
    <w:basedOn w:val="List"/>
    <w:rsid w:val="00F84CB5"/>
    <w:pPr>
      <w:ind w:firstLine="0"/>
    </w:pPr>
  </w:style>
  <w:style w:type="paragraph" w:customStyle="1" w:styleId="ListNote">
    <w:name w:val="List Note"/>
    <w:basedOn w:val="List"/>
    <w:rsid w:val="00F84C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C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C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CB5"/>
    <w:rPr>
      <w:rFonts w:ascii="Courier New" w:hAnsi="Courier New"/>
    </w:rPr>
  </w:style>
  <w:style w:type="paragraph" w:customStyle="1" w:styleId="NoteBullet">
    <w:name w:val="Note Bullet"/>
    <w:basedOn w:val="Note"/>
    <w:rsid w:val="00F84C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C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C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C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C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4C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C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CB5"/>
    <w:rPr>
      <w:b/>
      <w:smallCaps/>
    </w:rPr>
  </w:style>
  <w:style w:type="paragraph" w:customStyle="1" w:styleId="TableListNumber">
    <w:name w:val="Table List Number"/>
    <w:basedOn w:val="ListNumber"/>
    <w:rsid w:val="00F84C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C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CB5"/>
    <w:pPr>
      <w:numPr>
        <w:numId w:val="8"/>
      </w:numPr>
    </w:pPr>
  </w:style>
  <w:style w:type="paragraph" w:customStyle="1" w:styleId="ListAlpha2">
    <w:name w:val="List Alpha 2"/>
    <w:basedOn w:val="List2"/>
    <w:rsid w:val="00F84CB5"/>
    <w:pPr>
      <w:numPr>
        <w:numId w:val="7"/>
      </w:numPr>
    </w:pPr>
  </w:style>
  <w:style w:type="paragraph" w:styleId="List2">
    <w:name w:val="List 2"/>
    <w:basedOn w:val="BodyText"/>
    <w:rsid w:val="00F84C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C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C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C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C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C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4CB5"/>
    <w:pPr>
      <w:numPr>
        <w:numId w:val="3"/>
      </w:numPr>
    </w:pPr>
  </w:style>
  <w:style w:type="paragraph" w:styleId="ListContinue2">
    <w:name w:val="List Continue 2"/>
    <w:basedOn w:val="List2"/>
    <w:rsid w:val="00F84CB5"/>
    <w:pPr>
      <w:ind w:firstLine="0"/>
    </w:pPr>
  </w:style>
  <w:style w:type="paragraph" w:styleId="ListContinue3">
    <w:name w:val="List Continue 3"/>
    <w:basedOn w:val="List3"/>
    <w:rsid w:val="00F84CB5"/>
    <w:pPr>
      <w:ind w:left="1021" w:firstLine="0"/>
    </w:pPr>
  </w:style>
  <w:style w:type="paragraph" w:styleId="ListContinue4">
    <w:name w:val="List Continue 4"/>
    <w:basedOn w:val="List4"/>
    <w:rsid w:val="00F84CB5"/>
    <w:pPr>
      <w:ind w:firstLine="0"/>
    </w:pPr>
  </w:style>
  <w:style w:type="paragraph" w:styleId="ListContinue5">
    <w:name w:val="List Continue 5"/>
    <w:basedOn w:val="List5"/>
    <w:rsid w:val="00F84CB5"/>
    <w:pPr>
      <w:ind w:firstLine="0"/>
    </w:pPr>
  </w:style>
  <w:style w:type="paragraph" w:styleId="ListNumber3">
    <w:name w:val="List Number 3"/>
    <w:basedOn w:val="List3"/>
    <w:rsid w:val="00F84CB5"/>
    <w:pPr>
      <w:numPr>
        <w:numId w:val="4"/>
      </w:numPr>
    </w:pPr>
  </w:style>
  <w:style w:type="paragraph" w:styleId="ListNumber4">
    <w:name w:val="List Number 4"/>
    <w:basedOn w:val="List4"/>
    <w:rsid w:val="00F84CB5"/>
    <w:pPr>
      <w:numPr>
        <w:numId w:val="5"/>
      </w:numPr>
    </w:pPr>
  </w:style>
  <w:style w:type="paragraph" w:styleId="ListNumber5">
    <w:name w:val="List Number 5"/>
    <w:basedOn w:val="List5"/>
    <w:rsid w:val="00F84CB5"/>
    <w:pPr>
      <w:numPr>
        <w:numId w:val="6"/>
      </w:numPr>
    </w:pPr>
  </w:style>
  <w:style w:type="paragraph" w:styleId="BlockText">
    <w:name w:val="Block Text"/>
    <w:basedOn w:val="Normal"/>
    <w:rsid w:val="00F84C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C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CB5"/>
    <w:rPr>
      <w:sz w:val="16"/>
      <w:vertAlign w:val="superscript"/>
    </w:rPr>
  </w:style>
  <w:style w:type="character" w:customStyle="1" w:styleId="Symbols">
    <w:name w:val="Symbols"/>
    <w:basedOn w:val="DefaultParagraphFont"/>
    <w:rsid w:val="00F84CB5"/>
    <w:rPr>
      <w:rFonts w:ascii="Symbol" w:hAnsi="Symbol"/>
    </w:rPr>
  </w:style>
  <w:style w:type="character" w:customStyle="1" w:styleId="MenuOptions">
    <w:name w:val="Menu Options"/>
    <w:basedOn w:val="DefaultParagraphFont"/>
    <w:rsid w:val="00F84C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CB5"/>
    <w:rPr>
      <w:b/>
    </w:rPr>
  </w:style>
  <w:style w:type="character" w:customStyle="1" w:styleId="Underlined">
    <w:name w:val="Underlined"/>
    <w:basedOn w:val="DefaultParagraphFont"/>
    <w:rsid w:val="00F84CB5"/>
    <w:rPr>
      <w:u w:val="single"/>
    </w:rPr>
  </w:style>
  <w:style w:type="paragraph" w:customStyle="1" w:styleId="TableBodyTextRight">
    <w:name w:val="Table Body Text Right"/>
    <w:basedOn w:val="TableBodyText"/>
    <w:rsid w:val="00F84C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CB5"/>
    <w:rPr>
      <w:sz w:val="18"/>
    </w:rPr>
  </w:style>
  <w:style w:type="paragraph" w:customStyle="1" w:styleId="BodySmallRight">
    <w:name w:val="Body Small Right"/>
    <w:basedOn w:val="BodyTextRight"/>
    <w:rsid w:val="00F84CB5"/>
    <w:rPr>
      <w:sz w:val="18"/>
      <w:szCs w:val="18"/>
    </w:rPr>
  </w:style>
  <w:style w:type="paragraph" w:customStyle="1" w:styleId="MarginEdition">
    <w:name w:val="Margin Edition"/>
    <w:basedOn w:val="MarginNote"/>
    <w:rsid w:val="00F84C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CB5"/>
    <w:rPr>
      <w:sz w:val="2"/>
      <w:szCs w:val="2"/>
    </w:rPr>
  </w:style>
  <w:style w:type="character" w:customStyle="1" w:styleId="Small">
    <w:name w:val="Small"/>
    <w:basedOn w:val="DefaultParagraphFont"/>
    <w:rsid w:val="00F84CB5"/>
    <w:rPr>
      <w:sz w:val="16"/>
    </w:rPr>
  </w:style>
  <w:style w:type="paragraph" w:customStyle="1" w:styleId="WideTable">
    <w:name w:val="Wide Table"/>
    <w:basedOn w:val="Normal"/>
    <w:rsid w:val="00F84C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CB5"/>
  </w:style>
  <w:style w:type="paragraph" w:styleId="Quote">
    <w:name w:val="Quote"/>
    <w:basedOn w:val="Heading1"/>
    <w:link w:val="QuoteChar"/>
    <w:qFormat/>
    <w:rsid w:val="00F84C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C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CB5"/>
    <w:pPr>
      <w:pageBreakBefore/>
    </w:pPr>
  </w:style>
  <w:style w:type="paragraph" w:customStyle="1" w:styleId="Border">
    <w:name w:val="Border"/>
    <w:basedOn w:val="Normal"/>
    <w:qFormat/>
    <w:rsid w:val="00F84C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C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C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C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C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C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C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C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C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CB5"/>
    <w:rPr>
      <w:u w:val="single"/>
    </w:rPr>
  </w:style>
  <w:style w:type="character" w:customStyle="1" w:styleId="BoldandItalics">
    <w:name w:val="Bold and Italics"/>
    <w:qFormat/>
    <w:rsid w:val="00F84CB5"/>
    <w:rPr>
      <w:b/>
      <w:i/>
      <w:u w:val="none"/>
    </w:rPr>
  </w:style>
  <w:style w:type="paragraph" w:styleId="BalloonText">
    <w:name w:val="Balloon Text"/>
    <w:basedOn w:val="Normal"/>
    <w:link w:val="BalloonTextChar"/>
    <w:rsid w:val="00F84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C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C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C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C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C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CB5"/>
    <w:pPr>
      <w:spacing w:before="0" w:after="0"/>
    </w:pPr>
  </w:style>
  <w:style w:type="paragraph" w:customStyle="1" w:styleId="BodyTextBold">
    <w:name w:val="Body Text Bold"/>
    <w:basedOn w:val="BodyText"/>
    <w:qFormat/>
    <w:rsid w:val="00F84CB5"/>
    <w:rPr>
      <w:b/>
    </w:rPr>
  </w:style>
  <w:style w:type="character" w:styleId="Hyperlink">
    <w:name w:val="Hyperlink"/>
    <w:basedOn w:val="DefaultParagraphFont"/>
    <w:uiPriority w:val="99"/>
    <w:unhideWhenUsed/>
    <w:rsid w:val="00262D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</Words>
  <Characters>3090</Characters>
  <Application>Microsoft Office Word</Application>
  <DocSecurity>0</DocSecurity>
  <Lines>154</Lines>
  <Paragraphs>72</Paragraphs>
  <ScaleCrop>false</ScaleCrop>
  <Company>Author-it Software Corporation Ltd.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TLIL4084 Control daily tram/light rail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