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42C" w:rsidP="002F1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TLIL4081 Ensure competency of rail safety workers</w:t>
      </w:r>
      <w:r>
        <w:fldChar w:fldCharType="end"/>
      </w:r>
    </w:p>
    <w:p w:rsidR="002F142C" w:rsidP="002F142C">
      <w:pPr>
        <w:pStyle w:val="Version"/>
        <w:sectPr w:rsidSect="00886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DB5" w:rsidP="00886DB5">
      <w:pPr>
        <w:pStyle w:val="SuperHeading"/>
      </w:pPr>
      <w:r w:rsidRPr="00886DB5">
        <w:t>TLIL4081 Ensure competency of rail safety workers</w:t>
      </w:r>
    </w:p>
    <w:p w:rsidR="00000000" w:rsidRPr="00886DB5" w:rsidP="00886DB5">
      <w:pPr>
        <w:pStyle w:val="Heading1"/>
      </w:pPr>
      <w:bookmarkStart w:id="1" w:name="O_753005"/>
      <w:bookmarkEnd w:id="1"/>
      <w:r w:rsidRPr="00886DB5">
        <w:t>Modification History</w:t>
      </w:r>
    </w:p>
    <w:p w:rsidR="002F142C" w:rsidP="002F142C">
      <w:pPr>
        <w:pStyle w:val="BodyText"/>
      </w:pPr>
      <w:r w:rsidRPr="00886DB5">
        <w:t>Release 1. This is the first release of this unit of competency in the TLI Transport and Logistics Training Package.</w:t>
      </w:r>
    </w:p>
    <w:p w:rsidR="00000000" w:rsidRPr="00886DB5" w:rsidP="00886DB5">
      <w:pPr>
        <w:pStyle w:val="Heading1"/>
      </w:pPr>
      <w:bookmarkStart w:id="2" w:name="O_753006"/>
      <w:bookmarkEnd w:id="2"/>
      <w:r w:rsidRPr="00886DB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B5" w:rsidP="00886DB5">
            <w:pPr>
              <w:pStyle w:val="BodyText"/>
            </w:pPr>
            <w:r w:rsidRPr="00886DB5">
              <w:t>This unit involves the skills and knowledge required to ensure the competency of</w:t>
            </w:r>
            <w:r w:rsidRPr="00886DB5">
              <w:t xml:space="preserve"> rail safety workers.</w:t>
            </w:r>
          </w:p>
          <w:p w:rsidR="00000000" w:rsidRPr="00886DB5" w:rsidP="00886DB5">
            <w:pPr>
              <w:pStyle w:val="BodyText"/>
            </w:pPr>
            <w:r w:rsidRPr="00886DB5">
              <w:t>It includes identifying, implementing and monitoring requirements for managing the competency of rail safety workers.</w:t>
            </w:r>
          </w:p>
          <w:p w:rsidR="00000000" w:rsidRPr="00886DB5" w:rsidP="00886DB5">
            <w:pPr>
              <w:pStyle w:val="BodyText"/>
            </w:pPr>
            <w:r w:rsidRPr="00886DB5">
              <w:t>Work must be carried out in compliance with rail industry standards, rules, regulations and organisational procedure</w:t>
            </w:r>
            <w:r w:rsidRPr="00886DB5">
              <w:t xml:space="preserve">s. </w:t>
            </w:r>
          </w:p>
          <w:p w:rsidR="00000000" w:rsidRPr="00886DB5" w:rsidP="00886DB5">
            <w:pPr>
              <w:pStyle w:val="BodyText"/>
            </w:pPr>
            <w:r w:rsidRPr="00886DB5">
              <w:t>The unit generally applies to those with responsibility for resource coordination and allocation, and for leading others individually or in teams.</w:t>
            </w:r>
          </w:p>
          <w:p w:rsidR="00000000" w:rsidRPr="00886DB5" w:rsidP="00886DB5">
            <w:pPr>
              <w:pStyle w:val="BodyText"/>
            </w:pPr>
            <w:r w:rsidRPr="00886DB5">
              <w:t>No licensing, legislative or certification requirements apply to this unit at the time of publication.</w:t>
            </w:r>
          </w:p>
        </w:tc>
      </w:tr>
    </w:tbl>
    <w:p w:rsidR="00000000" w:rsidRPr="00886DB5" w:rsidP="00886DB5">
      <w:pPr>
        <w:pStyle w:val="BodyText"/>
      </w:pPr>
    </w:p>
    <w:p w:rsidR="00000000" w:rsidRPr="00886DB5" w:rsidP="00886DB5">
      <w:pPr>
        <w:pStyle w:val="AllowPageBreak"/>
      </w:pPr>
    </w:p>
    <w:p w:rsidR="00000000" w:rsidRPr="00886DB5" w:rsidP="00886DB5">
      <w:pPr>
        <w:pStyle w:val="Heading1"/>
      </w:pPr>
      <w:bookmarkStart w:id="3" w:name="O_753007"/>
      <w:bookmarkEnd w:id="3"/>
      <w:r w:rsidRPr="00886DB5">
        <w:t>Pre-requisite Unit</w:t>
      </w:r>
    </w:p>
    <w:p w:rsidR="002F142C" w:rsidP="002F142C">
      <w:pPr>
        <w:pStyle w:val="BodyText"/>
      </w:pPr>
      <w:r w:rsidRPr="00886DB5">
        <w:t>Not applicable.</w:t>
      </w:r>
    </w:p>
    <w:p w:rsidR="00000000" w:rsidRPr="00886DB5" w:rsidP="00886DB5">
      <w:pPr>
        <w:pStyle w:val="Heading1"/>
      </w:pPr>
      <w:bookmarkStart w:id="4" w:name="O_753008"/>
      <w:bookmarkEnd w:id="4"/>
      <w:r w:rsidRPr="00886DB5">
        <w:t>Competency Field</w:t>
      </w:r>
    </w:p>
    <w:p w:rsidR="002F142C" w:rsidP="002F142C">
      <w:pPr>
        <w:pStyle w:val="BodyText"/>
      </w:pPr>
      <w:r w:rsidRPr="00886DB5">
        <w:t>L – Resource Management</w:t>
      </w:r>
    </w:p>
    <w:p w:rsidR="00000000" w:rsidRPr="00886DB5" w:rsidP="00886DB5">
      <w:pPr>
        <w:pStyle w:val="Heading1"/>
      </w:pPr>
      <w:bookmarkStart w:id="5" w:name="O_753009"/>
      <w:bookmarkEnd w:id="5"/>
      <w:r w:rsidRPr="00886DB5">
        <w:t>Unit Sector</w:t>
      </w:r>
    </w:p>
    <w:p w:rsidR="002F142C" w:rsidP="002F142C">
      <w:pPr>
        <w:pStyle w:val="BodyText"/>
      </w:pPr>
      <w:r w:rsidRPr="00886DB5">
        <w:t>Not applicable.</w:t>
      </w:r>
    </w:p>
    <w:p w:rsidR="00000000" w:rsidRPr="00886DB5" w:rsidP="00886DB5">
      <w:pPr>
        <w:pStyle w:val="Heading1"/>
      </w:pPr>
      <w:bookmarkStart w:id="6" w:name="O_753010"/>
      <w:bookmarkEnd w:id="6"/>
      <w:r w:rsidRPr="00886D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Performance criteria describe the performance needed to demonstrate achievement of the element.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B5" w:rsidP="00886DB5">
            <w:pPr>
              <w:pStyle w:val="BodyText"/>
            </w:pPr>
            <w:r w:rsidRPr="00886DB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rPr>
                <w:rStyle w:val="SpecialBold"/>
              </w:rPr>
              <w:t xml:space="preserve">Confirm re/certification </w:t>
            </w:r>
            <w:r w:rsidRPr="00886DB5">
              <w:rPr>
                <w:rStyle w:val="SpecialBold"/>
              </w:rPr>
              <w:t>requirements for rail safety workers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Rail safety worker activities/tasks being undertaken within an organisation are identified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Task analysis is conducted in accordance with organisational policies and procedures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Safety task analysis is conducted to identify the skills and knowledge required to carry out rail safety work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Existing competency standards are identified and validated against rail safety work to be carried out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 xml:space="preserve">Where no competency standards currently exist, methods by which they can be developed or alternative methods for determining competency are </w:t>
            </w:r>
            <w:r w:rsidRPr="00886DB5">
              <w:t>identified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B5" w:rsidP="00886DB5">
            <w:pPr>
              <w:pStyle w:val="BodyText"/>
            </w:pPr>
            <w:r w:rsidRPr="00886DB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rPr>
                <w:rStyle w:val="SpecialBold"/>
              </w:rPr>
              <w:t>Implement, manage and monitor rail safety worker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Competency training and assessment plans are identified, developed and/or implemented for all activities being carried out by rail safety workers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Appropriate training and ass</w:t>
            </w:r>
            <w:r w:rsidRPr="00886DB5">
              <w:t>essment providers are identified and delivery plans are developed to meet organisational and regulatory requirements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Rail safety worker register is developed and maintained in accordance with regulatory requirements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Training and assessment records are captured and maintained in accordance with regulatory and organisational requirements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Individual rail safety worker identification system is developed and/or implemented in accordance with regulatory and organisat</w:t>
            </w:r>
            <w:r w:rsidRPr="00886DB5">
              <w:t>ional requirements</w:t>
            </w:r>
          </w:p>
        </w:tc>
      </w:tr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DB5">
            <w:pPr>
              <w:pStyle w:val="BodyText"/>
              <w:rPr>
                <w:lang w:val="en-NZ"/>
              </w:rPr>
            </w:pPr>
            <w:r w:rsidRPr="00886DB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B5" w:rsidP="00886DB5">
            <w:pPr>
              <w:pStyle w:val="BodyText"/>
            </w:pPr>
            <w:r w:rsidRPr="00886DB5">
              <w:t>Rail safety worker information system is monitored and amended as required</w:t>
            </w:r>
          </w:p>
        </w:tc>
      </w:tr>
    </w:tbl>
    <w:p w:rsidR="002F142C" w:rsidP="00886DB5">
      <w:pPr>
        <w:pStyle w:val="BodyText"/>
      </w:pPr>
    </w:p>
    <w:p w:rsidR="002F142C" w:rsidP="00886DB5">
      <w:pPr>
        <w:pStyle w:val="BodyText"/>
      </w:pPr>
    </w:p>
    <w:p w:rsidR="00000000" w:rsidRPr="00886DB5" w:rsidP="00886DB5">
      <w:pPr>
        <w:pStyle w:val="Heading1"/>
      </w:pPr>
      <w:bookmarkStart w:id="7" w:name="O_753011"/>
      <w:bookmarkEnd w:id="7"/>
      <w:r w:rsidRPr="00886DB5">
        <w:t>Foundation Skills</w:t>
      </w:r>
    </w:p>
    <w:p w:rsidR="002F142C" w:rsidP="002F142C">
      <w:pPr>
        <w:pStyle w:val="BodyText"/>
      </w:pPr>
      <w:r w:rsidRPr="00886DB5">
        <w:t>Foundation skills essential to performance are explicit in the performance criteria of this unit of competency.</w:t>
      </w:r>
    </w:p>
    <w:p w:rsidR="00000000" w:rsidRPr="00886DB5" w:rsidP="00886DB5">
      <w:pPr>
        <w:pStyle w:val="Heading1"/>
      </w:pPr>
      <w:bookmarkStart w:id="8" w:name="O_753012"/>
      <w:bookmarkEnd w:id="8"/>
      <w:r w:rsidRPr="00886DB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14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DB5" w:rsidP="00886DB5">
            <w:pPr>
              <w:pStyle w:val="BodyText"/>
            </w:pPr>
            <w:r w:rsidRPr="00886DB5">
              <w:t>Range is restricted to essential operating conditions and any other variables essential to the work environment.</w:t>
            </w:r>
          </w:p>
          <w:p w:rsidR="00000000" w:rsidRPr="00886DB5" w:rsidP="00886DB5">
            <w:pPr>
              <w:pStyle w:val="BodyText"/>
            </w:pPr>
            <w:r w:rsidRPr="00886DB5">
              <w:t>Non-essential conditions can be found in the Companion Volume Implementation Guide.</w:t>
            </w:r>
          </w:p>
        </w:tc>
      </w:tr>
    </w:tbl>
    <w:p w:rsidR="002F142C" w:rsidP="00886DB5">
      <w:pPr>
        <w:pStyle w:val="BodyText"/>
      </w:pPr>
    </w:p>
    <w:p w:rsidR="002F142C" w:rsidP="00886DB5">
      <w:pPr>
        <w:pStyle w:val="BodyText"/>
      </w:pPr>
    </w:p>
    <w:p w:rsidR="00000000" w:rsidRPr="00886DB5" w:rsidP="00886DB5">
      <w:pPr>
        <w:pStyle w:val="Heading1"/>
      </w:pPr>
      <w:bookmarkStart w:id="9" w:name="O_753013"/>
      <w:bookmarkEnd w:id="9"/>
      <w:r w:rsidRPr="00886DB5">
        <w:t>Uni</w:t>
      </w:r>
      <w:r w:rsidRPr="00886DB5">
        <w:t>t Mapping Information</w:t>
      </w:r>
    </w:p>
    <w:p w:rsidR="002F142C" w:rsidP="002F142C">
      <w:pPr>
        <w:pStyle w:val="BodyText"/>
      </w:pPr>
      <w:r w:rsidRPr="00886DB5">
        <w:t>This unit replaces and is equivalent to TLIL4081A Ensure competency of rail safety workers.</w:t>
      </w:r>
    </w:p>
    <w:p w:rsidR="00000000" w:rsidRPr="00886DB5" w:rsidP="00886DB5">
      <w:pPr>
        <w:pStyle w:val="Heading1"/>
      </w:pPr>
      <w:bookmarkStart w:id="10" w:name="O_753020"/>
      <w:bookmarkEnd w:id="10"/>
      <w:r w:rsidRPr="00886DB5">
        <w:t>Links</w:t>
      </w:r>
    </w:p>
    <w:p w:rsidR="00000000" w:rsidRPr="00886DB5" w:rsidP="002F142C">
      <w:pPr>
        <w:pStyle w:val="BodyText"/>
      </w:pPr>
      <w:r w:rsidRPr="00886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6D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6DB5" w:rsidP="00886DB5"/>
    <w:sectPr w:rsidSect="00886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B5" w:rsidRPr="002F142C" w:rsidP="002F1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2C" w:rsidP="00886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42C" w:rsidP="00886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142C" w:rsidP="00886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DB5" w:rsidRPr="002F142C" w:rsidP="002F1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2C" w:rsidRPr="002D2AF8" w:rsidP="00886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TLIL4081 Ensure competency of rail safety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2F142C" w:rsidP="00886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DB5"/>
  </w:style>
  <w:style w:type="character" w:customStyle="1" w:styleId="Heading1Char">
    <w:name w:val="Heading 1 Char"/>
    <w:basedOn w:val="DefaultParagraphFont"/>
    <w:link w:val="Heading1"/>
    <w:rsid w:val="00886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D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6DB5"/>
    <w:rPr>
      <w:b/>
      <w:spacing w:val="0"/>
    </w:rPr>
  </w:style>
  <w:style w:type="paragraph" w:customStyle="1" w:styleId="SuperHeading">
    <w:name w:val="SuperHeading"/>
    <w:basedOn w:val="Normal"/>
    <w:rsid w:val="00886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D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D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6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D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DB5"/>
    <w:rPr>
      <w:i/>
    </w:rPr>
  </w:style>
  <w:style w:type="paragraph" w:styleId="Caption">
    <w:name w:val="caption"/>
    <w:basedOn w:val="BodyText"/>
    <w:next w:val="Normal"/>
    <w:qFormat/>
    <w:rsid w:val="00886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DB5"/>
  </w:style>
  <w:style w:type="paragraph" w:styleId="TableofFigures">
    <w:name w:val="table of figures"/>
    <w:basedOn w:val="Normal"/>
    <w:next w:val="Normal"/>
    <w:semiHidden/>
    <w:rsid w:val="00886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D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6DB5"/>
    <w:rPr>
      <w:rFonts w:ascii="Wingdings" w:hAnsi="Wingdings"/>
    </w:rPr>
  </w:style>
  <w:style w:type="paragraph" w:customStyle="1" w:styleId="TableHeading">
    <w:name w:val="Table Heading"/>
    <w:basedOn w:val="HeadingBase"/>
    <w:rsid w:val="00886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DB5"/>
    <w:rPr>
      <w:color w:val="0033CC"/>
      <w:u w:val="none"/>
    </w:rPr>
  </w:style>
  <w:style w:type="paragraph" w:customStyle="1" w:styleId="BodyTextRight">
    <w:name w:val="Body Text Right"/>
    <w:basedOn w:val="BodyText"/>
    <w:rsid w:val="00886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D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DB5"/>
    <w:rPr>
      <w:sz w:val="32"/>
    </w:rPr>
  </w:style>
  <w:style w:type="paragraph" w:customStyle="1" w:styleId="HeadingProcedure">
    <w:name w:val="Heading Procedure"/>
    <w:basedOn w:val="HeadingBase"/>
    <w:next w:val="Normal"/>
    <w:rsid w:val="00886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DB5"/>
    <w:pPr>
      <w:spacing w:before="60" w:after="60"/>
    </w:pPr>
  </w:style>
  <w:style w:type="paragraph" w:styleId="ListContinue">
    <w:name w:val="List Continue"/>
    <w:basedOn w:val="List"/>
    <w:rsid w:val="00886DB5"/>
    <w:pPr>
      <w:ind w:firstLine="0"/>
    </w:pPr>
  </w:style>
  <w:style w:type="paragraph" w:customStyle="1" w:styleId="ListNote">
    <w:name w:val="List Note"/>
    <w:basedOn w:val="List"/>
    <w:rsid w:val="00886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DB5"/>
    <w:rPr>
      <w:rFonts w:ascii="Courier New" w:hAnsi="Courier New"/>
    </w:rPr>
  </w:style>
  <w:style w:type="paragraph" w:customStyle="1" w:styleId="NoteBullet">
    <w:name w:val="Note Bullet"/>
    <w:basedOn w:val="Note"/>
    <w:rsid w:val="00886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D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6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DB5"/>
    <w:rPr>
      <w:b/>
      <w:smallCaps/>
    </w:rPr>
  </w:style>
  <w:style w:type="paragraph" w:customStyle="1" w:styleId="TableListNumber">
    <w:name w:val="Table List Number"/>
    <w:basedOn w:val="ListNumber"/>
    <w:rsid w:val="00886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DB5"/>
    <w:pPr>
      <w:numPr>
        <w:numId w:val="7"/>
      </w:numPr>
    </w:pPr>
  </w:style>
  <w:style w:type="paragraph" w:customStyle="1" w:styleId="ListAlpha2">
    <w:name w:val="List Alpha 2"/>
    <w:basedOn w:val="List2"/>
    <w:rsid w:val="00886DB5"/>
    <w:pPr>
      <w:numPr>
        <w:numId w:val="6"/>
      </w:numPr>
    </w:pPr>
  </w:style>
  <w:style w:type="paragraph" w:styleId="List2">
    <w:name w:val="List 2"/>
    <w:basedOn w:val="BodyText"/>
    <w:rsid w:val="00886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D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D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6DB5"/>
    <w:pPr>
      <w:numPr>
        <w:numId w:val="2"/>
      </w:numPr>
    </w:pPr>
  </w:style>
  <w:style w:type="paragraph" w:styleId="ListContinue2">
    <w:name w:val="List Continue 2"/>
    <w:basedOn w:val="List2"/>
    <w:rsid w:val="00886DB5"/>
    <w:pPr>
      <w:ind w:firstLine="0"/>
    </w:pPr>
  </w:style>
  <w:style w:type="paragraph" w:styleId="ListContinue3">
    <w:name w:val="List Continue 3"/>
    <w:basedOn w:val="List3"/>
    <w:rsid w:val="00886DB5"/>
    <w:pPr>
      <w:ind w:left="1021" w:firstLine="0"/>
    </w:pPr>
  </w:style>
  <w:style w:type="paragraph" w:styleId="ListContinue4">
    <w:name w:val="List Continue 4"/>
    <w:basedOn w:val="List4"/>
    <w:rsid w:val="00886DB5"/>
    <w:pPr>
      <w:ind w:firstLine="0"/>
    </w:pPr>
  </w:style>
  <w:style w:type="paragraph" w:styleId="ListContinue5">
    <w:name w:val="List Continue 5"/>
    <w:basedOn w:val="List5"/>
    <w:rsid w:val="00886DB5"/>
    <w:pPr>
      <w:ind w:firstLine="0"/>
    </w:pPr>
  </w:style>
  <w:style w:type="paragraph" w:styleId="ListNumber3">
    <w:name w:val="List Number 3"/>
    <w:basedOn w:val="List3"/>
    <w:rsid w:val="00886DB5"/>
    <w:pPr>
      <w:numPr>
        <w:numId w:val="3"/>
      </w:numPr>
    </w:pPr>
  </w:style>
  <w:style w:type="paragraph" w:styleId="ListNumber4">
    <w:name w:val="List Number 4"/>
    <w:basedOn w:val="List4"/>
    <w:rsid w:val="00886DB5"/>
    <w:pPr>
      <w:numPr>
        <w:numId w:val="4"/>
      </w:numPr>
    </w:pPr>
  </w:style>
  <w:style w:type="paragraph" w:styleId="ListNumber5">
    <w:name w:val="List Number 5"/>
    <w:basedOn w:val="List5"/>
    <w:rsid w:val="00886DB5"/>
    <w:pPr>
      <w:numPr>
        <w:numId w:val="5"/>
      </w:numPr>
    </w:pPr>
  </w:style>
  <w:style w:type="paragraph" w:styleId="BlockText">
    <w:name w:val="Block Text"/>
    <w:basedOn w:val="Normal"/>
    <w:rsid w:val="00886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DB5"/>
    <w:rPr>
      <w:sz w:val="16"/>
      <w:vertAlign w:val="superscript"/>
    </w:rPr>
  </w:style>
  <w:style w:type="character" w:customStyle="1" w:styleId="Symbols">
    <w:name w:val="Symbols"/>
    <w:basedOn w:val="DefaultParagraphFont"/>
    <w:rsid w:val="00886DB5"/>
    <w:rPr>
      <w:rFonts w:ascii="Symbol" w:hAnsi="Symbol"/>
    </w:rPr>
  </w:style>
  <w:style w:type="character" w:customStyle="1" w:styleId="MenuOptions">
    <w:name w:val="Menu Options"/>
    <w:basedOn w:val="DefaultParagraphFont"/>
    <w:rsid w:val="00886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DB5"/>
    <w:rPr>
      <w:b/>
    </w:rPr>
  </w:style>
  <w:style w:type="character" w:customStyle="1" w:styleId="Underlined">
    <w:name w:val="Underlined"/>
    <w:basedOn w:val="DefaultParagraphFont"/>
    <w:rsid w:val="00886DB5"/>
    <w:rPr>
      <w:u w:val="single"/>
    </w:rPr>
  </w:style>
  <w:style w:type="paragraph" w:customStyle="1" w:styleId="TableBodyTextRight">
    <w:name w:val="Table Body Text Right"/>
    <w:basedOn w:val="TableBodyText"/>
    <w:rsid w:val="00886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DB5"/>
    <w:rPr>
      <w:sz w:val="18"/>
    </w:rPr>
  </w:style>
  <w:style w:type="paragraph" w:customStyle="1" w:styleId="BodySmallRight">
    <w:name w:val="Body Small Right"/>
    <w:basedOn w:val="BodyTextRight"/>
    <w:rsid w:val="00886DB5"/>
    <w:rPr>
      <w:sz w:val="18"/>
      <w:szCs w:val="18"/>
    </w:rPr>
  </w:style>
  <w:style w:type="paragraph" w:customStyle="1" w:styleId="MarginEdition">
    <w:name w:val="Margin Edition"/>
    <w:basedOn w:val="MarginNote"/>
    <w:rsid w:val="00886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DB5"/>
    <w:rPr>
      <w:sz w:val="2"/>
      <w:szCs w:val="2"/>
    </w:rPr>
  </w:style>
  <w:style w:type="character" w:customStyle="1" w:styleId="Small">
    <w:name w:val="Small"/>
    <w:basedOn w:val="DefaultParagraphFont"/>
    <w:rsid w:val="00886DB5"/>
    <w:rPr>
      <w:sz w:val="16"/>
    </w:rPr>
  </w:style>
  <w:style w:type="paragraph" w:customStyle="1" w:styleId="WideTable">
    <w:name w:val="Wide Table"/>
    <w:basedOn w:val="Normal"/>
    <w:rsid w:val="00886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DB5"/>
  </w:style>
  <w:style w:type="paragraph" w:styleId="Quote">
    <w:name w:val="Quote"/>
    <w:basedOn w:val="Heading1"/>
    <w:link w:val="QuoteChar"/>
    <w:qFormat/>
    <w:rsid w:val="00886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DB5"/>
    <w:pPr>
      <w:pageBreakBefore/>
    </w:pPr>
  </w:style>
  <w:style w:type="paragraph" w:customStyle="1" w:styleId="Border">
    <w:name w:val="Border"/>
    <w:basedOn w:val="Normal"/>
    <w:qFormat/>
    <w:rsid w:val="00886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DB5"/>
    <w:rPr>
      <w:u w:val="single"/>
    </w:rPr>
  </w:style>
  <w:style w:type="character" w:customStyle="1" w:styleId="BoldandItalics">
    <w:name w:val="Bold and Italics"/>
    <w:qFormat/>
    <w:rsid w:val="00886DB5"/>
    <w:rPr>
      <w:b/>
      <w:i/>
      <w:u w:val="none"/>
    </w:rPr>
  </w:style>
  <w:style w:type="paragraph" w:styleId="BalloonText">
    <w:name w:val="Balloon Text"/>
    <w:basedOn w:val="Normal"/>
    <w:link w:val="BalloonTextChar"/>
    <w:rsid w:val="00886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DB5"/>
    <w:pPr>
      <w:spacing w:before="0" w:after="0"/>
    </w:pPr>
  </w:style>
  <w:style w:type="paragraph" w:customStyle="1" w:styleId="BodyTextBold">
    <w:name w:val="Body Text Bold"/>
    <w:basedOn w:val="BodyText"/>
    <w:qFormat/>
    <w:rsid w:val="00886DB5"/>
    <w:rPr>
      <w:b/>
    </w:rPr>
  </w:style>
  <w:style w:type="character" w:styleId="Hyperlink">
    <w:name w:val="Hyperlink"/>
    <w:basedOn w:val="DefaultParagraphFont"/>
    <w:uiPriority w:val="99"/>
    <w:unhideWhenUsed/>
    <w:rsid w:val="002F1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2933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TLIL4081 Ensure competency of rail safety workers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2022-07-26T14:49:00Z</dcterms:created>
  <dcterms:modified xsi:type="dcterms:W3CDTF">2022-07-26T14:49:00Z</dcterms:modified>
</cp:coreProperties>
</file>