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EFD" w:rsidP="008B6EFD">
      <w:pPr>
        <w:pStyle w:val="Title"/>
      </w:pPr>
      <w:r>
        <w:fldChar w:fldCharType="begin"/>
      </w:r>
      <w:r>
        <w:instrText xml:space="preserve"> TITLE   \* MERGEFORMAT </w:instrText>
      </w:r>
      <w:r>
        <w:fldChar w:fldCharType="separate"/>
      </w:r>
      <w:r>
        <w:t>Assessment Requirements for TLIL4077 Develop out-of-course rail traffic plans and schedules</w:t>
      </w:r>
      <w:r>
        <w:fldChar w:fldCharType="end"/>
      </w:r>
    </w:p>
    <w:p w:rsidR="008B6EFD" w:rsidP="008B6EFD">
      <w:pPr>
        <w:pStyle w:val="Version"/>
        <w:sectPr w:rsidSect="00267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77DE" w:rsidP="002677DE">
      <w:pPr>
        <w:pStyle w:val="SuperHeading"/>
      </w:pPr>
      <w:r w:rsidRPr="002677DE">
        <w:t>Assessment Requirements for TLIL4077 Develop out-of-course rail traffic plans and schedules</w:t>
      </w:r>
    </w:p>
    <w:p w:rsidR="00000000" w:rsidRPr="002677DE" w:rsidP="002677DE">
      <w:pPr>
        <w:pStyle w:val="Heading1"/>
      </w:pPr>
      <w:bookmarkStart w:id="1" w:name="O_1091620"/>
      <w:bookmarkEnd w:id="1"/>
      <w:r w:rsidRPr="002677DE">
        <w:t>Modification History</w:t>
      </w:r>
    </w:p>
    <w:tbl>
      <w:tblPr>
        <w:tblW w:w="9497" w:type="dxa"/>
        <w:tblLayout w:type="fixed"/>
        <w:tblCellMar>
          <w:left w:w="62" w:type="dxa"/>
          <w:right w:w="62" w:type="dxa"/>
        </w:tblCellMar>
        <w:tblLook w:val="0000"/>
      </w:tblPr>
      <w:tblGrid>
        <w:gridCol w:w="9497"/>
      </w:tblGrid>
      <w:tr w:rsidTr="0026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7DE" w:rsidP="002677DE">
            <w:pPr>
              <w:pStyle w:val="BodyText"/>
            </w:pPr>
            <w:r w:rsidRPr="002677DE">
              <w:rPr>
                <w:rStyle w:val="SpecialBold"/>
              </w:rPr>
              <w:t>Release 2</w:t>
            </w:r>
            <w:r w:rsidRPr="002677DE">
              <w:t>. This is the second release of this unit of competency in the TLI Transport and Logistics Training Package:</w:t>
            </w:r>
          </w:p>
          <w:p w:rsidR="00000000" w:rsidRPr="002677DE" w:rsidP="002677DE">
            <w:pPr>
              <w:pStyle w:val="ListBullet"/>
            </w:pPr>
            <w:r w:rsidRPr="002677DE">
              <w:t>Minor statement changes in Performance Evidence</w:t>
            </w:r>
          </w:p>
          <w:p w:rsidR="00000000" w:rsidP="002677DE">
            <w:pPr>
              <w:pStyle w:val="ListBullet"/>
              <w:rPr>
                <w:lang w:val="en-NZ"/>
              </w:rPr>
            </w:pPr>
            <w:r w:rsidRPr="002677DE">
              <w:t>Minor statement changes in Assessment Conditions.</w:t>
            </w:r>
          </w:p>
        </w:tc>
      </w:tr>
      <w:tr w:rsidTr="0026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7DE" w:rsidP="002677DE">
            <w:pPr>
              <w:pStyle w:val="BodyText"/>
            </w:pPr>
            <w:r w:rsidRPr="002677DE">
              <w:rPr>
                <w:rStyle w:val="SpecialBold"/>
              </w:rPr>
              <w:t>Release 1</w:t>
            </w:r>
            <w:r w:rsidRPr="002677DE">
              <w:t>. This is the first release of this unit of competency in the TLI Transport and Logistics Training Package.</w:t>
            </w:r>
          </w:p>
        </w:tc>
      </w:tr>
    </w:tbl>
    <w:p w:rsidR="00000000" w:rsidRPr="002677DE" w:rsidP="002677DE">
      <w:pPr>
        <w:pStyle w:val="NoPaddingFontSize1"/>
      </w:pPr>
    </w:p>
    <w:p w:rsidR="00000000" w:rsidRPr="002677DE" w:rsidP="002677DE">
      <w:pPr>
        <w:pStyle w:val="AllowPageBreak"/>
      </w:pPr>
    </w:p>
    <w:p w:rsidR="00000000" w:rsidRPr="002677DE" w:rsidP="002677DE">
      <w:pPr>
        <w:pStyle w:val="Heading1"/>
      </w:pPr>
      <w:bookmarkStart w:id="2" w:name="O_1091619"/>
      <w:bookmarkEnd w:id="2"/>
      <w:r w:rsidRPr="002677DE">
        <w:t>Performance Evidenc</w:t>
      </w:r>
      <w:r w:rsidRPr="002677DE">
        <w:t>e</w:t>
      </w:r>
    </w:p>
    <w:tbl>
      <w:tblPr>
        <w:tblW w:w="9497" w:type="dxa"/>
        <w:tblLayout w:type="fixed"/>
        <w:tblCellMar>
          <w:left w:w="62" w:type="dxa"/>
          <w:right w:w="62" w:type="dxa"/>
        </w:tblCellMar>
        <w:tblLook w:val="0000"/>
      </w:tblPr>
      <w:tblGrid>
        <w:gridCol w:w="9497"/>
      </w:tblGrid>
      <w:tr w:rsidTr="002677D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2677DE">
            <w:pPr>
              <w:pStyle w:val="BodyText"/>
              <w:rPr>
                <w:lang w:val="en-NZ"/>
              </w:rPr>
            </w:pPr>
            <w:r w:rsidRPr="002677DE">
              <w:t>Evidence required to demonstrate competence in this unit must be relevant to and satisfy all of the requirements of the elements and performance criteria on at least one occasion and include:</w:t>
            </w:r>
          </w:p>
        </w:tc>
      </w:tr>
      <w:tr w:rsidTr="002677D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2677DE" w:rsidP="002677DE">
            <w:pPr>
              <w:pStyle w:val="ListBullet"/>
            </w:pPr>
            <w:r w:rsidRPr="002677DE">
              <w:t>analysing service and/or operational needs to establish changes to rail traffic requirements</w:t>
            </w:r>
          </w:p>
          <w:p w:rsidR="00000000" w:rsidRPr="002677DE" w:rsidP="002677DE">
            <w:pPr>
              <w:pStyle w:val="ListBullet"/>
            </w:pPr>
            <w:r w:rsidRPr="002677DE">
              <w:t>applying relevant safeworking systems and workplace procedures</w:t>
            </w:r>
          </w:p>
          <w:p w:rsidR="00000000" w:rsidRPr="002677DE" w:rsidP="002677DE">
            <w:pPr>
              <w:pStyle w:val="ListBullet"/>
            </w:pPr>
            <w:r w:rsidRPr="002677DE">
              <w:t>communicating altered or additional rail traffic movement requirements</w:t>
            </w:r>
          </w:p>
          <w:p w:rsidR="00000000" w:rsidRPr="002677DE" w:rsidP="002677DE">
            <w:pPr>
              <w:pStyle w:val="ListBullet"/>
            </w:pPr>
            <w:r w:rsidRPr="002677DE">
              <w:t>communicating and negotiating</w:t>
            </w:r>
            <w:r w:rsidRPr="002677DE">
              <w:t xml:space="preserve"> effectively with customers and others </w:t>
            </w:r>
          </w:p>
          <w:p w:rsidR="00000000" w:rsidRPr="002677DE" w:rsidP="002677DE">
            <w:pPr>
              <w:pStyle w:val="ListBullet"/>
            </w:pPr>
            <w:r w:rsidRPr="002677DE">
              <w:t xml:space="preserve">completing relevant documentation and entering data </w:t>
            </w:r>
          </w:p>
          <w:p w:rsidR="00000000" w:rsidRPr="002677DE" w:rsidP="002677DE">
            <w:pPr>
              <w:pStyle w:val="ListBullet"/>
            </w:pPr>
            <w:r w:rsidRPr="002677DE">
              <w:t xml:space="preserve">developing out-of-course rail traffic plan and schedule </w:t>
            </w:r>
          </w:p>
          <w:p w:rsidR="00000000" w:rsidRPr="002677DE" w:rsidP="002677DE">
            <w:pPr>
              <w:pStyle w:val="ListBullet"/>
            </w:pPr>
            <w:r w:rsidRPr="002677DE">
              <w:t xml:space="preserve">identifying hazards from out-of-course rail traffic plan and taking required actions to minimise, control </w:t>
            </w:r>
            <w:r w:rsidRPr="002677DE">
              <w:t xml:space="preserve">or eliminate identified hazards </w:t>
            </w:r>
          </w:p>
          <w:p w:rsidR="00000000" w:rsidRPr="002677DE" w:rsidP="002677DE">
            <w:pPr>
              <w:pStyle w:val="ListBullet"/>
            </w:pPr>
            <w:r w:rsidRPr="002677DE">
              <w:t>interpreting and following operational instructions and prioritising work</w:t>
            </w:r>
          </w:p>
          <w:p w:rsidR="00000000" w:rsidRPr="002677DE" w:rsidP="002677DE">
            <w:pPr>
              <w:pStyle w:val="ListBullet"/>
            </w:pPr>
            <w:r w:rsidRPr="002677DE">
              <w:t xml:space="preserve">interpreting train control graphs and diagrams </w:t>
            </w:r>
          </w:p>
          <w:p w:rsidR="00000000" w:rsidRPr="002677DE" w:rsidP="002677DE">
            <w:pPr>
              <w:pStyle w:val="ListBullet"/>
            </w:pPr>
            <w:r w:rsidRPr="002677DE">
              <w:t xml:space="preserve">reading and interpreting relevant instructions, procedures and information </w:t>
            </w:r>
          </w:p>
          <w:p w:rsidR="00000000" w:rsidRPr="002677DE" w:rsidP="002677DE">
            <w:pPr>
              <w:pStyle w:val="ListBullet"/>
            </w:pPr>
            <w:r w:rsidRPr="002677DE">
              <w:t>rectifying issues or prob</w:t>
            </w:r>
            <w:r w:rsidRPr="002677DE">
              <w:t>lems that may occur promptly in accordance with regulatory requirements and workplace procedures</w:t>
            </w:r>
          </w:p>
          <w:p w:rsidR="00000000" w:rsidRPr="002677DE" w:rsidP="002677DE">
            <w:pPr>
              <w:pStyle w:val="ListBullet"/>
            </w:pPr>
            <w:r w:rsidRPr="002677DE">
              <w:t>working collaboratively with others.</w:t>
            </w:r>
          </w:p>
        </w:tc>
      </w:tr>
    </w:tbl>
    <w:p w:rsidR="00000000" w:rsidRPr="002677DE" w:rsidP="002677DE">
      <w:pPr>
        <w:pStyle w:val="NoPaddingFontSize1"/>
      </w:pPr>
    </w:p>
    <w:p w:rsidR="00000000" w:rsidRPr="002677DE" w:rsidP="002677DE">
      <w:pPr>
        <w:pStyle w:val="AllowPageBreak"/>
      </w:pPr>
    </w:p>
    <w:p w:rsidR="00000000" w:rsidRPr="002677DE" w:rsidP="002677DE">
      <w:pPr>
        <w:pStyle w:val="Heading1"/>
      </w:pPr>
      <w:bookmarkStart w:id="3" w:name="O_1091618"/>
      <w:bookmarkEnd w:id="3"/>
      <w:r w:rsidRPr="002677DE">
        <w:t>Knowledge Evidence</w:t>
      </w:r>
    </w:p>
    <w:tbl>
      <w:tblPr>
        <w:tblW w:w="9497" w:type="dxa"/>
        <w:tblLayout w:type="fixed"/>
        <w:tblCellMar>
          <w:left w:w="62" w:type="dxa"/>
          <w:right w:w="62" w:type="dxa"/>
        </w:tblCellMar>
        <w:tblLook w:val="0000"/>
      </w:tblPr>
      <w:tblGrid>
        <w:gridCol w:w="9497"/>
      </w:tblGrid>
      <w:tr w:rsidTr="002677DE">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2677DE">
            <w:pPr>
              <w:pStyle w:val="BodyText"/>
              <w:rPr>
                <w:lang w:val="en-NZ"/>
              </w:rPr>
            </w:pPr>
            <w:r w:rsidRPr="002677DE">
              <w:t>Evidence required to demonstrate competence in this unit must be relevant to and satisfy all of the requirements of the elements and performance criteria and include knowledge of:</w:t>
            </w:r>
          </w:p>
        </w:tc>
      </w:tr>
      <w:tr w:rsidTr="002677DE">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2677DE" w:rsidP="002677DE">
            <w:pPr>
              <w:pStyle w:val="ListBullet"/>
            </w:pPr>
            <w:r w:rsidRPr="002677DE">
              <w:t>applicable state/territory legislated rail safety requirements, relevant c</w:t>
            </w:r>
            <w:r w:rsidRPr="002677DE">
              <w:t>odes of practice and/or guidelines for developing out-of-course rail traffic plans and schedules</w:t>
            </w:r>
          </w:p>
          <w:p w:rsidR="00000000" w:rsidRPr="002677DE" w:rsidP="002677DE">
            <w:pPr>
              <w:pStyle w:val="ListBullet"/>
            </w:pPr>
            <w:r w:rsidRPr="002677DE">
              <w:t>details of approved rail traffic on the network</w:t>
            </w:r>
          </w:p>
          <w:p w:rsidR="00000000" w:rsidRPr="002677DE" w:rsidP="002677DE">
            <w:pPr>
              <w:pStyle w:val="ListBullet"/>
            </w:pPr>
            <w:r w:rsidRPr="002677DE">
              <w:t xml:space="preserve">issues or problems that can occur when developing rail traffic plans and schedules and how </w:t>
            </w:r>
            <w:r w:rsidRPr="002677DE">
              <w:t>they may be addresse</w:t>
            </w:r>
            <w:r w:rsidRPr="002677DE">
              <w:t xml:space="preserve">d </w:t>
            </w:r>
          </w:p>
          <w:p w:rsidR="00000000" w:rsidRPr="002677DE" w:rsidP="002677DE">
            <w:pPr>
              <w:pStyle w:val="ListBullet"/>
            </w:pPr>
            <w:r w:rsidRPr="002677DE">
              <w:t>rail traffic services provided by the organisation</w:t>
            </w:r>
          </w:p>
          <w:p w:rsidR="00000000" w:rsidRPr="002677DE" w:rsidP="002677DE">
            <w:pPr>
              <w:pStyle w:val="ListBullet"/>
            </w:pPr>
            <w:r w:rsidRPr="002677DE">
              <w:t>relevant documentation requirements and procedures</w:t>
            </w:r>
          </w:p>
          <w:p w:rsidR="00000000" w:rsidRPr="002677DE" w:rsidP="002677DE">
            <w:pPr>
              <w:pStyle w:val="ListBullet"/>
            </w:pPr>
            <w:r w:rsidRPr="002677DE">
              <w:t>relevant network interface agreements</w:t>
            </w:r>
          </w:p>
          <w:p w:rsidR="00000000" w:rsidRPr="002677DE" w:rsidP="002677DE">
            <w:pPr>
              <w:pStyle w:val="ListBullet"/>
            </w:pPr>
            <w:r w:rsidRPr="002677DE">
              <w:t>safeworking systems requirements</w:t>
            </w:r>
          </w:p>
          <w:p w:rsidR="00000000" w:rsidRPr="002677DE" w:rsidP="002677DE">
            <w:pPr>
              <w:pStyle w:val="ListBullet"/>
            </w:pPr>
            <w:r w:rsidRPr="002677DE">
              <w:t>timetable principles</w:t>
            </w:r>
          </w:p>
          <w:p w:rsidR="00000000" w:rsidRPr="002677DE" w:rsidP="002677DE">
            <w:pPr>
              <w:pStyle w:val="ListBullet"/>
            </w:pPr>
            <w:r w:rsidRPr="002677DE">
              <w:t>workplace procedures for developing rail traffic plans and schedules.</w:t>
            </w:r>
          </w:p>
        </w:tc>
      </w:tr>
    </w:tbl>
    <w:p w:rsidR="00000000" w:rsidRPr="002677DE" w:rsidP="002677DE">
      <w:pPr>
        <w:pStyle w:val="NoPaddingFontSize1"/>
      </w:pPr>
    </w:p>
    <w:p w:rsidR="00000000" w:rsidRPr="002677DE" w:rsidP="002677DE">
      <w:pPr>
        <w:pStyle w:val="AllowPageBreak"/>
      </w:pPr>
    </w:p>
    <w:p w:rsidR="00000000" w:rsidRPr="002677DE" w:rsidP="002677DE">
      <w:pPr>
        <w:pStyle w:val="Heading1"/>
      </w:pPr>
      <w:bookmarkStart w:id="4" w:name="O_1091617"/>
      <w:bookmarkEnd w:id="4"/>
      <w:r w:rsidRPr="002677DE">
        <w:t>Assessment Conditions</w:t>
      </w:r>
    </w:p>
    <w:tbl>
      <w:tblPr>
        <w:tblW w:w="9497" w:type="dxa"/>
        <w:tblLayout w:type="fixed"/>
        <w:tblCellMar>
          <w:left w:w="62" w:type="dxa"/>
          <w:right w:w="62" w:type="dxa"/>
        </w:tblCellMar>
        <w:tblLook w:val="0000"/>
      </w:tblPr>
      <w:tblGrid>
        <w:gridCol w:w="9497"/>
      </w:tblGrid>
      <w:tr w:rsidTr="0026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7DE" w:rsidP="002677DE">
            <w:pPr>
              <w:pStyle w:val="BodyText"/>
            </w:pPr>
            <w:r w:rsidRPr="002677DE">
              <w:t xml:space="preserve">Assessors must hold credentials specified within the Standards for Registered Training Organisations current at the time of assessment. </w:t>
            </w:r>
          </w:p>
          <w:p w:rsidR="00000000" w:rsidRPr="002677DE" w:rsidP="002677DE">
            <w:pPr>
              <w:pStyle w:val="BodyText"/>
            </w:pPr>
            <w:r w:rsidRPr="002677DE">
              <w:t>Assess</w:t>
            </w:r>
            <w:r w:rsidRPr="002677DE">
              <w:t>ment must satisfy the Principles of Assessment and Rules of Evidence and all regulatory requirements included within the Standards for Registered Training Organisations current at the time of assessment.</w:t>
            </w:r>
          </w:p>
          <w:p w:rsidR="00000000" w:rsidRPr="002677DE" w:rsidP="002677DE">
            <w:pPr>
              <w:pStyle w:val="BodyText"/>
            </w:pPr>
            <w:r w:rsidRPr="002677DE">
              <w:t>Assessment must occur in workplace operational situa</w:t>
            </w:r>
            <w:r w:rsidRPr="002677DE">
              <w:t>tions or, where this is not available, in simulated workplace operational situations that replicate rail corridor workplace conditions.</w:t>
            </w:r>
          </w:p>
          <w:p w:rsidR="00000000" w:rsidRPr="002677DE" w:rsidP="002677DE">
            <w:pPr>
              <w:pStyle w:val="BodyText"/>
            </w:pPr>
            <w:r w:rsidRPr="002677DE">
              <w:t xml:space="preserve">Assessment processes and techniques must be appropriate to the language, literacy and numeracy requirements of the work </w:t>
            </w:r>
            <w:r w:rsidRPr="002677DE">
              <w:t>being performed and the needs of the candidate.</w:t>
            </w:r>
          </w:p>
          <w:p w:rsidR="00000000" w:rsidRPr="002677DE" w:rsidP="002677DE">
            <w:pPr>
              <w:pStyle w:val="BodyText"/>
            </w:pPr>
            <w:r w:rsidRPr="002677DE">
              <w:t>Resources for assessment must include:</w:t>
            </w:r>
          </w:p>
          <w:p w:rsidR="00000000" w:rsidRPr="002677DE" w:rsidP="002677DE">
            <w:pPr>
              <w:pStyle w:val="ListBullet"/>
            </w:pPr>
            <w:r w:rsidRPr="002677DE">
              <w:t>a range of relevant exercises, case studies and/or simulations</w:t>
            </w:r>
          </w:p>
          <w:p w:rsidR="00000000" w:rsidRPr="002677DE" w:rsidP="002677DE">
            <w:pPr>
              <w:pStyle w:val="ListBullet"/>
            </w:pPr>
            <w:r w:rsidRPr="002677DE">
              <w:t>relevant and appropriate materials, tools, equipment and personal protective equipment (PPE) currently us</w:t>
            </w:r>
            <w:r w:rsidRPr="002677DE">
              <w:t>ed in industry</w:t>
            </w:r>
          </w:p>
          <w:p w:rsidR="00000000" w:rsidRPr="002677DE" w:rsidP="002677DE">
            <w:pPr>
              <w:pStyle w:val="ListBullet"/>
            </w:pPr>
            <w:r w:rsidRPr="002677DE">
              <w:t>applicable documentation, including workplace procedures, regulations, rail industry standards, codes of practice and operation manuals.</w:t>
            </w:r>
          </w:p>
        </w:tc>
      </w:tr>
    </w:tbl>
    <w:p w:rsidR="00000000" w:rsidRPr="002677DE" w:rsidP="002677DE">
      <w:pPr>
        <w:pStyle w:val="NoPaddingFontSize1"/>
      </w:pPr>
    </w:p>
    <w:p w:rsidR="00000000" w:rsidRPr="002677DE" w:rsidP="002677DE">
      <w:pPr>
        <w:pStyle w:val="AllowPageBreak"/>
      </w:pPr>
    </w:p>
    <w:p w:rsidR="00000000" w:rsidRPr="002677DE" w:rsidP="002677DE">
      <w:pPr>
        <w:pStyle w:val="Heading1"/>
      </w:pPr>
      <w:bookmarkStart w:id="5" w:name="O_1091632"/>
      <w:bookmarkEnd w:id="5"/>
      <w:r w:rsidRPr="002677DE">
        <w:t>Links</w:t>
      </w:r>
    </w:p>
    <w:p w:rsidR="00000000" w:rsidRPr="002677DE" w:rsidP="008B6EFD">
      <w:pPr>
        <w:pStyle w:val="BodyText"/>
      </w:pPr>
      <w:r w:rsidRPr="002677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47B65">
        <w:rPr>
          <w:rStyle w:val="Hyperlink"/>
        </w:rPr>
        <w:t>https://vetnet.gov.au/Pages/TrainingDocs.aspx?q=df441c6e-213d-43e3-874c-0b3f7036d851</w:t>
      </w:r>
      <w:r>
        <w:fldChar w:fldCharType="end"/>
      </w:r>
    </w:p>
    <w:p w:rsidR="00000000" w:rsidRPr="002677DE" w:rsidP="002677DE"/>
    <w:sectPr w:rsidSect="002677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DE" w:rsidRPr="008B6EFD" w:rsidP="008B6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D" w:rsidP="00267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6EFD" w:rsidP="002677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B6EFD" w:rsidP="00267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7DE" w:rsidRPr="008B6EFD" w:rsidP="008B6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D" w:rsidRPr="002D2AF8" w:rsidP="002677DE">
    <w:pPr>
      <w:pStyle w:val="Header"/>
      <w:framePr w:wrap="around"/>
    </w:pPr>
    <w:r>
      <w:fldChar w:fldCharType="begin"/>
    </w:r>
    <w:r>
      <w:instrText xml:space="preserve"> TITLE   \* MERGEFORMAT </w:instrText>
    </w:r>
    <w:r>
      <w:fldChar w:fldCharType="separate"/>
    </w:r>
    <w:r>
      <w:t>Assessment Requirements for TLIL4077 Develop out-of-course rail traffic plans and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B6EFD" w:rsidP="00267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AC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0AF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7DE"/>
    <w:pPr>
      <w:spacing w:before="360" w:after="60"/>
      <w:outlineLvl w:val="0"/>
    </w:pPr>
    <w:rPr>
      <w:sz w:val="32"/>
    </w:rPr>
  </w:style>
  <w:style w:type="paragraph" w:styleId="Heading2">
    <w:name w:val="heading 2"/>
    <w:basedOn w:val="HeadingBase"/>
    <w:next w:val="BodyText"/>
    <w:link w:val="Heading2Char"/>
    <w:qFormat/>
    <w:rsid w:val="002677DE"/>
    <w:pPr>
      <w:keepLines/>
      <w:spacing w:before="240" w:after="120"/>
      <w:outlineLvl w:val="1"/>
    </w:pPr>
    <w:rPr>
      <w:sz w:val="28"/>
      <w:szCs w:val="40"/>
    </w:rPr>
  </w:style>
  <w:style w:type="paragraph" w:styleId="Heading3">
    <w:name w:val="heading 3"/>
    <w:basedOn w:val="HeadingBase"/>
    <w:next w:val="BodyText"/>
    <w:link w:val="Heading3Char"/>
    <w:qFormat/>
    <w:rsid w:val="002677DE"/>
    <w:pPr>
      <w:spacing w:before="180" w:after="120"/>
      <w:outlineLvl w:val="2"/>
    </w:pPr>
    <w:rPr>
      <w:spacing w:val="-10"/>
      <w:kern w:val="32"/>
    </w:rPr>
  </w:style>
  <w:style w:type="paragraph" w:styleId="Heading4">
    <w:name w:val="heading 4"/>
    <w:basedOn w:val="HeadingBase"/>
    <w:next w:val="BodyText"/>
    <w:link w:val="Heading4Char"/>
    <w:qFormat/>
    <w:rsid w:val="002677DE"/>
    <w:pPr>
      <w:spacing w:before="160" w:after="120"/>
      <w:outlineLvl w:val="3"/>
    </w:pPr>
    <w:rPr>
      <w:sz w:val="22"/>
    </w:rPr>
  </w:style>
  <w:style w:type="paragraph" w:styleId="Heading5">
    <w:name w:val="heading 5"/>
    <w:basedOn w:val="HeadingBase"/>
    <w:next w:val="Normal"/>
    <w:link w:val="Heading5Char"/>
    <w:qFormat/>
    <w:rsid w:val="002677DE"/>
    <w:pPr>
      <w:spacing w:before="80"/>
      <w:outlineLvl w:val="4"/>
    </w:pPr>
    <w:rPr>
      <w:color w:val="918585"/>
      <w:sz w:val="20"/>
    </w:rPr>
  </w:style>
  <w:style w:type="paragraph" w:styleId="Heading6">
    <w:name w:val="heading 6"/>
    <w:basedOn w:val="HeadingBase"/>
    <w:next w:val="Normal"/>
    <w:link w:val="Heading6Char"/>
    <w:qFormat/>
    <w:rsid w:val="002677DE"/>
    <w:pPr>
      <w:spacing w:before="60"/>
      <w:outlineLvl w:val="5"/>
    </w:pPr>
    <w:rPr>
      <w:color w:val="918585"/>
      <w:sz w:val="20"/>
    </w:rPr>
  </w:style>
  <w:style w:type="paragraph" w:styleId="Heading7">
    <w:name w:val="heading 7"/>
    <w:basedOn w:val="Normal"/>
    <w:next w:val="Normal"/>
    <w:link w:val="Heading7Char"/>
    <w:qFormat/>
    <w:rsid w:val="002677DE"/>
    <w:pPr>
      <w:ind w:left="720"/>
      <w:outlineLvl w:val="6"/>
    </w:pPr>
    <w:rPr>
      <w:i/>
    </w:rPr>
  </w:style>
  <w:style w:type="paragraph" w:styleId="Heading8">
    <w:name w:val="heading 8"/>
    <w:basedOn w:val="Normal"/>
    <w:next w:val="Normal"/>
    <w:link w:val="Heading8Char"/>
    <w:qFormat/>
    <w:rsid w:val="002677DE"/>
    <w:pPr>
      <w:ind w:left="720"/>
      <w:outlineLvl w:val="7"/>
    </w:pPr>
    <w:rPr>
      <w:i/>
    </w:rPr>
  </w:style>
  <w:style w:type="paragraph" w:styleId="Heading9">
    <w:name w:val="heading 9"/>
    <w:basedOn w:val="Normal"/>
    <w:next w:val="Normal"/>
    <w:link w:val="Heading9Char"/>
    <w:qFormat/>
    <w:rsid w:val="002677DE"/>
    <w:pPr>
      <w:ind w:left="720"/>
      <w:outlineLvl w:val="8"/>
    </w:pPr>
    <w:rPr>
      <w:i/>
    </w:rPr>
  </w:style>
  <w:style w:type="character" w:default="1" w:styleId="DefaultParagraphFont">
    <w:name w:val="Default Paragraph Font"/>
    <w:uiPriority w:val="1"/>
    <w:unhideWhenUsed/>
    <w:rsid w:val="00267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7DE"/>
  </w:style>
  <w:style w:type="character" w:customStyle="1" w:styleId="Heading1Char">
    <w:name w:val="Heading 1 Char"/>
    <w:basedOn w:val="DefaultParagraphFont"/>
    <w:link w:val="Heading1"/>
    <w:rsid w:val="002677DE"/>
    <w:rPr>
      <w:rFonts w:ascii="Times New Roman" w:eastAsia="Times New Roman" w:hAnsi="Times New Roman" w:cs="Times New Roman"/>
      <w:b/>
      <w:sz w:val="32"/>
      <w:szCs w:val="20"/>
      <w:lang w:eastAsia="en-US"/>
    </w:rPr>
  </w:style>
  <w:style w:type="paragraph" w:styleId="BodyText">
    <w:name w:val="Body Text"/>
    <w:basedOn w:val="Normal"/>
    <w:link w:val="BodyTextChar"/>
    <w:rsid w:val="00267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7DE"/>
    <w:rPr>
      <w:rFonts w:ascii="Times New Roman" w:eastAsia="Times New Roman" w:hAnsi="Times New Roman" w:cs="Times New Roman"/>
      <w:sz w:val="24"/>
      <w:lang w:eastAsia="en-US"/>
    </w:rPr>
  </w:style>
  <w:style w:type="paragraph" w:styleId="ListBullet">
    <w:name w:val="List Bullet"/>
    <w:basedOn w:val="List"/>
    <w:rsid w:val="002677DE"/>
    <w:pPr>
      <w:numPr>
        <w:numId w:val="11"/>
      </w:numPr>
      <w:tabs>
        <w:tab w:val="clear" w:pos="340"/>
      </w:tabs>
      <w:spacing w:before="40" w:after="40"/>
    </w:pPr>
  </w:style>
  <w:style w:type="character" w:customStyle="1" w:styleId="SpecialBold">
    <w:name w:val="Special Bold"/>
    <w:basedOn w:val="DefaultParagraphFont"/>
    <w:rsid w:val="002677DE"/>
    <w:rPr>
      <w:b/>
      <w:spacing w:val="0"/>
    </w:rPr>
  </w:style>
  <w:style w:type="paragraph" w:customStyle="1" w:styleId="SuperHeading">
    <w:name w:val="SuperHeading"/>
    <w:basedOn w:val="Normal"/>
    <w:rsid w:val="002677DE"/>
    <w:pPr>
      <w:spacing w:before="240" w:after="120"/>
      <w:outlineLvl w:val="0"/>
    </w:pPr>
    <w:rPr>
      <w:rFonts w:ascii="Times New Roman" w:hAnsi="Times New Roman"/>
      <w:b/>
      <w:sz w:val="32"/>
    </w:rPr>
  </w:style>
  <w:style w:type="paragraph" w:customStyle="1" w:styleId="AllowPageBreak">
    <w:name w:val="AllowPageBreak"/>
    <w:rsid w:val="002677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7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7DE"/>
    <w:rPr>
      <w:rFonts w:ascii="Courier New" w:eastAsia="Times New Roman" w:hAnsi="Courier New" w:cs="Times New Roman"/>
      <w:i/>
      <w:szCs w:val="20"/>
      <w:lang w:eastAsia="en-US"/>
    </w:rPr>
  </w:style>
  <w:style w:type="paragraph" w:customStyle="1" w:styleId="HeadingBase">
    <w:name w:val="Heading Base"/>
    <w:rsid w:val="00267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7DE"/>
    <w:pPr>
      <w:tabs>
        <w:tab w:val="right" w:leader="dot" w:pos="9072"/>
      </w:tabs>
      <w:ind w:left="567"/>
    </w:pPr>
    <w:rPr>
      <w:szCs w:val="22"/>
    </w:rPr>
  </w:style>
  <w:style w:type="paragraph" w:customStyle="1" w:styleId="TOCBase">
    <w:name w:val="TOC Base"/>
    <w:rsid w:val="00267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7DE"/>
    <w:pPr>
      <w:tabs>
        <w:tab w:val="right" w:leader="dot" w:pos="9072"/>
      </w:tabs>
      <w:spacing w:before="40" w:after="40"/>
      <w:ind w:left="284"/>
    </w:pPr>
    <w:rPr>
      <w:rFonts w:ascii="Times New Roman" w:hAnsi="Times New Roman"/>
    </w:rPr>
  </w:style>
  <w:style w:type="paragraph" w:styleId="TOC1">
    <w:name w:val="toc 1"/>
    <w:basedOn w:val="TOCBase"/>
    <w:next w:val="Normal"/>
    <w:rsid w:val="00267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7DE"/>
    <w:rPr>
      <w:rFonts w:ascii="Times New Roman" w:eastAsia="Times New Roman" w:hAnsi="Times New Roman" w:cs="Times New Roman"/>
      <w:sz w:val="16"/>
      <w:lang w:eastAsia="en-US"/>
    </w:rPr>
  </w:style>
  <w:style w:type="paragraph" w:styleId="Title">
    <w:name w:val="Title"/>
    <w:basedOn w:val="HeadingBase"/>
    <w:link w:val="TitleChar"/>
    <w:qFormat/>
    <w:rsid w:val="002677DE"/>
    <w:pPr>
      <w:spacing w:before="5040"/>
      <w:jc w:val="center"/>
    </w:pPr>
    <w:rPr>
      <w:sz w:val="48"/>
      <w:szCs w:val="72"/>
      <w:lang w:val="en-US"/>
    </w:rPr>
  </w:style>
  <w:style w:type="character" w:customStyle="1" w:styleId="TitleChar">
    <w:name w:val="Title Char"/>
    <w:basedOn w:val="DefaultParagraphFont"/>
    <w:link w:val="Title"/>
    <w:rsid w:val="00267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7DE"/>
    <w:pPr>
      <w:tabs>
        <w:tab w:val="left" w:pos="3600"/>
        <w:tab w:val="left" w:pos="3958"/>
      </w:tabs>
    </w:pPr>
  </w:style>
  <w:style w:type="paragraph" w:styleId="List">
    <w:name w:val="List"/>
    <w:basedOn w:val="BodyText"/>
    <w:next w:val="BodyText"/>
    <w:rsid w:val="002677DE"/>
    <w:pPr>
      <w:tabs>
        <w:tab w:val="left" w:pos="340"/>
      </w:tabs>
      <w:spacing w:before="60" w:after="60"/>
      <w:ind w:left="340" w:hanging="340"/>
    </w:pPr>
  </w:style>
  <w:style w:type="paragraph" w:customStyle="1" w:styleId="Note">
    <w:name w:val="Note"/>
    <w:basedOn w:val="BodyText"/>
    <w:rsid w:val="00267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7DE"/>
    <w:pPr>
      <w:framePr w:wrap="auto" w:hAnchor="text" w:y="6049"/>
    </w:pPr>
    <w:rPr>
      <w:color w:val="000000"/>
      <w:sz w:val="40"/>
    </w:rPr>
  </w:style>
  <w:style w:type="paragraph" w:customStyle="1" w:styleId="TOCTitle">
    <w:name w:val="TOCTitle"/>
    <w:basedOn w:val="Heading1"/>
    <w:rsid w:val="002677DE"/>
    <w:pPr>
      <w:spacing w:after="240"/>
      <w:jc w:val="center"/>
      <w:outlineLvl w:val="9"/>
    </w:pPr>
    <w:rPr>
      <w:caps/>
    </w:rPr>
  </w:style>
  <w:style w:type="paragraph" w:customStyle="1" w:styleId="Version">
    <w:name w:val="Version"/>
    <w:rsid w:val="00267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7DE"/>
    <w:pPr>
      <w:numPr>
        <w:numId w:val="12"/>
      </w:numPr>
      <w:tabs>
        <w:tab w:val="clear" w:pos="680"/>
      </w:tabs>
    </w:pPr>
  </w:style>
  <w:style w:type="paragraph" w:styleId="Index1">
    <w:name w:val="index 1"/>
    <w:basedOn w:val="Normal"/>
    <w:next w:val="Normal"/>
    <w:semiHidden/>
    <w:rsid w:val="002677DE"/>
    <w:pPr>
      <w:keepNext w:val="0"/>
      <w:tabs>
        <w:tab w:val="right" w:pos="4176"/>
      </w:tabs>
      <w:ind w:left="198" w:hanging="198"/>
    </w:pPr>
    <w:rPr>
      <w:rFonts w:ascii="Garamond" w:hAnsi="Garamond"/>
    </w:rPr>
  </w:style>
  <w:style w:type="paragraph" w:styleId="IndexHeading">
    <w:name w:val="index heading"/>
    <w:basedOn w:val="Normal"/>
    <w:next w:val="Index1"/>
    <w:semiHidden/>
    <w:rsid w:val="002677DE"/>
    <w:pPr>
      <w:spacing w:before="120" w:after="120"/>
    </w:pPr>
    <w:rPr>
      <w:rFonts w:ascii="Arial" w:hAnsi="Arial"/>
      <w:b/>
      <w:color w:val="918585"/>
      <w:sz w:val="24"/>
    </w:rPr>
  </w:style>
  <w:style w:type="paragraph" w:styleId="Header">
    <w:name w:val="header"/>
    <w:basedOn w:val="Normal"/>
    <w:link w:val="HeaderChar"/>
    <w:rsid w:val="00267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7DE"/>
    <w:rPr>
      <w:rFonts w:ascii="Times New Roman" w:eastAsia="Times New Roman" w:hAnsi="Times New Roman" w:cs="Times New Roman"/>
      <w:sz w:val="16"/>
      <w:szCs w:val="20"/>
      <w:lang w:val="en-GB" w:eastAsia="en-US"/>
    </w:rPr>
  </w:style>
  <w:style w:type="paragraph" w:customStyle="1" w:styleId="Chapter">
    <w:name w:val="Chapter"/>
    <w:basedOn w:val="Normal"/>
    <w:rsid w:val="002677DE"/>
    <w:pPr>
      <w:spacing w:before="240"/>
    </w:pPr>
    <w:rPr>
      <w:rFonts w:ascii="Times New Roman" w:hAnsi="Times New Roman"/>
      <w:smallCaps/>
      <w:spacing w:val="80"/>
      <w:sz w:val="28"/>
    </w:rPr>
  </w:style>
  <w:style w:type="paragraph" w:customStyle="1" w:styleId="InChapter">
    <w:name w:val="InChapter"/>
    <w:basedOn w:val="Heading3"/>
    <w:rsid w:val="002677DE"/>
    <w:pPr>
      <w:spacing w:after="240"/>
      <w:outlineLvl w:val="9"/>
    </w:pPr>
    <w:rPr>
      <w:noProof/>
    </w:rPr>
  </w:style>
  <w:style w:type="paragraph" w:styleId="Index2">
    <w:name w:val="index 2"/>
    <w:basedOn w:val="Normal"/>
    <w:next w:val="Normal"/>
    <w:semiHidden/>
    <w:rsid w:val="002677DE"/>
    <w:pPr>
      <w:tabs>
        <w:tab w:val="right" w:pos="4176"/>
      </w:tabs>
      <w:ind w:left="568" w:hanging="284"/>
    </w:pPr>
    <w:rPr>
      <w:rFonts w:ascii="Garamond" w:hAnsi="Garamond"/>
    </w:rPr>
  </w:style>
  <w:style w:type="paragraph" w:customStyle="1" w:styleId="Byline">
    <w:name w:val="Byline"/>
    <w:rsid w:val="00267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7DE"/>
    <w:pPr>
      <w:tabs>
        <w:tab w:val="clear" w:pos="3600"/>
        <w:tab w:val="clear" w:pos="3958"/>
      </w:tabs>
      <w:jc w:val="right"/>
    </w:pPr>
  </w:style>
  <w:style w:type="character" w:styleId="Emphasis">
    <w:name w:val="Emphasis"/>
    <w:basedOn w:val="DefaultParagraphFont"/>
    <w:qFormat/>
    <w:rsid w:val="002677DE"/>
    <w:rPr>
      <w:i/>
    </w:rPr>
  </w:style>
  <w:style w:type="paragraph" w:styleId="Caption">
    <w:name w:val="caption"/>
    <w:basedOn w:val="BodyText"/>
    <w:next w:val="Normal"/>
    <w:qFormat/>
    <w:rsid w:val="002677DE"/>
    <w:pPr>
      <w:framePr w:w="2268" w:hSpace="181" w:vSpace="181" w:wrap="around" w:vAnchor="text" w:hAnchor="page" w:x="1135" w:y="285" w:anchorLock="1"/>
    </w:pPr>
    <w:rPr>
      <w:i/>
    </w:rPr>
  </w:style>
  <w:style w:type="paragraph" w:customStyle="1" w:styleId="MiniTOCTitle">
    <w:name w:val="MiniTOCTitle"/>
    <w:basedOn w:val="Heading4"/>
    <w:rsid w:val="002677DE"/>
    <w:pPr>
      <w:spacing w:before="240"/>
      <w:outlineLvl w:val="9"/>
    </w:pPr>
    <w:rPr>
      <w:noProof/>
      <w:sz w:val="24"/>
    </w:rPr>
  </w:style>
  <w:style w:type="paragraph" w:customStyle="1" w:styleId="MiniTOCItem">
    <w:name w:val="MiniTOCItem"/>
    <w:basedOn w:val="ListBullet"/>
    <w:rsid w:val="002677DE"/>
    <w:pPr>
      <w:numPr>
        <w:numId w:val="0"/>
      </w:numPr>
      <w:tabs>
        <w:tab w:val="right" w:leader="dot" w:pos="6521"/>
      </w:tabs>
      <w:spacing w:before="0" w:after="0"/>
    </w:pPr>
  </w:style>
  <w:style w:type="paragraph" w:customStyle="1" w:styleId="TOFTitle">
    <w:name w:val="TOFTitle"/>
    <w:basedOn w:val="TOCTitle"/>
    <w:rsid w:val="002677DE"/>
  </w:style>
  <w:style w:type="paragraph" w:styleId="TableofFigures">
    <w:name w:val="table of figures"/>
    <w:basedOn w:val="Normal"/>
    <w:next w:val="Normal"/>
    <w:semiHidden/>
    <w:rsid w:val="002677DE"/>
    <w:pPr>
      <w:tabs>
        <w:tab w:val="right" w:leader="dot" w:pos="9072"/>
      </w:tabs>
      <w:ind w:left="970" w:hanging="403"/>
    </w:pPr>
    <w:rPr>
      <w:rFonts w:ascii="Times New Roman" w:hAnsi="Times New Roman"/>
      <w:b/>
    </w:rPr>
  </w:style>
  <w:style w:type="paragraph" w:styleId="ListNumber">
    <w:name w:val="List Number"/>
    <w:basedOn w:val="List"/>
    <w:rsid w:val="002677DE"/>
    <w:pPr>
      <w:numPr>
        <w:numId w:val="14"/>
      </w:numPr>
      <w:tabs>
        <w:tab w:val="clear" w:pos="340"/>
      </w:tabs>
    </w:pPr>
  </w:style>
  <w:style w:type="character" w:customStyle="1" w:styleId="WingdingSymbols">
    <w:name w:val="Wingding Symbols"/>
    <w:rsid w:val="002677DE"/>
    <w:rPr>
      <w:rFonts w:ascii="Wingdings" w:hAnsi="Wingdings"/>
    </w:rPr>
  </w:style>
  <w:style w:type="paragraph" w:customStyle="1" w:styleId="TableHeading">
    <w:name w:val="Table Heading"/>
    <w:basedOn w:val="HeadingBase"/>
    <w:rsid w:val="002677DE"/>
    <w:pPr>
      <w:keepLines/>
      <w:pBdr>
        <w:bottom w:val="single" w:sz="6" w:space="1" w:color="918585"/>
      </w:pBdr>
      <w:spacing w:before="240"/>
    </w:pPr>
  </w:style>
  <w:style w:type="character" w:customStyle="1" w:styleId="HotSpot">
    <w:name w:val="HotSpot"/>
    <w:rsid w:val="002677DE"/>
    <w:rPr>
      <w:color w:val="0033CC"/>
      <w:u w:val="none"/>
    </w:rPr>
  </w:style>
  <w:style w:type="paragraph" w:customStyle="1" w:styleId="BodyTextRight">
    <w:name w:val="Body Text Right"/>
    <w:basedOn w:val="BodyText"/>
    <w:rsid w:val="002677DE"/>
    <w:pPr>
      <w:spacing w:before="0" w:after="0"/>
      <w:jc w:val="right"/>
    </w:pPr>
  </w:style>
  <w:style w:type="paragraph" w:styleId="Index3">
    <w:name w:val="index 3"/>
    <w:basedOn w:val="ListNumber2"/>
    <w:next w:val="Normal"/>
    <w:semiHidden/>
    <w:rsid w:val="002677DE"/>
    <w:pPr>
      <w:numPr>
        <w:numId w:val="0"/>
      </w:numPr>
      <w:tabs>
        <w:tab w:val="right" w:leader="dot" w:pos="4176"/>
      </w:tabs>
    </w:pPr>
  </w:style>
  <w:style w:type="paragraph" w:styleId="ListNumber2">
    <w:name w:val="List Number 2"/>
    <w:basedOn w:val="List2"/>
    <w:rsid w:val="002677DE"/>
    <w:pPr>
      <w:numPr>
        <w:numId w:val="9"/>
      </w:numPr>
      <w:tabs>
        <w:tab w:val="clear" w:pos="1060"/>
      </w:tabs>
    </w:pPr>
  </w:style>
  <w:style w:type="paragraph" w:customStyle="1" w:styleId="MarginNote">
    <w:name w:val="Margin Note"/>
    <w:basedOn w:val="BodyText"/>
    <w:rsid w:val="00267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7DE"/>
    <w:rPr>
      <w:sz w:val="32"/>
    </w:rPr>
  </w:style>
  <w:style w:type="paragraph" w:customStyle="1" w:styleId="HeadingProcedure">
    <w:name w:val="Heading Procedure"/>
    <w:basedOn w:val="HeadingBase"/>
    <w:next w:val="Normal"/>
    <w:rsid w:val="002677DE"/>
    <w:pPr>
      <w:tabs>
        <w:tab w:val="left" w:pos="0"/>
      </w:tabs>
      <w:spacing w:before="120" w:after="60"/>
    </w:pPr>
    <w:rPr>
      <w:i/>
      <w:color w:val="918585"/>
      <w:sz w:val="22"/>
    </w:rPr>
  </w:style>
  <w:style w:type="paragraph" w:customStyle="1" w:styleId="TableBodyText">
    <w:name w:val="Table Body Text"/>
    <w:basedOn w:val="BodyText"/>
    <w:rsid w:val="002677DE"/>
    <w:pPr>
      <w:spacing w:before="60" w:after="60"/>
    </w:pPr>
  </w:style>
  <w:style w:type="paragraph" w:styleId="ListContinue">
    <w:name w:val="List Continue"/>
    <w:basedOn w:val="List"/>
    <w:rsid w:val="002677DE"/>
    <w:pPr>
      <w:ind w:firstLine="0"/>
    </w:pPr>
  </w:style>
  <w:style w:type="paragraph" w:customStyle="1" w:styleId="ListNote">
    <w:name w:val="List Note"/>
    <w:basedOn w:val="List"/>
    <w:rsid w:val="002677DE"/>
    <w:pPr>
      <w:pBdr>
        <w:top w:val="single" w:sz="6" w:space="2" w:color="918585"/>
        <w:bottom w:val="single" w:sz="6" w:space="2" w:color="918585"/>
      </w:pBdr>
      <w:tabs>
        <w:tab w:val="left" w:pos="1021"/>
      </w:tabs>
      <w:ind w:firstLine="0"/>
    </w:pPr>
  </w:style>
  <w:style w:type="paragraph" w:customStyle="1" w:styleId="Warning">
    <w:name w:val="Warning"/>
    <w:basedOn w:val="BodyText"/>
    <w:rsid w:val="002677DE"/>
    <w:pPr>
      <w:shd w:val="clear" w:color="auto" w:fill="D9D9D9"/>
      <w:tabs>
        <w:tab w:val="left" w:pos="992"/>
      </w:tabs>
      <w:ind w:left="119" w:right="119"/>
    </w:pPr>
    <w:rPr>
      <w:sz w:val="20"/>
    </w:rPr>
  </w:style>
  <w:style w:type="paragraph" w:customStyle="1" w:styleId="MarginIcons">
    <w:name w:val="Margin Icons"/>
    <w:basedOn w:val="BodyText"/>
    <w:rsid w:val="00267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7DE"/>
    <w:rPr>
      <w:rFonts w:ascii="Courier New" w:hAnsi="Courier New"/>
    </w:rPr>
  </w:style>
  <w:style w:type="paragraph" w:customStyle="1" w:styleId="NoteBullet">
    <w:name w:val="Note Bullet"/>
    <w:basedOn w:val="Note"/>
    <w:rsid w:val="002677DE"/>
    <w:pPr>
      <w:tabs>
        <w:tab w:val="clear" w:pos="680"/>
      </w:tabs>
      <w:spacing w:before="60" w:after="60"/>
    </w:pPr>
  </w:style>
  <w:style w:type="paragraph" w:customStyle="1" w:styleId="SubHeading2">
    <w:name w:val="SubHeading2"/>
    <w:basedOn w:val="HeadingBase"/>
    <w:rsid w:val="002677DE"/>
    <w:pPr>
      <w:spacing w:before="240" w:after="60"/>
    </w:pPr>
    <w:rPr>
      <w:sz w:val="20"/>
    </w:rPr>
  </w:style>
  <w:style w:type="paragraph" w:customStyle="1" w:styleId="SubHeading1">
    <w:name w:val="SubHeading1"/>
    <w:basedOn w:val="HeadingBase"/>
    <w:rsid w:val="002677DE"/>
    <w:pPr>
      <w:spacing w:before="240" w:after="60"/>
    </w:pPr>
    <w:rPr>
      <w:color w:val="918585"/>
      <w:sz w:val="22"/>
    </w:rPr>
  </w:style>
  <w:style w:type="paragraph" w:customStyle="1" w:styleId="SideHeading">
    <w:name w:val="Side Heading"/>
    <w:basedOn w:val="HeadingBase"/>
    <w:rsid w:val="00267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7DE"/>
    <w:pPr>
      <w:numPr>
        <w:numId w:val="10"/>
      </w:numPr>
    </w:pPr>
  </w:style>
  <w:style w:type="paragraph" w:styleId="PlainText">
    <w:name w:val="Plain Text"/>
    <w:basedOn w:val="Normal"/>
    <w:link w:val="PlainTextChar"/>
    <w:rsid w:val="002677DE"/>
    <w:rPr>
      <w:sz w:val="20"/>
    </w:rPr>
  </w:style>
  <w:style w:type="character" w:customStyle="1" w:styleId="PlainTextChar">
    <w:name w:val="Plain Text Char"/>
    <w:basedOn w:val="DefaultParagraphFont"/>
    <w:link w:val="PlainText"/>
    <w:rsid w:val="002677DE"/>
    <w:rPr>
      <w:rFonts w:ascii="Courier New" w:eastAsia="Times New Roman" w:hAnsi="Courier New" w:cs="Times New Roman"/>
      <w:sz w:val="20"/>
      <w:szCs w:val="20"/>
      <w:lang w:eastAsia="en-US"/>
    </w:rPr>
  </w:style>
  <w:style w:type="character" w:customStyle="1" w:styleId="MenuOption">
    <w:name w:val="Menu Option"/>
    <w:basedOn w:val="DefaultParagraphFont"/>
    <w:rsid w:val="002677DE"/>
    <w:rPr>
      <w:b/>
      <w:smallCaps/>
    </w:rPr>
  </w:style>
  <w:style w:type="paragraph" w:customStyle="1" w:styleId="TableListNumber">
    <w:name w:val="Table List Number"/>
    <w:basedOn w:val="ListNumber"/>
    <w:rsid w:val="002677DE"/>
    <w:pPr>
      <w:numPr>
        <w:numId w:val="0"/>
      </w:numPr>
    </w:pPr>
  </w:style>
  <w:style w:type="paragraph" w:styleId="TOC4">
    <w:name w:val="toc 4"/>
    <w:basedOn w:val="TOCBase"/>
    <w:next w:val="Normal"/>
    <w:semiHidden/>
    <w:rsid w:val="002677DE"/>
    <w:pPr>
      <w:tabs>
        <w:tab w:val="right" w:leader="dot" w:pos="9071"/>
      </w:tabs>
      <w:ind w:left="1701"/>
    </w:pPr>
  </w:style>
  <w:style w:type="paragraph" w:customStyle="1" w:styleId="ListAlpha">
    <w:name w:val="List Alpha"/>
    <w:basedOn w:val="List"/>
    <w:rsid w:val="002677DE"/>
    <w:pPr>
      <w:numPr>
        <w:numId w:val="8"/>
      </w:numPr>
    </w:pPr>
  </w:style>
  <w:style w:type="paragraph" w:customStyle="1" w:styleId="ListAlpha2">
    <w:name w:val="List Alpha 2"/>
    <w:basedOn w:val="List2"/>
    <w:rsid w:val="002677DE"/>
    <w:pPr>
      <w:numPr>
        <w:numId w:val="7"/>
      </w:numPr>
    </w:pPr>
  </w:style>
  <w:style w:type="paragraph" w:styleId="List2">
    <w:name w:val="List 2"/>
    <w:basedOn w:val="BodyText"/>
    <w:rsid w:val="002677DE"/>
    <w:pPr>
      <w:tabs>
        <w:tab w:val="left" w:pos="680"/>
      </w:tabs>
      <w:spacing w:before="60" w:after="60"/>
      <w:ind w:left="680" w:hanging="340"/>
    </w:pPr>
  </w:style>
  <w:style w:type="paragraph" w:styleId="List3">
    <w:name w:val="List 3"/>
    <w:basedOn w:val="BodyText"/>
    <w:rsid w:val="002677DE"/>
    <w:pPr>
      <w:tabs>
        <w:tab w:val="left" w:pos="1021"/>
      </w:tabs>
      <w:spacing w:before="60" w:after="60"/>
      <w:ind w:left="1020" w:hanging="340"/>
    </w:pPr>
  </w:style>
  <w:style w:type="paragraph" w:styleId="List4">
    <w:name w:val="List 4"/>
    <w:basedOn w:val="BodyText"/>
    <w:rsid w:val="002677DE"/>
    <w:pPr>
      <w:tabs>
        <w:tab w:val="left" w:pos="1361"/>
      </w:tabs>
      <w:spacing w:before="60" w:after="60"/>
      <w:ind w:left="1361" w:hanging="340"/>
    </w:pPr>
  </w:style>
  <w:style w:type="paragraph" w:styleId="List5">
    <w:name w:val="List 5"/>
    <w:basedOn w:val="BodyText"/>
    <w:rsid w:val="002677DE"/>
    <w:pPr>
      <w:tabs>
        <w:tab w:val="left" w:pos="1701"/>
      </w:tabs>
      <w:spacing w:before="60" w:after="60"/>
      <w:ind w:left="1701" w:hanging="340"/>
    </w:pPr>
  </w:style>
  <w:style w:type="paragraph" w:styleId="ListBullet3">
    <w:name w:val="List Bullet 3"/>
    <w:basedOn w:val="List3"/>
    <w:rsid w:val="002677DE"/>
    <w:pPr>
      <w:numPr>
        <w:numId w:val="13"/>
      </w:numPr>
      <w:tabs>
        <w:tab w:val="clear" w:pos="1021"/>
      </w:tabs>
      <w:ind w:left="1037" w:hanging="357"/>
    </w:pPr>
  </w:style>
  <w:style w:type="paragraph" w:styleId="ListBullet4">
    <w:name w:val="List Bullet 4"/>
    <w:basedOn w:val="List4"/>
    <w:rsid w:val="002677DE"/>
    <w:pPr>
      <w:numPr>
        <w:numId w:val="2"/>
      </w:numPr>
      <w:tabs>
        <w:tab w:val="clear" w:pos="1361"/>
      </w:tabs>
    </w:pPr>
  </w:style>
  <w:style w:type="paragraph" w:styleId="ListBullet5">
    <w:name w:val="List Bullet 5"/>
    <w:basedOn w:val="List5"/>
    <w:rsid w:val="002677DE"/>
    <w:pPr>
      <w:numPr>
        <w:numId w:val="3"/>
      </w:numPr>
    </w:pPr>
  </w:style>
  <w:style w:type="paragraph" w:styleId="ListContinue2">
    <w:name w:val="List Continue 2"/>
    <w:basedOn w:val="List2"/>
    <w:rsid w:val="002677DE"/>
    <w:pPr>
      <w:ind w:firstLine="0"/>
    </w:pPr>
  </w:style>
  <w:style w:type="paragraph" w:styleId="ListContinue3">
    <w:name w:val="List Continue 3"/>
    <w:basedOn w:val="List3"/>
    <w:rsid w:val="002677DE"/>
    <w:pPr>
      <w:ind w:left="1021" w:firstLine="0"/>
    </w:pPr>
  </w:style>
  <w:style w:type="paragraph" w:styleId="ListContinue4">
    <w:name w:val="List Continue 4"/>
    <w:basedOn w:val="List4"/>
    <w:rsid w:val="002677DE"/>
    <w:pPr>
      <w:ind w:firstLine="0"/>
    </w:pPr>
  </w:style>
  <w:style w:type="paragraph" w:styleId="ListContinue5">
    <w:name w:val="List Continue 5"/>
    <w:basedOn w:val="List5"/>
    <w:rsid w:val="002677DE"/>
    <w:pPr>
      <w:ind w:firstLine="0"/>
    </w:pPr>
  </w:style>
  <w:style w:type="paragraph" w:styleId="ListNumber3">
    <w:name w:val="List Number 3"/>
    <w:basedOn w:val="List3"/>
    <w:rsid w:val="002677DE"/>
    <w:pPr>
      <w:numPr>
        <w:numId w:val="4"/>
      </w:numPr>
    </w:pPr>
  </w:style>
  <w:style w:type="paragraph" w:styleId="ListNumber4">
    <w:name w:val="List Number 4"/>
    <w:basedOn w:val="List4"/>
    <w:rsid w:val="002677DE"/>
    <w:pPr>
      <w:numPr>
        <w:numId w:val="5"/>
      </w:numPr>
    </w:pPr>
  </w:style>
  <w:style w:type="paragraph" w:styleId="ListNumber5">
    <w:name w:val="List Number 5"/>
    <w:basedOn w:val="List5"/>
    <w:rsid w:val="002677DE"/>
    <w:pPr>
      <w:numPr>
        <w:numId w:val="6"/>
      </w:numPr>
    </w:pPr>
  </w:style>
  <w:style w:type="paragraph" w:styleId="BlockText">
    <w:name w:val="Block Text"/>
    <w:basedOn w:val="Normal"/>
    <w:rsid w:val="002677DE"/>
    <w:pPr>
      <w:spacing w:after="120"/>
      <w:ind w:left="1440" w:right="1440"/>
    </w:pPr>
  </w:style>
  <w:style w:type="character" w:customStyle="1" w:styleId="Subscript">
    <w:name w:val="Subscript"/>
    <w:basedOn w:val="DefaultParagraphFont"/>
    <w:rsid w:val="002677DE"/>
    <w:rPr>
      <w:sz w:val="16"/>
      <w:vertAlign w:val="subscript"/>
    </w:rPr>
  </w:style>
  <w:style w:type="character" w:customStyle="1" w:styleId="Superscript">
    <w:name w:val="Superscript"/>
    <w:basedOn w:val="DefaultParagraphFont"/>
    <w:rsid w:val="002677DE"/>
    <w:rPr>
      <w:sz w:val="16"/>
      <w:vertAlign w:val="superscript"/>
    </w:rPr>
  </w:style>
  <w:style w:type="character" w:customStyle="1" w:styleId="Symbols">
    <w:name w:val="Symbols"/>
    <w:basedOn w:val="DefaultParagraphFont"/>
    <w:rsid w:val="002677DE"/>
    <w:rPr>
      <w:rFonts w:ascii="Symbol" w:hAnsi="Symbol"/>
    </w:rPr>
  </w:style>
  <w:style w:type="character" w:customStyle="1" w:styleId="MenuOptions">
    <w:name w:val="Menu Options"/>
    <w:basedOn w:val="DefaultParagraphFont"/>
    <w:rsid w:val="002677DE"/>
    <w:rPr>
      <w:rFonts w:ascii="Arial Narrow" w:hAnsi="Arial Narrow"/>
      <w:smallCaps/>
    </w:rPr>
  </w:style>
  <w:style w:type="character" w:customStyle="1" w:styleId="Buttons">
    <w:name w:val="Buttons"/>
    <w:basedOn w:val="DefaultParagraphFont"/>
    <w:rsid w:val="002677DE"/>
    <w:rPr>
      <w:b/>
    </w:rPr>
  </w:style>
  <w:style w:type="character" w:customStyle="1" w:styleId="Underlined">
    <w:name w:val="Underlined"/>
    <w:basedOn w:val="DefaultParagraphFont"/>
    <w:rsid w:val="002677DE"/>
    <w:rPr>
      <w:u w:val="single"/>
    </w:rPr>
  </w:style>
  <w:style w:type="paragraph" w:customStyle="1" w:styleId="TableBodyTextRight">
    <w:name w:val="Table Body Text Right"/>
    <w:basedOn w:val="TableBodyText"/>
    <w:rsid w:val="002677DE"/>
    <w:pPr>
      <w:widowControl w:val="0"/>
      <w:autoSpaceDE w:val="0"/>
      <w:autoSpaceDN w:val="0"/>
      <w:adjustRightInd w:val="0"/>
      <w:jc w:val="right"/>
    </w:pPr>
    <w:rPr>
      <w:rFonts w:cs="Arial"/>
      <w:szCs w:val="18"/>
    </w:rPr>
  </w:style>
  <w:style w:type="paragraph" w:customStyle="1" w:styleId="CopyrightText">
    <w:name w:val="Copyright Text"/>
    <w:basedOn w:val="BodyText"/>
    <w:rsid w:val="002677DE"/>
    <w:rPr>
      <w:sz w:val="18"/>
    </w:rPr>
  </w:style>
  <w:style w:type="paragraph" w:customStyle="1" w:styleId="BodySmallRight">
    <w:name w:val="Body Small Right"/>
    <w:basedOn w:val="BodyTextRight"/>
    <w:rsid w:val="002677DE"/>
    <w:rPr>
      <w:sz w:val="18"/>
      <w:szCs w:val="18"/>
    </w:rPr>
  </w:style>
  <w:style w:type="paragraph" w:customStyle="1" w:styleId="MarginEdition">
    <w:name w:val="Margin Edition"/>
    <w:basedOn w:val="MarginNote"/>
    <w:rsid w:val="002677DE"/>
    <w:pPr>
      <w:spacing w:before="0" w:after="0"/>
    </w:pPr>
    <w:rPr>
      <w:rFonts w:ascii="Times New Roman" w:hAnsi="Times New Roman"/>
      <w:color w:val="999999"/>
    </w:rPr>
  </w:style>
  <w:style w:type="paragraph" w:customStyle="1" w:styleId="Spacer">
    <w:name w:val="Spacer"/>
    <w:basedOn w:val="Normal"/>
    <w:rsid w:val="002677DE"/>
    <w:rPr>
      <w:sz w:val="2"/>
      <w:szCs w:val="2"/>
    </w:rPr>
  </w:style>
  <w:style w:type="character" w:customStyle="1" w:styleId="Small">
    <w:name w:val="Small"/>
    <w:basedOn w:val="DefaultParagraphFont"/>
    <w:rsid w:val="002677DE"/>
    <w:rPr>
      <w:sz w:val="16"/>
    </w:rPr>
  </w:style>
  <w:style w:type="paragraph" w:customStyle="1" w:styleId="WideTable">
    <w:name w:val="Wide Table"/>
    <w:basedOn w:val="Normal"/>
    <w:rsid w:val="002677DE"/>
    <w:pPr>
      <w:ind w:left="-1418"/>
    </w:pPr>
    <w:rPr>
      <w:sz w:val="2"/>
      <w:szCs w:val="2"/>
    </w:rPr>
  </w:style>
  <w:style w:type="character" w:styleId="PageNumber">
    <w:name w:val="page number"/>
    <w:basedOn w:val="DefaultParagraphFont"/>
    <w:rsid w:val="002677DE"/>
  </w:style>
  <w:style w:type="paragraph" w:styleId="Quote">
    <w:name w:val="Quote"/>
    <w:basedOn w:val="Heading1"/>
    <w:link w:val="QuoteChar"/>
    <w:qFormat/>
    <w:rsid w:val="002677DE"/>
    <w:rPr>
      <w:b w:val="0"/>
      <w:sz w:val="72"/>
      <w:szCs w:val="72"/>
      <w:lang w:val="en-NZ"/>
    </w:rPr>
  </w:style>
  <w:style w:type="character" w:customStyle="1" w:styleId="QuoteChar">
    <w:name w:val="Quote Char"/>
    <w:basedOn w:val="DefaultParagraphFont"/>
    <w:link w:val="Quote"/>
    <w:rsid w:val="00267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7DE"/>
    <w:pPr>
      <w:pageBreakBefore/>
    </w:pPr>
  </w:style>
  <w:style w:type="paragraph" w:customStyle="1" w:styleId="Border">
    <w:name w:val="Border"/>
    <w:basedOn w:val="Normal"/>
    <w:qFormat/>
    <w:rsid w:val="00267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7DE"/>
    <w:rPr>
      <w:b/>
      <w:bCs/>
      <w:i/>
      <w:iCs/>
      <w:color w:val="auto"/>
    </w:rPr>
  </w:style>
  <w:style w:type="paragraph" w:styleId="IntenseQuote">
    <w:name w:val="Intense Quote"/>
    <w:basedOn w:val="Normal"/>
    <w:next w:val="Normal"/>
    <w:link w:val="IntenseQuoteChar"/>
    <w:uiPriority w:val="30"/>
    <w:qFormat/>
    <w:rsid w:val="00267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7DE"/>
    <w:rPr>
      <w:smallCaps/>
      <w:color w:val="auto"/>
      <w:u w:val="single"/>
    </w:rPr>
  </w:style>
  <w:style w:type="character" w:styleId="IntenseReference">
    <w:name w:val="Intense Reference"/>
    <w:basedOn w:val="DefaultParagraphFont"/>
    <w:uiPriority w:val="32"/>
    <w:qFormat/>
    <w:rsid w:val="002677DE"/>
    <w:rPr>
      <w:b/>
      <w:bCs/>
      <w:smallCaps/>
      <w:color w:val="auto"/>
      <w:spacing w:val="5"/>
      <w:u w:val="single"/>
    </w:rPr>
  </w:style>
  <w:style w:type="paragraph" w:customStyle="1" w:styleId="2ColumnHeading">
    <w:name w:val="2Column Heading"/>
    <w:basedOn w:val="BodyText"/>
    <w:qFormat/>
    <w:rsid w:val="002677DE"/>
    <w:pPr>
      <w:spacing w:after="60"/>
      <w:ind w:left="-2268"/>
    </w:pPr>
    <w:rPr>
      <w:b/>
    </w:rPr>
  </w:style>
  <w:style w:type="paragraph" w:customStyle="1" w:styleId="Heading1TOC">
    <w:name w:val="Heading1 TOC"/>
    <w:basedOn w:val="Normal"/>
    <w:qFormat/>
    <w:rsid w:val="002677DE"/>
    <w:pPr>
      <w:spacing w:before="240" w:after="120"/>
    </w:pPr>
    <w:rPr>
      <w:rFonts w:ascii="Times New Roman" w:hAnsi="Times New Roman"/>
      <w:b/>
      <w:sz w:val="32"/>
    </w:rPr>
  </w:style>
  <w:style w:type="paragraph" w:customStyle="1" w:styleId="Heading2TOC">
    <w:name w:val="Heading2 TOC"/>
    <w:basedOn w:val="Normal"/>
    <w:qFormat/>
    <w:rsid w:val="002677DE"/>
    <w:pPr>
      <w:spacing w:before="240" w:after="60"/>
    </w:pPr>
    <w:rPr>
      <w:rFonts w:ascii="Times New Roman" w:hAnsi="Times New Roman"/>
      <w:b/>
      <w:sz w:val="28"/>
    </w:rPr>
  </w:style>
  <w:style w:type="character" w:customStyle="1" w:styleId="Underline">
    <w:name w:val="Underline"/>
    <w:basedOn w:val="DefaultParagraphFont"/>
    <w:qFormat/>
    <w:rsid w:val="002677DE"/>
    <w:rPr>
      <w:u w:val="single"/>
    </w:rPr>
  </w:style>
  <w:style w:type="character" w:customStyle="1" w:styleId="BoldandItalics">
    <w:name w:val="Bold and Italics"/>
    <w:qFormat/>
    <w:rsid w:val="002677DE"/>
    <w:rPr>
      <w:b/>
      <w:i/>
      <w:u w:val="none"/>
    </w:rPr>
  </w:style>
  <w:style w:type="paragraph" w:styleId="BalloonText">
    <w:name w:val="Balloon Text"/>
    <w:basedOn w:val="Normal"/>
    <w:link w:val="BalloonTextChar"/>
    <w:rsid w:val="002677DE"/>
    <w:rPr>
      <w:rFonts w:ascii="Tahoma" w:hAnsi="Tahoma" w:cs="Tahoma"/>
      <w:sz w:val="16"/>
      <w:szCs w:val="16"/>
    </w:rPr>
  </w:style>
  <w:style w:type="character" w:customStyle="1" w:styleId="BalloonTextChar">
    <w:name w:val="Balloon Text Char"/>
    <w:basedOn w:val="DefaultParagraphFont"/>
    <w:link w:val="BalloonText"/>
    <w:rsid w:val="00267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7DE"/>
    <w:rPr>
      <w:b/>
      <w:color w:val="660033"/>
      <w:spacing w:val="0"/>
    </w:rPr>
  </w:style>
  <w:style w:type="paragraph" w:customStyle="1" w:styleId="Nameditemlist">
    <w:name w:val="Named item list"/>
    <w:basedOn w:val="BodyText"/>
    <w:qFormat/>
    <w:rsid w:val="002677DE"/>
    <w:pPr>
      <w:tabs>
        <w:tab w:val="left" w:pos="2835"/>
      </w:tabs>
      <w:ind w:left="2835" w:hanging="2835"/>
    </w:pPr>
  </w:style>
  <w:style w:type="paragraph" w:customStyle="1" w:styleId="BodyTextnopadding">
    <w:name w:val="Body Text no padding"/>
    <w:basedOn w:val="BodyText"/>
    <w:qFormat/>
    <w:rsid w:val="002677DE"/>
    <w:pPr>
      <w:spacing w:before="0" w:after="0"/>
    </w:pPr>
  </w:style>
  <w:style w:type="paragraph" w:customStyle="1" w:styleId="BodyTextBold">
    <w:name w:val="Body Text Bold"/>
    <w:basedOn w:val="BodyText"/>
    <w:qFormat/>
    <w:rsid w:val="002677DE"/>
    <w:rPr>
      <w:b/>
    </w:rPr>
  </w:style>
  <w:style w:type="character" w:styleId="Hyperlink">
    <w:name w:val="Hyperlink"/>
    <w:basedOn w:val="DefaultParagraphFont"/>
    <w:uiPriority w:val="99"/>
    <w:unhideWhenUsed/>
    <w:rsid w:val="008B6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500</Words>
  <Characters>3382</Characters>
  <Application>Microsoft Office Word</Application>
  <DocSecurity>0</DocSecurity>
  <Lines>76</Lines>
  <Paragraphs>52</Paragraphs>
  <ScaleCrop>false</ScaleCrop>
  <Company>Author-it Software Corporation Ltd.</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TLIL4077 Develop out-of-course rail traffic plans and schedules</dc:title>
  <dc:subject>Approved</dc:subject>
  <dc:creator>Industry Skills Australia</dc:creator>
  <cp:keywords>Release: 2</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