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7A0" w:rsidP="00E967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TLIL4076 Coordinate resources</w:t>
      </w:r>
      <w:r>
        <w:fldChar w:fldCharType="end"/>
      </w:r>
    </w:p>
    <w:p w:rsidR="00E967A0" w:rsidP="00E967A0">
      <w:pPr>
        <w:pStyle w:val="Version"/>
        <w:sectPr w:rsidSect="00961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1687" w:rsidP="00961687">
      <w:pPr>
        <w:pStyle w:val="SuperHeading"/>
      </w:pPr>
      <w:r w:rsidRPr="00961687">
        <w:t>TLIL4076 Coordinate resources</w:t>
      </w:r>
    </w:p>
    <w:p w:rsidR="00000000" w:rsidRPr="00961687" w:rsidP="00961687">
      <w:pPr>
        <w:pStyle w:val="Heading1"/>
      </w:pPr>
      <w:bookmarkStart w:id="1" w:name="O_1120173"/>
      <w:bookmarkEnd w:id="1"/>
      <w:r w:rsidRPr="009616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t>Release 2. This is the second release of this unit of competency in the TLI Transport and Logistics Training Package:</w:t>
            </w:r>
          </w:p>
          <w:p w:rsidR="00000000" w:rsidRPr="00961687" w:rsidP="00961687">
            <w:pPr>
              <w:pStyle w:val="ListBullet"/>
            </w:pPr>
            <w:r w:rsidRPr="00961687">
              <w:t>Minor statement changes to PC 2.1, 2.2 and 4.2</w:t>
            </w:r>
          </w:p>
          <w:p w:rsidR="00000000" w:rsidP="00961687">
            <w:pPr>
              <w:pStyle w:val="ListBullet"/>
              <w:rPr>
                <w:lang w:val="en-NZ"/>
              </w:rPr>
            </w:pPr>
            <w:r w:rsidRPr="00961687">
              <w:t>Minor statement changes in Assessment Conditions.</w:t>
            </w:r>
          </w:p>
        </w:tc>
      </w:tr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t>Release 1. This is</w:t>
            </w:r>
            <w:r w:rsidRPr="00961687">
              <w:t xml:space="preserve"> the first release of this unit of competency in the TLI Transport and Logistics Training Package.</w:t>
            </w:r>
          </w:p>
        </w:tc>
      </w:tr>
    </w:tbl>
    <w:p w:rsidR="00000000" w:rsidRPr="00961687" w:rsidP="00961687">
      <w:pPr>
        <w:pStyle w:val="NoPaddingFontSize1"/>
      </w:pPr>
    </w:p>
    <w:p w:rsidR="00000000" w:rsidRPr="00961687" w:rsidP="00961687">
      <w:pPr>
        <w:pStyle w:val="AllowPageBreak"/>
      </w:pPr>
    </w:p>
    <w:p w:rsidR="00000000" w:rsidRPr="00961687" w:rsidP="00961687">
      <w:pPr>
        <w:pStyle w:val="Heading1"/>
      </w:pPr>
      <w:bookmarkStart w:id="2" w:name="O_1120172"/>
      <w:bookmarkEnd w:id="2"/>
      <w:r w:rsidRPr="0096168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t>This unit involves the skills and knowledge required to determine, acquire and allocate resources and deal with contingencie</w:t>
            </w:r>
            <w:r w:rsidRPr="00961687">
              <w:t>s, in accordance with organisational requirements.</w:t>
            </w:r>
          </w:p>
          <w:p w:rsidR="00000000" w:rsidRPr="00961687" w:rsidP="00961687">
            <w:pPr>
              <w:pStyle w:val="BodyText"/>
            </w:pPr>
            <w:r w:rsidRPr="00961687">
              <w:t>It includes establishing resource requirements, acquiring and allocating resources, dealing with contingencies, measuring effectiveness of resource coordination and document control.</w:t>
            </w:r>
          </w:p>
          <w:p w:rsidR="00000000" w:rsidRPr="00961687" w:rsidP="00961687">
            <w:pPr>
              <w:pStyle w:val="BodyText"/>
            </w:pPr>
            <w:r w:rsidRPr="00961687">
              <w:t>This unit applies to i</w:t>
            </w:r>
            <w:r w:rsidRPr="00961687">
              <w:t>ndividuals who require a broad knowledge of business resources to ensure adequate resources are available to perform the work of the organisation.</w:t>
            </w:r>
          </w:p>
          <w:p w:rsidR="00000000" w:rsidRPr="00961687" w:rsidP="00961687">
            <w:pPr>
              <w:pStyle w:val="BodyText"/>
            </w:pPr>
            <w:r w:rsidRPr="00961687">
              <w:t>No licensing, legislative or certification requirements apply to this unit at the time of publication.</w:t>
            </w:r>
          </w:p>
        </w:tc>
      </w:tr>
    </w:tbl>
    <w:p w:rsidR="00000000" w:rsidRPr="00961687" w:rsidP="00961687">
      <w:pPr>
        <w:pStyle w:val="NoPaddingFontSize1"/>
      </w:pPr>
    </w:p>
    <w:p w:rsidR="00000000" w:rsidRPr="00961687" w:rsidP="00961687">
      <w:pPr>
        <w:pStyle w:val="AllowPageBreak"/>
      </w:pPr>
    </w:p>
    <w:p w:rsidR="00000000" w:rsidRPr="00961687" w:rsidP="00961687">
      <w:pPr>
        <w:pStyle w:val="Heading1"/>
      </w:pPr>
      <w:bookmarkStart w:id="3" w:name="O_1120171"/>
      <w:bookmarkEnd w:id="3"/>
      <w:r w:rsidRPr="0096168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t>Not applicable.</w:t>
            </w:r>
          </w:p>
        </w:tc>
      </w:tr>
    </w:tbl>
    <w:p w:rsidR="00000000" w:rsidRPr="00961687" w:rsidP="00961687">
      <w:pPr>
        <w:pStyle w:val="NoPaddingFontSize1"/>
      </w:pPr>
    </w:p>
    <w:p w:rsidR="00000000" w:rsidRPr="00961687" w:rsidP="00961687">
      <w:pPr>
        <w:pStyle w:val="AllowPageBreak"/>
      </w:pPr>
    </w:p>
    <w:p w:rsidR="00000000" w:rsidRPr="00961687" w:rsidP="00961687">
      <w:pPr>
        <w:pStyle w:val="Heading1"/>
      </w:pPr>
      <w:bookmarkStart w:id="4" w:name="O_1120170"/>
      <w:bookmarkEnd w:id="4"/>
      <w:r w:rsidRPr="0096168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t>L – Resource Management</w:t>
            </w:r>
          </w:p>
        </w:tc>
      </w:tr>
    </w:tbl>
    <w:p w:rsidR="00000000" w:rsidRPr="00961687" w:rsidP="00961687">
      <w:pPr>
        <w:pStyle w:val="NoPaddingFontSize1"/>
      </w:pPr>
    </w:p>
    <w:p w:rsidR="00000000" w:rsidRPr="00961687" w:rsidP="00961687">
      <w:pPr>
        <w:pStyle w:val="AllowPageBreak"/>
      </w:pPr>
    </w:p>
    <w:p w:rsidR="00000000" w:rsidRPr="00961687" w:rsidP="00961687">
      <w:pPr>
        <w:pStyle w:val="Heading1"/>
      </w:pPr>
      <w:bookmarkStart w:id="5" w:name="O_1120169"/>
      <w:bookmarkEnd w:id="5"/>
      <w:r w:rsidRPr="0096168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t>Rail sector.</w:t>
            </w:r>
          </w:p>
        </w:tc>
      </w:tr>
    </w:tbl>
    <w:p w:rsidR="00000000" w:rsidRPr="00961687" w:rsidP="00961687">
      <w:pPr>
        <w:pStyle w:val="NoPaddingFontSize1"/>
      </w:pPr>
    </w:p>
    <w:p w:rsidR="00000000" w:rsidRPr="00961687" w:rsidP="00961687">
      <w:pPr>
        <w:pStyle w:val="AllowPageBreak"/>
      </w:pPr>
    </w:p>
    <w:p w:rsidR="00000000" w:rsidRPr="00961687" w:rsidP="00961687">
      <w:pPr>
        <w:pStyle w:val="Heading1"/>
      </w:pPr>
      <w:bookmarkStart w:id="6" w:name="O_1120168"/>
      <w:bookmarkEnd w:id="6"/>
      <w:r w:rsidRPr="0096168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rPr>
                <w:rStyle w:val="SpecialBold"/>
              </w:rPr>
              <w:t>PERFORMANCE CRITERIA</w:t>
            </w:r>
          </w:p>
        </w:tc>
      </w:tr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t>Performance criteria describe the performance needed to demonstrate achievement of the element.</w:t>
            </w:r>
          </w:p>
        </w:tc>
      </w:tr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rPr>
                <w:rStyle w:val="SpecialBold"/>
              </w:rPr>
              <w:t>Establish resource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t>Resource requirements are determined in accordance with business and operati</w:t>
            </w:r>
            <w:r w:rsidRPr="00961687">
              <w:t>onal plans, and organisational requirements</w:t>
            </w:r>
          </w:p>
        </w:tc>
      </w:tr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t>Opportunities are provided to individuals and work groups to contribute to identifying resource requirements</w:t>
            </w:r>
          </w:p>
        </w:tc>
      </w:tr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t>Processes are followed that ensure resource expenditure is realistic and makes efficient use of available resources in accordance with organisational procedures</w:t>
            </w:r>
          </w:p>
        </w:tc>
      </w:tr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t>Recommendations for resource requirements are presented to appropriate personnel in acco</w:t>
            </w:r>
            <w:r w:rsidRPr="00961687">
              <w:t>rdance with organisational procedures</w:t>
            </w:r>
          </w:p>
        </w:tc>
      </w:tr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rPr>
                <w:rStyle w:val="SpecialBold"/>
              </w:rPr>
              <w:t>Acquire and allocate resources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t>Resources are acquired in accordance with organisational requirements, policies and procedures</w:t>
            </w:r>
          </w:p>
        </w:tc>
      </w:tr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t>Resources are checked to ensure quality and quantity in accordance with organi</w:t>
            </w:r>
            <w:r w:rsidRPr="00961687">
              <w:t>sational requirements, policies and procedures</w:t>
            </w:r>
          </w:p>
        </w:tc>
      </w:tr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t>Resources are allocated to enable achievement of work group objectives</w:t>
            </w:r>
          </w:p>
        </w:tc>
      </w:tr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t>Individuals and teams are consulted about resource allocation in a participative manner using appropriate interpersonal skills</w:t>
            </w:r>
          </w:p>
        </w:tc>
      </w:tr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rPr>
                <w:rStyle w:val="SpecialBold"/>
              </w:rPr>
              <w:t>Deal with contingencies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t>Actions are taken to manage identified shortfalls and/or surpluses</w:t>
            </w:r>
          </w:p>
        </w:tc>
      </w:tr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t>Appropriate actions to manage non-conforming resources are implemented in accordance with organisational procedures</w:t>
            </w:r>
          </w:p>
        </w:tc>
      </w:tr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t>Activities are reviewed against timelines and adjusted where appropriate to ensure timely completion of activities</w:t>
            </w:r>
          </w:p>
        </w:tc>
      </w:tr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t>Time extensions or reductions are implemented, as required, in accordance with organisational procedures</w:t>
            </w:r>
          </w:p>
        </w:tc>
      </w:tr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rPr>
                <w:rStyle w:val="SpecialBold"/>
              </w:rPr>
              <w:t>Measure resource availability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t>Effectiveness of resource coordination activities is measured against actual delivery</w:t>
            </w:r>
          </w:p>
        </w:tc>
      </w:tr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t>Records concerning re</w:t>
            </w:r>
            <w:r w:rsidRPr="00961687">
              <w:t xml:space="preserve">source coordination activities are maintained in accordance with organisational </w:t>
            </w:r>
            <w:r w:rsidRPr="00961687">
              <w:t>requirements, policies and procedures</w:t>
            </w:r>
          </w:p>
        </w:tc>
      </w:tr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rPr>
                <w:rStyle w:val="SpecialBold"/>
              </w:rPr>
              <w:t>Maintain document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t>Document procedures are confirmed</w:t>
            </w:r>
          </w:p>
        </w:tc>
      </w:tr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t>Systems to support document control are monitored and reviewed as required</w:t>
            </w:r>
          </w:p>
        </w:tc>
      </w:tr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7">
            <w:pPr>
              <w:pStyle w:val="BodyText"/>
              <w:rPr>
                <w:lang w:val="en-NZ"/>
              </w:rPr>
            </w:pPr>
            <w:r w:rsidRPr="00961687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t>Staff are supported to maintain document control systems</w:t>
            </w:r>
          </w:p>
        </w:tc>
      </w:tr>
    </w:tbl>
    <w:p w:rsidR="00000000" w:rsidRPr="00961687" w:rsidP="00961687">
      <w:pPr>
        <w:pStyle w:val="NoPaddingFontSize1"/>
      </w:pPr>
    </w:p>
    <w:p w:rsidR="00000000" w:rsidRPr="00961687" w:rsidP="00961687">
      <w:pPr>
        <w:pStyle w:val="AllowPageBreak"/>
      </w:pPr>
    </w:p>
    <w:p w:rsidR="00000000" w:rsidRPr="00961687" w:rsidP="00961687">
      <w:pPr>
        <w:pStyle w:val="Heading1"/>
      </w:pPr>
      <w:bookmarkStart w:id="7" w:name="O_1120167"/>
      <w:bookmarkEnd w:id="7"/>
      <w:r w:rsidRPr="0096168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t>Foundation skills essential to performance are explicit in the performance cri</w:t>
            </w:r>
            <w:r w:rsidRPr="00961687">
              <w:t>teria of this unit of competency.</w:t>
            </w:r>
          </w:p>
        </w:tc>
      </w:tr>
    </w:tbl>
    <w:p w:rsidR="00000000" w:rsidRPr="00961687" w:rsidP="00961687">
      <w:pPr>
        <w:pStyle w:val="NoPaddingFontSize1"/>
      </w:pPr>
    </w:p>
    <w:p w:rsidR="00000000" w:rsidRPr="00961687" w:rsidP="00961687">
      <w:pPr>
        <w:pStyle w:val="AllowPageBreak"/>
      </w:pPr>
    </w:p>
    <w:p w:rsidR="00000000" w:rsidRPr="00961687" w:rsidP="00961687">
      <w:pPr>
        <w:pStyle w:val="Heading1"/>
      </w:pPr>
      <w:bookmarkStart w:id="8" w:name="O_1120166"/>
      <w:bookmarkEnd w:id="8"/>
      <w:r w:rsidRPr="0096168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t>Range is restricted to essential operating conditions and any other variables essential to the work environment.</w:t>
            </w:r>
          </w:p>
          <w:p w:rsidR="00000000" w:rsidRPr="00961687" w:rsidP="00961687">
            <w:pPr>
              <w:pStyle w:val="BodyText"/>
            </w:pPr>
            <w:r w:rsidRPr="00961687">
              <w:t>Non-essential conditions can be found in the TLI Transport and Logistics Training Package Companion Volume Implementation Guide.</w:t>
            </w:r>
          </w:p>
        </w:tc>
      </w:tr>
    </w:tbl>
    <w:p w:rsidR="00000000" w:rsidRPr="00961687" w:rsidP="00961687">
      <w:pPr>
        <w:pStyle w:val="NoPaddingFontSize1"/>
      </w:pPr>
    </w:p>
    <w:p w:rsidR="00000000" w:rsidRPr="00961687" w:rsidP="00961687">
      <w:pPr>
        <w:pStyle w:val="AllowPageBreak"/>
      </w:pPr>
    </w:p>
    <w:p w:rsidR="00000000" w:rsidRPr="00961687" w:rsidP="00961687">
      <w:pPr>
        <w:pStyle w:val="Heading1"/>
      </w:pPr>
      <w:bookmarkStart w:id="9" w:name="O_1120165"/>
      <w:bookmarkEnd w:id="9"/>
      <w:r w:rsidRPr="0096168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1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7" w:rsidP="00961687">
            <w:pPr>
              <w:pStyle w:val="BodyText"/>
            </w:pPr>
            <w:r w:rsidRPr="00961687">
              <w:t>This unit replaces and is equivalent to TLIL4076A Coordinate resources.</w:t>
            </w:r>
          </w:p>
        </w:tc>
      </w:tr>
    </w:tbl>
    <w:p w:rsidR="00000000" w:rsidRPr="00961687" w:rsidP="00961687">
      <w:pPr>
        <w:pStyle w:val="NoPaddingFontSize1"/>
      </w:pPr>
    </w:p>
    <w:p w:rsidR="00000000" w:rsidRPr="00961687" w:rsidP="00961687">
      <w:pPr>
        <w:pStyle w:val="AllowPageBreak"/>
      </w:pPr>
    </w:p>
    <w:p w:rsidR="00000000" w:rsidRPr="00961687" w:rsidP="00961687">
      <w:pPr>
        <w:pStyle w:val="Heading1"/>
      </w:pPr>
      <w:bookmarkStart w:id="10" w:name="O_1120174"/>
      <w:bookmarkEnd w:id="10"/>
      <w:r w:rsidRPr="00961687">
        <w:t>Links</w:t>
      </w:r>
    </w:p>
    <w:p w:rsidR="00000000" w:rsidRPr="00961687" w:rsidP="00E967A0">
      <w:pPr>
        <w:pStyle w:val="BodyText"/>
      </w:pPr>
      <w:r w:rsidRPr="009616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7058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61687" w:rsidP="00961687"/>
    <w:sectPr w:rsidSect="009616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87" w:rsidRPr="00E967A0" w:rsidP="00E967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A0" w:rsidP="00961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67A0" w:rsidP="00961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967A0" w:rsidP="00961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687" w:rsidRPr="00E967A0" w:rsidP="00E967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A0" w:rsidRPr="002D2AF8" w:rsidP="00961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TLIL4076 Coordinate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967A0" w:rsidP="00961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70A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22D4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687"/>
  </w:style>
  <w:style w:type="character" w:customStyle="1" w:styleId="Heading1Char">
    <w:name w:val="Heading 1 Char"/>
    <w:basedOn w:val="DefaultParagraphFont"/>
    <w:link w:val="Heading1"/>
    <w:rsid w:val="00961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6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6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1687"/>
    <w:rPr>
      <w:b/>
      <w:spacing w:val="0"/>
    </w:rPr>
  </w:style>
  <w:style w:type="paragraph" w:customStyle="1" w:styleId="SuperHeading">
    <w:name w:val="SuperHeading"/>
    <w:basedOn w:val="Normal"/>
    <w:rsid w:val="00961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1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6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6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1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16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1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6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687"/>
    <w:rPr>
      <w:i/>
    </w:rPr>
  </w:style>
  <w:style w:type="paragraph" w:styleId="Caption">
    <w:name w:val="caption"/>
    <w:basedOn w:val="BodyText"/>
    <w:next w:val="Normal"/>
    <w:qFormat/>
    <w:rsid w:val="00961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687"/>
  </w:style>
  <w:style w:type="paragraph" w:styleId="TableofFigures">
    <w:name w:val="table of figures"/>
    <w:basedOn w:val="Normal"/>
    <w:next w:val="Normal"/>
    <w:semiHidden/>
    <w:rsid w:val="00961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6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1687"/>
    <w:rPr>
      <w:rFonts w:ascii="Wingdings" w:hAnsi="Wingdings"/>
    </w:rPr>
  </w:style>
  <w:style w:type="paragraph" w:customStyle="1" w:styleId="TableHeading">
    <w:name w:val="Table Heading"/>
    <w:basedOn w:val="HeadingBase"/>
    <w:rsid w:val="00961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687"/>
    <w:rPr>
      <w:color w:val="0033CC"/>
      <w:u w:val="none"/>
    </w:rPr>
  </w:style>
  <w:style w:type="paragraph" w:customStyle="1" w:styleId="BodyTextRight">
    <w:name w:val="Body Text Right"/>
    <w:basedOn w:val="BodyText"/>
    <w:rsid w:val="00961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6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687"/>
    <w:rPr>
      <w:sz w:val="32"/>
    </w:rPr>
  </w:style>
  <w:style w:type="paragraph" w:customStyle="1" w:styleId="HeadingProcedure">
    <w:name w:val="Heading Procedure"/>
    <w:basedOn w:val="HeadingBase"/>
    <w:next w:val="Normal"/>
    <w:rsid w:val="00961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687"/>
    <w:pPr>
      <w:spacing w:before="60" w:after="60"/>
    </w:pPr>
  </w:style>
  <w:style w:type="paragraph" w:styleId="ListContinue">
    <w:name w:val="List Continue"/>
    <w:basedOn w:val="List"/>
    <w:rsid w:val="00961687"/>
    <w:pPr>
      <w:ind w:firstLine="0"/>
    </w:pPr>
  </w:style>
  <w:style w:type="paragraph" w:customStyle="1" w:styleId="ListNote">
    <w:name w:val="List Note"/>
    <w:basedOn w:val="List"/>
    <w:rsid w:val="00961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687"/>
    <w:rPr>
      <w:rFonts w:ascii="Courier New" w:hAnsi="Courier New"/>
    </w:rPr>
  </w:style>
  <w:style w:type="paragraph" w:customStyle="1" w:styleId="NoteBullet">
    <w:name w:val="Note Bullet"/>
    <w:basedOn w:val="Note"/>
    <w:rsid w:val="00961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6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1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687"/>
    <w:rPr>
      <w:b/>
      <w:smallCaps/>
    </w:rPr>
  </w:style>
  <w:style w:type="paragraph" w:customStyle="1" w:styleId="TableListNumber">
    <w:name w:val="Table List Number"/>
    <w:basedOn w:val="ListNumber"/>
    <w:rsid w:val="00961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687"/>
    <w:pPr>
      <w:numPr>
        <w:numId w:val="8"/>
      </w:numPr>
    </w:pPr>
  </w:style>
  <w:style w:type="paragraph" w:customStyle="1" w:styleId="ListAlpha2">
    <w:name w:val="List Alpha 2"/>
    <w:basedOn w:val="List2"/>
    <w:rsid w:val="00961687"/>
    <w:pPr>
      <w:numPr>
        <w:numId w:val="7"/>
      </w:numPr>
    </w:pPr>
  </w:style>
  <w:style w:type="paragraph" w:styleId="List2">
    <w:name w:val="List 2"/>
    <w:basedOn w:val="BodyText"/>
    <w:rsid w:val="00961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6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6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1687"/>
    <w:pPr>
      <w:numPr>
        <w:numId w:val="3"/>
      </w:numPr>
    </w:pPr>
  </w:style>
  <w:style w:type="paragraph" w:styleId="ListContinue2">
    <w:name w:val="List Continue 2"/>
    <w:basedOn w:val="List2"/>
    <w:rsid w:val="00961687"/>
    <w:pPr>
      <w:ind w:firstLine="0"/>
    </w:pPr>
  </w:style>
  <w:style w:type="paragraph" w:styleId="ListContinue3">
    <w:name w:val="List Continue 3"/>
    <w:basedOn w:val="List3"/>
    <w:rsid w:val="00961687"/>
    <w:pPr>
      <w:ind w:left="1021" w:firstLine="0"/>
    </w:pPr>
  </w:style>
  <w:style w:type="paragraph" w:styleId="ListContinue4">
    <w:name w:val="List Continue 4"/>
    <w:basedOn w:val="List4"/>
    <w:rsid w:val="00961687"/>
    <w:pPr>
      <w:ind w:firstLine="0"/>
    </w:pPr>
  </w:style>
  <w:style w:type="paragraph" w:styleId="ListContinue5">
    <w:name w:val="List Continue 5"/>
    <w:basedOn w:val="List5"/>
    <w:rsid w:val="00961687"/>
    <w:pPr>
      <w:ind w:firstLine="0"/>
    </w:pPr>
  </w:style>
  <w:style w:type="paragraph" w:styleId="ListNumber3">
    <w:name w:val="List Number 3"/>
    <w:basedOn w:val="List3"/>
    <w:rsid w:val="00961687"/>
    <w:pPr>
      <w:numPr>
        <w:numId w:val="4"/>
      </w:numPr>
    </w:pPr>
  </w:style>
  <w:style w:type="paragraph" w:styleId="ListNumber4">
    <w:name w:val="List Number 4"/>
    <w:basedOn w:val="List4"/>
    <w:rsid w:val="00961687"/>
    <w:pPr>
      <w:numPr>
        <w:numId w:val="5"/>
      </w:numPr>
    </w:pPr>
  </w:style>
  <w:style w:type="paragraph" w:styleId="ListNumber5">
    <w:name w:val="List Number 5"/>
    <w:basedOn w:val="List5"/>
    <w:rsid w:val="00961687"/>
    <w:pPr>
      <w:numPr>
        <w:numId w:val="6"/>
      </w:numPr>
    </w:pPr>
  </w:style>
  <w:style w:type="paragraph" w:styleId="BlockText">
    <w:name w:val="Block Text"/>
    <w:basedOn w:val="Normal"/>
    <w:rsid w:val="00961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687"/>
    <w:rPr>
      <w:sz w:val="16"/>
      <w:vertAlign w:val="superscript"/>
    </w:rPr>
  </w:style>
  <w:style w:type="character" w:customStyle="1" w:styleId="Symbols">
    <w:name w:val="Symbols"/>
    <w:basedOn w:val="DefaultParagraphFont"/>
    <w:rsid w:val="00961687"/>
    <w:rPr>
      <w:rFonts w:ascii="Symbol" w:hAnsi="Symbol"/>
    </w:rPr>
  </w:style>
  <w:style w:type="character" w:customStyle="1" w:styleId="MenuOptions">
    <w:name w:val="Menu Options"/>
    <w:basedOn w:val="DefaultParagraphFont"/>
    <w:rsid w:val="00961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687"/>
    <w:rPr>
      <w:b/>
    </w:rPr>
  </w:style>
  <w:style w:type="character" w:customStyle="1" w:styleId="Underlined">
    <w:name w:val="Underlined"/>
    <w:basedOn w:val="DefaultParagraphFont"/>
    <w:rsid w:val="00961687"/>
    <w:rPr>
      <w:u w:val="single"/>
    </w:rPr>
  </w:style>
  <w:style w:type="paragraph" w:customStyle="1" w:styleId="TableBodyTextRight">
    <w:name w:val="Table Body Text Right"/>
    <w:basedOn w:val="TableBodyText"/>
    <w:rsid w:val="00961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687"/>
    <w:rPr>
      <w:sz w:val="18"/>
    </w:rPr>
  </w:style>
  <w:style w:type="paragraph" w:customStyle="1" w:styleId="BodySmallRight">
    <w:name w:val="Body Small Right"/>
    <w:basedOn w:val="BodyTextRight"/>
    <w:rsid w:val="00961687"/>
    <w:rPr>
      <w:sz w:val="18"/>
      <w:szCs w:val="18"/>
    </w:rPr>
  </w:style>
  <w:style w:type="paragraph" w:customStyle="1" w:styleId="MarginEdition">
    <w:name w:val="Margin Edition"/>
    <w:basedOn w:val="MarginNote"/>
    <w:rsid w:val="00961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687"/>
    <w:rPr>
      <w:sz w:val="2"/>
      <w:szCs w:val="2"/>
    </w:rPr>
  </w:style>
  <w:style w:type="character" w:customStyle="1" w:styleId="Small">
    <w:name w:val="Small"/>
    <w:basedOn w:val="DefaultParagraphFont"/>
    <w:rsid w:val="00961687"/>
    <w:rPr>
      <w:sz w:val="16"/>
    </w:rPr>
  </w:style>
  <w:style w:type="paragraph" w:customStyle="1" w:styleId="WideTable">
    <w:name w:val="Wide Table"/>
    <w:basedOn w:val="Normal"/>
    <w:rsid w:val="00961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687"/>
  </w:style>
  <w:style w:type="paragraph" w:styleId="Quote">
    <w:name w:val="Quote"/>
    <w:basedOn w:val="Heading1"/>
    <w:link w:val="QuoteChar"/>
    <w:qFormat/>
    <w:rsid w:val="00961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687"/>
    <w:pPr>
      <w:pageBreakBefore/>
    </w:pPr>
  </w:style>
  <w:style w:type="paragraph" w:customStyle="1" w:styleId="Border">
    <w:name w:val="Border"/>
    <w:basedOn w:val="Normal"/>
    <w:qFormat/>
    <w:rsid w:val="00961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687"/>
    <w:rPr>
      <w:u w:val="single"/>
    </w:rPr>
  </w:style>
  <w:style w:type="character" w:customStyle="1" w:styleId="BoldandItalics">
    <w:name w:val="Bold and Italics"/>
    <w:qFormat/>
    <w:rsid w:val="00961687"/>
    <w:rPr>
      <w:b/>
      <w:i/>
      <w:u w:val="none"/>
    </w:rPr>
  </w:style>
  <w:style w:type="paragraph" w:styleId="BalloonText">
    <w:name w:val="Balloon Text"/>
    <w:basedOn w:val="Normal"/>
    <w:link w:val="BalloonTextChar"/>
    <w:rsid w:val="00961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687"/>
    <w:pPr>
      <w:spacing w:before="0" w:after="0"/>
    </w:pPr>
  </w:style>
  <w:style w:type="paragraph" w:customStyle="1" w:styleId="BodyTextBold">
    <w:name w:val="Body Text Bold"/>
    <w:basedOn w:val="BodyText"/>
    <w:qFormat/>
    <w:rsid w:val="00961687"/>
    <w:rPr>
      <w:b/>
    </w:rPr>
  </w:style>
  <w:style w:type="character" w:styleId="Hyperlink">
    <w:name w:val="Hyperlink"/>
    <w:basedOn w:val="DefaultParagraphFont"/>
    <w:uiPriority w:val="99"/>
    <w:unhideWhenUsed/>
    <w:rsid w:val="00E967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3652</Characters>
  <Application>Microsoft Office Word</Application>
  <DocSecurity>0</DocSecurity>
  <Lines>173</Lines>
  <Paragraphs>93</Paragraphs>
  <ScaleCrop>false</ScaleCrop>
  <Company>Author-it Software Corporation Ltd.</Company>
  <LinksUpToDate>false</LinksUpToDate>
  <CharactersWithSpaces>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TLIL4076 Coordinate resources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2024-07-12T08:14:00Z</dcterms:created>
  <dcterms:modified xsi:type="dcterms:W3CDTF">2024-07-12T08:14:00Z</dcterms:modified>
</cp:coreProperties>
</file>