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DF1" w:rsidP="00CF6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TLIL4076 Coordinate resources</w:t>
      </w:r>
      <w:r>
        <w:fldChar w:fldCharType="end"/>
      </w:r>
    </w:p>
    <w:p w:rsidR="00CF6DF1" w:rsidP="00CF6DF1">
      <w:pPr>
        <w:pStyle w:val="Version"/>
        <w:sectPr w:rsidSect="00476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66ED" w:rsidP="004766ED">
      <w:pPr>
        <w:pStyle w:val="SuperHeading"/>
      </w:pPr>
      <w:r w:rsidRPr="004766ED">
        <w:t>Assessment Requirements for TLIL4076 Coordinate resources</w:t>
      </w:r>
    </w:p>
    <w:p w:rsidR="00000000" w:rsidRPr="004766ED" w:rsidP="004766ED">
      <w:pPr>
        <w:pStyle w:val="Heading1"/>
      </w:pPr>
      <w:bookmarkStart w:id="1" w:name="O_1120163"/>
      <w:bookmarkEnd w:id="1"/>
      <w:r w:rsidRPr="004766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6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6ED" w:rsidP="004766ED">
            <w:pPr>
              <w:pStyle w:val="BodyText"/>
            </w:pPr>
            <w:r w:rsidRPr="004766ED">
              <w:t>Release 2. This is the second release of this unit of competency in the TLI Transport and Logistics Training Package:</w:t>
            </w:r>
          </w:p>
          <w:p w:rsidR="00000000" w:rsidRPr="004766ED" w:rsidP="004766ED">
            <w:pPr>
              <w:pStyle w:val="ListBullet"/>
            </w:pPr>
            <w:r w:rsidRPr="004766ED">
              <w:t>Minor statement changes to PC 2.1, 2.2 and 4.2</w:t>
            </w:r>
          </w:p>
          <w:p w:rsidR="00000000" w:rsidP="004766ED">
            <w:pPr>
              <w:pStyle w:val="ListBullet"/>
              <w:rPr>
                <w:lang w:val="en-NZ"/>
              </w:rPr>
            </w:pPr>
            <w:r w:rsidRPr="004766ED">
              <w:t>Minor statement changes in Assessment Conditions.</w:t>
            </w:r>
          </w:p>
        </w:tc>
      </w:tr>
      <w:tr w:rsidTr="004766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6ED" w:rsidP="004766ED">
            <w:pPr>
              <w:pStyle w:val="BodyText"/>
            </w:pPr>
            <w:r w:rsidRPr="004766ED">
              <w:t>Release 1. This is the first release of this unit of competency in the TLI Transport and Logistics Training Package.</w:t>
            </w:r>
          </w:p>
        </w:tc>
      </w:tr>
    </w:tbl>
    <w:p w:rsidR="00000000" w:rsidRPr="004766ED" w:rsidP="004766ED">
      <w:pPr>
        <w:pStyle w:val="NoPaddingFontSize1"/>
      </w:pPr>
    </w:p>
    <w:p w:rsidR="00000000" w:rsidRPr="004766ED" w:rsidP="004766ED">
      <w:pPr>
        <w:pStyle w:val="AllowPageBreak"/>
      </w:pPr>
    </w:p>
    <w:p w:rsidR="00000000" w:rsidRPr="004766ED" w:rsidP="004766ED">
      <w:pPr>
        <w:pStyle w:val="Heading1"/>
      </w:pPr>
      <w:bookmarkStart w:id="2" w:name="O_1120162"/>
      <w:bookmarkEnd w:id="2"/>
      <w:r w:rsidRPr="004766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6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6ED" w:rsidP="004766ED">
            <w:pPr>
              <w:pStyle w:val="BodyText"/>
            </w:pPr>
            <w:r w:rsidRPr="004766ED">
              <w:t>Evidence required to demonstrate competence in this unit must be relevant to and satisfy all of t</w:t>
            </w:r>
            <w:r w:rsidRPr="004766ED">
              <w:t>he requirements of the elements and performance criteria on at least one occasion and include:</w:t>
            </w:r>
          </w:p>
          <w:p w:rsidR="00000000" w:rsidRPr="004766ED" w:rsidP="004766ED">
            <w:pPr>
              <w:pStyle w:val="ListBullet"/>
            </w:pPr>
            <w:r w:rsidRPr="004766ED">
              <w:t>acquiring and allocating resources</w:t>
            </w:r>
          </w:p>
          <w:p w:rsidR="00000000" w:rsidRPr="004766ED" w:rsidP="004766ED">
            <w:pPr>
              <w:pStyle w:val="ListBullet"/>
            </w:pPr>
            <w:r w:rsidRPr="004766ED">
              <w:t>communicating and consulting effectively with team members</w:t>
            </w:r>
          </w:p>
          <w:p w:rsidR="00000000" w:rsidRPr="004766ED" w:rsidP="004766ED">
            <w:pPr>
              <w:pStyle w:val="ListBullet"/>
            </w:pPr>
            <w:r w:rsidRPr="004766ED">
              <w:t>dealing with contingencies</w:t>
            </w:r>
          </w:p>
          <w:p w:rsidR="00000000" w:rsidRPr="004766ED" w:rsidP="004766ED">
            <w:pPr>
              <w:pStyle w:val="ListBullet"/>
            </w:pPr>
            <w:r w:rsidRPr="004766ED">
              <w:t>establishing resource requirements</w:t>
            </w:r>
          </w:p>
          <w:p w:rsidR="00000000" w:rsidRPr="004766ED" w:rsidP="004766ED">
            <w:pPr>
              <w:pStyle w:val="ListBullet"/>
            </w:pPr>
            <w:r w:rsidRPr="004766ED">
              <w:t>maintaining document control systems</w:t>
            </w:r>
          </w:p>
          <w:p w:rsidR="00000000" w:rsidRPr="004766ED" w:rsidP="004766ED">
            <w:pPr>
              <w:pStyle w:val="ListBullet"/>
            </w:pPr>
            <w:r w:rsidRPr="004766ED">
              <w:t>measuring effectiveness of resource coordination</w:t>
            </w:r>
          </w:p>
          <w:p w:rsidR="00000000" w:rsidRPr="004766ED" w:rsidP="004766ED">
            <w:pPr>
              <w:pStyle w:val="ListBullet"/>
            </w:pPr>
            <w:r w:rsidRPr="004766ED">
              <w:t>scheduling and tracking resource use and availability</w:t>
            </w:r>
          </w:p>
          <w:p w:rsidR="00000000" w:rsidRPr="004766ED" w:rsidP="004766ED">
            <w:pPr>
              <w:pStyle w:val="ListBullet"/>
            </w:pPr>
            <w:r w:rsidRPr="004766ED">
              <w:t>using appropriate strategies when requesting advice, receiving feedback and working with a team.</w:t>
            </w:r>
          </w:p>
        </w:tc>
      </w:tr>
    </w:tbl>
    <w:p w:rsidR="00000000" w:rsidRPr="004766ED" w:rsidP="004766ED">
      <w:pPr>
        <w:pStyle w:val="NoPaddingFontSize1"/>
      </w:pPr>
    </w:p>
    <w:p w:rsidR="00000000" w:rsidRPr="004766ED" w:rsidP="004766ED">
      <w:pPr>
        <w:pStyle w:val="AllowPageBreak"/>
      </w:pPr>
    </w:p>
    <w:p w:rsidR="00000000" w:rsidRPr="004766ED" w:rsidP="004766ED">
      <w:pPr>
        <w:pStyle w:val="Heading1"/>
      </w:pPr>
      <w:bookmarkStart w:id="3" w:name="O_1120161"/>
      <w:bookmarkEnd w:id="3"/>
      <w:r w:rsidRPr="004766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6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6ED" w:rsidP="004766ED">
            <w:pPr>
              <w:pStyle w:val="BodyText"/>
            </w:pPr>
            <w:r w:rsidRPr="004766E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766ED" w:rsidP="004766ED">
            <w:pPr>
              <w:pStyle w:val="ListBullet"/>
            </w:pPr>
            <w:r w:rsidRPr="004766ED">
              <w:t>functions of resources, equipment and services</w:t>
            </w:r>
          </w:p>
          <w:p w:rsidR="00000000" w:rsidRPr="004766ED" w:rsidP="004766ED">
            <w:pPr>
              <w:pStyle w:val="ListBullet"/>
            </w:pPr>
            <w:r w:rsidRPr="004766ED">
              <w:t>organis</w:t>
            </w:r>
            <w:r w:rsidRPr="004766ED">
              <w:t>ational policies, plans and procedures for resource coordination</w:t>
            </w:r>
          </w:p>
          <w:p w:rsidR="00000000" w:rsidRPr="004766ED" w:rsidP="004766ED">
            <w:pPr>
              <w:pStyle w:val="ListBullet"/>
            </w:pPr>
            <w:r w:rsidRPr="004766ED">
              <w:t>quality procedures for organisational resource and service requirements</w:t>
            </w:r>
          </w:p>
          <w:p w:rsidR="00000000" w:rsidRPr="004766ED" w:rsidP="004766ED">
            <w:pPr>
              <w:pStyle w:val="ListBullet"/>
            </w:pPr>
            <w:r w:rsidRPr="004766ED">
              <w:t>relevant workplace procedures</w:t>
            </w:r>
          </w:p>
          <w:p w:rsidR="00000000" w:rsidRPr="004766ED" w:rsidP="004766ED">
            <w:pPr>
              <w:pStyle w:val="ListBullet"/>
            </w:pPr>
            <w:r w:rsidRPr="004766ED">
              <w:t>relevant document control processes and systems.</w:t>
            </w:r>
          </w:p>
        </w:tc>
      </w:tr>
    </w:tbl>
    <w:p w:rsidR="00000000" w:rsidRPr="004766ED" w:rsidP="004766ED">
      <w:pPr>
        <w:pStyle w:val="NoPaddingFontSize1"/>
      </w:pPr>
    </w:p>
    <w:p w:rsidR="00000000" w:rsidRPr="004766ED" w:rsidP="004766ED">
      <w:pPr>
        <w:pStyle w:val="AllowPageBreak"/>
      </w:pPr>
    </w:p>
    <w:p w:rsidR="00000000" w:rsidRPr="004766ED" w:rsidP="004766ED">
      <w:pPr>
        <w:pStyle w:val="Heading1"/>
      </w:pPr>
      <w:bookmarkStart w:id="4" w:name="O_1120160"/>
      <w:bookmarkEnd w:id="4"/>
      <w:r w:rsidRPr="004766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6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6ED" w:rsidP="004766ED">
            <w:pPr>
              <w:pStyle w:val="BodyText"/>
            </w:pPr>
            <w:r w:rsidRPr="004766ED">
              <w:t xml:space="preserve">Assessors must hold credentials specified within the Standards for Registered Training Organisations current at the time of assessment. </w:t>
            </w:r>
          </w:p>
          <w:p w:rsidR="00000000" w:rsidRPr="004766ED" w:rsidP="004766ED">
            <w:pPr>
              <w:pStyle w:val="BodyText"/>
            </w:pPr>
            <w:r w:rsidRPr="004766ED">
              <w:t>Assessment must satisfy the Principles of Assessment and Rules of Evidence and all regulatory req</w:t>
            </w:r>
            <w:r w:rsidRPr="004766ED">
              <w:t xml:space="preserve">uirements included within the Standards for Registered Training Organisations current at the </w:t>
            </w:r>
            <w:r w:rsidRPr="004766ED">
              <w:t>time of assessment.</w:t>
            </w:r>
          </w:p>
          <w:p w:rsidR="00000000" w:rsidRPr="004766ED" w:rsidP="004766ED">
            <w:pPr>
              <w:pStyle w:val="BodyText"/>
            </w:pPr>
            <w:r w:rsidRPr="004766ED">
              <w:t>Assessment must occur in workplace operational situations or, where this is not available, in simulated workplace operational situations that r</w:t>
            </w:r>
            <w:r w:rsidRPr="004766ED">
              <w:t>eplicate workplace conditions.</w:t>
            </w:r>
          </w:p>
          <w:p w:rsidR="00000000" w:rsidRPr="004766ED" w:rsidP="004766ED">
            <w:pPr>
              <w:pStyle w:val="BodyText"/>
            </w:pPr>
            <w:r w:rsidRPr="004766E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766ED" w:rsidP="004766ED">
            <w:pPr>
              <w:pStyle w:val="BodyText"/>
            </w:pPr>
            <w:r w:rsidRPr="004766ED">
              <w:t>Resources for assessment must include access to:</w:t>
            </w:r>
          </w:p>
          <w:p w:rsidR="00000000" w:rsidRPr="004766ED" w:rsidP="004766ED">
            <w:pPr>
              <w:pStyle w:val="ListBullet2"/>
            </w:pPr>
            <w:r w:rsidRPr="004766ED">
              <w:t>a range</w:t>
            </w:r>
            <w:r w:rsidRPr="004766ED">
              <w:t xml:space="preserve"> of relevant exercises, case studies and/or simulations</w:t>
            </w:r>
          </w:p>
          <w:p w:rsidR="00000000" w:rsidRPr="004766ED" w:rsidP="004766ED">
            <w:pPr>
              <w:pStyle w:val="ListBullet2"/>
            </w:pPr>
            <w:r w:rsidRPr="004766ED">
              <w:t>applicable documentation including workplace procedures, regulations, codes of practice and operation manuals.</w:t>
            </w:r>
          </w:p>
        </w:tc>
      </w:tr>
    </w:tbl>
    <w:p w:rsidR="00000000" w:rsidRPr="004766ED" w:rsidP="004766ED">
      <w:pPr>
        <w:pStyle w:val="NoPaddingFontSize1"/>
      </w:pPr>
    </w:p>
    <w:p w:rsidR="00000000" w:rsidRPr="004766ED" w:rsidP="004766ED">
      <w:pPr>
        <w:pStyle w:val="AllowPageBreak"/>
      </w:pPr>
    </w:p>
    <w:p w:rsidR="00000000" w:rsidRPr="004766ED" w:rsidP="004766ED">
      <w:pPr>
        <w:pStyle w:val="Heading1"/>
      </w:pPr>
      <w:bookmarkStart w:id="5" w:name="O_1120175"/>
      <w:bookmarkEnd w:id="5"/>
      <w:r w:rsidRPr="004766ED">
        <w:t>Links</w:t>
      </w:r>
    </w:p>
    <w:p w:rsidR="00000000" w:rsidRPr="004766ED" w:rsidP="00CF6DF1">
      <w:pPr>
        <w:pStyle w:val="BodyText"/>
      </w:pPr>
      <w:r w:rsidRPr="00476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136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66ED" w:rsidP="004766ED"/>
    <w:sectPr w:rsidSect="00476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ED" w:rsidRPr="00CF6DF1" w:rsidP="00CF6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F1" w:rsidP="00476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6DF1" w:rsidP="00476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F6DF1" w:rsidP="00476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6ED" w:rsidRPr="00CF6DF1" w:rsidP="00CF6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F1" w:rsidRPr="002D2AF8" w:rsidP="00476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TLIL4076 Coordinate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F6DF1" w:rsidP="00476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4E6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484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301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6ED"/>
  </w:style>
  <w:style w:type="character" w:customStyle="1" w:styleId="Heading1Char">
    <w:name w:val="Heading 1 Char"/>
    <w:basedOn w:val="DefaultParagraphFont"/>
    <w:link w:val="Heading1"/>
    <w:rsid w:val="00476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6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6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66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6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6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6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6ED"/>
    <w:rPr>
      <w:b/>
      <w:spacing w:val="0"/>
    </w:rPr>
  </w:style>
  <w:style w:type="paragraph" w:customStyle="1" w:styleId="SuperTitle">
    <w:name w:val="SuperTitle"/>
    <w:basedOn w:val="Title"/>
    <w:rsid w:val="00476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6ED"/>
    <w:rPr>
      <w:i/>
    </w:rPr>
  </w:style>
  <w:style w:type="paragraph" w:styleId="Caption">
    <w:name w:val="caption"/>
    <w:basedOn w:val="BodyText"/>
    <w:next w:val="Normal"/>
    <w:qFormat/>
    <w:rsid w:val="00476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6ED"/>
  </w:style>
  <w:style w:type="paragraph" w:styleId="TableofFigures">
    <w:name w:val="table of figures"/>
    <w:basedOn w:val="Normal"/>
    <w:next w:val="Normal"/>
    <w:semiHidden/>
    <w:rsid w:val="00476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6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6ED"/>
    <w:rPr>
      <w:rFonts w:ascii="Wingdings" w:hAnsi="Wingdings"/>
    </w:rPr>
  </w:style>
  <w:style w:type="paragraph" w:customStyle="1" w:styleId="TableHeading">
    <w:name w:val="Table Heading"/>
    <w:basedOn w:val="HeadingBase"/>
    <w:rsid w:val="00476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6ED"/>
    <w:rPr>
      <w:color w:val="0033CC"/>
      <w:u w:val="none"/>
    </w:rPr>
  </w:style>
  <w:style w:type="paragraph" w:customStyle="1" w:styleId="BodyTextRight">
    <w:name w:val="Body Text Right"/>
    <w:basedOn w:val="BodyText"/>
    <w:rsid w:val="00476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6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6ED"/>
    <w:rPr>
      <w:sz w:val="32"/>
    </w:rPr>
  </w:style>
  <w:style w:type="paragraph" w:customStyle="1" w:styleId="HeadingProcedure">
    <w:name w:val="Heading Procedure"/>
    <w:basedOn w:val="HeadingBase"/>
    <w:next w:val="Normal"/>
    <w:rsid w:val="00476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6ED"/>
    <w:pPr>
      <w:spacing w:before="60" w:after="60"/>
    </w:pPr>
  </w:style>
  <w:style w:type="paragraph" w:styleId="ListContinue">
    <w:name w:val="List Continue"/>
    <w:basedOn w:val="List"/>
    <w:rsid w:val="004766ED"/>
    <w:pPr>
      <w:ind w:firstLine="0"/>
    </w:pPr>
  </w:style>
  <w:style w:type="paragraph" w:customStyle="1" w:styleId="ListNote">
    <w:name w:val="List Note"/>
    <w:basedOn w:val="List"/>
    <w:rsid w:val="00476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6ED"/>
    <w:rPr>
      <w:rFonts w:ascii="Courier New" w:hAnsi="Courier New"/>
    </w:rPr>
  </w:style>
  <w:style w:type="paragraph" w:customStyle="1" w:styleId="NoteBullet">
    <w:name w:val="Note Bullet"/>
    <w:basedOn w:val="Note"/>
    <w:rsid w:val="00476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6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6ED"/>
    <w:rPr>
      <w:b/>
      <w:smallCaps/>
    </w:rPr>
  </w:style>
  <w:style w:type="paragraph" w:customStyle="1" w:styleId="TableListNumber">
    <w:name w:val="Table List Number"/>
    <w:basedOn w:val="ListNumber"/>
    <w:rsid w:val="00476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6ED"/>
    <w:pPr>
      <w:numPr>
        <w:numId w:val="9"/>
      </w:numPr>
    </w:pPr>
  </w:style>
  <w:style w:type="paragraph" w:customStyle="1" w:styleId="ListAlpha2">
    <w:name w:val="List Alpha 2"/>
    <w:basedOn w:val="List2"/>
    <w:rsid w:val="004766ED"/>
    <w:pPr>
      <w:numPr>
        <w:numId w:val="8"/>
      </w:numPr>
    </w:pPr>
  </w:style>
  <w:style w:type="paragraph" w:styleId="List2">
    <w:name w:val="List 2"/>
    <w:basedOn w:val="BodyText"/>
    <w:rsid w:val="00476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6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6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6ED"/>
    <w:pPr>
      <w:numPr>
        <w:numId w:val="4"/>
      </w:numPr>
    </w:pPr>
  </w:style>
  <w:style w:type="paragraph" w:styleId="ListContinue2">
    <w:name w:val="List Continue 2"/>
    <w:basedOn w:val="List2"/>
    <w:rsid w:val="004766ED"/>
    <w:pPr>
      <w:ind w:firstLine="0"/>
    </w:pPr>
  </w:style>
  <w:style w:type="paragraph" w:styleId="ListContinue3">
    <w:name w:val="List Continue 3"/>
    <w:basedOn w:val="List3"/>
    <w:rsid w:val="004766ED"/>
    <w:pPr>
      <w:ind w:left="1021" w:firstLine="0"/>
    </w:pPr>
  </w:style>
  <w:style w:type="paragraph" w:styleId="ListContinue4">
    <w:name w:val="List Continue 4"/>
    <w:basedOn w:val="List4"/>
    <w:rsid w:val="004766ED"/>
    <w:pPr>
      <w:ind w:firstLine="0"/>
    </w:pPr>
  </w:style>
  <w:style w:type="paragraph" w:styleId="ListContinue5">
    <w:name w:val="List Continue 5"/>
    <w:basedOn w:val="List5"/>
    <w:rsid w:val="004766ED"/>
    <w:pPr>
      <w:ind w:firstLine="0"/>
    </w:pPr>
  </w:style>
  <w:style w:type="paragraph" w:styleId="ListNumber3">
    <w:name w:val="List Number 3"/>
    <w:basedOn w:val="List3"/>
    <w:rsid w:val="004766ED"/>
    <w:pPr>
      <w:numPr>
        <w:numId w:val="5"/>
      </w:numPr>
    </w:pPr>
  </w:style>
  <w:style w:type="paragraph" w:styleId="ListNumber4">
    <w:name w:val="List Number 4"/>
    <w:basedOn w:val="List4"/>
    <w:rsid w:val="004766ED"/>
    <w:pPr>
      <w:numPr>
        <w:numId w:val="6"/>
      </w:numPr>
    </w:pPr>
  </w:style>
  <w:style w:type="paragraph" w:styleId="ListNumber5">
    <w:name w:val="List Number 5"/>
    <w:basedOn w:val="List5"/>
    <w:rsid w:val="004766ED"/>
    <w:pPr>
      <w:numPr>
        <w:numId w:val="7"/>
      </w:numPr>
    </w:pPr>
  </w:style>
  <w:style w:type="paragraph" w:styleId="BlockText">
    <w:name w:val="Block Text"/>
    <w:basedOn w:val="Normal"/>
    <w:rsid w:val="00476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6ED"/>
    <w:rPr>
      <w:sz w:val="16"/>
      <w:vertAlign w:val="superscript"/>
    </w:rPr>
  </w:style>
  <w:style w:type="character" w:customStyle="1" w:styleId="Symbols">
    <w:name w:val="Symbols"/>
    <w:basedOn w:val="DefaultParagraphFont"/>
    <w:rsid w:val="004766ED"/>
    <w:rPr>
      <w:rFonts w:ascii="Symbol" w:hAnsi="Symbol"/>
    </w:rPr>
  </w:style>
  <w:style w:type="character" w:customStyle="1" w:styleId="MenuOptions">
    <w:name w:val="Menu Options"/>
    <w:basedOn w:val="DefaultParagraphFont"/>
    <w:rsid w:val="00476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6ED"/>
    <w:rPr>
      <w:b/>
    </w:rPr>
  </w:style>
  <w:style w:type="character" w:customStyle="1" w:styleId="Underlined">
    <w:name w:val="Underlined"/>
    <w:basedOn w:val="DefaultParagraphFont"/>
    <w:rsid w:val="004766ED"/>
    <w:rPr>
      <w:u w:val="single"/>
    </w:rPr>
  </w:style>
  <w:style w:type="paragraph" w:customStyle="1" w:styleId="TableBodyTextRight">
    <w:name w:val="Table Body Text Right"/>
    <w:basedOn w:val="TableBodyText"/>
    <w:rsid w:val="00476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6ED"/>
    <w:rPr>
      <w:sz w:val="18"/>
    </w:rPr>
  </w:style>
  <w:style w:type="paragraph" w:customStyle="1" w:styleId="BodySmallRight">
    <w:name w:val="Body Small Right"/>
    <w:basedOn w:val="BodyTextRight"/>
    <w:rsid w:val="004766ED"/>
    <w:rPr>
      <w:sz w:val="18"/>
      <w:szCs w:val="18"/>
    </w:rPr>
  </w:style>
  <w:style w:type="paragraph" w:customStyle="1" w:styleId="MarginEdition">
    <w:name w:val="Margin Edition"/>
    <w:basedOn w:val="MarginNote"/>
    <w:rsid w:val="00476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6ED"/>
    <w:rPr>
      <w:sz w:val="2"/>
      <w:szCs w:val="2"/>
    </w:rPr>
  </w:style>
  <w:style w:type="character" w:customStyle="1" w:styleId="Small">
    <w:name w:val="Small"/>
    <w:basedOn w:val="DefaultParagraphFont"/>
    <w:rsid w:val="004766ED"/>
    <w:rPr>
      <w:sz w:val="16"/>
    </w:rPr>
  </w:style>
  <w:style w:type="paragraph" w:customStyle="1" w:styleId="WideTable">
    <w:name w:val="Wide Table"/>
    <w:basedOn w:val="Normal"/>
    <w:rsid w:val="00476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6ED"/>
  </w:style>
  <w:style w:type="paragraph" w:styleId="Quote">
    <w:name w:val="Quote"/>
    <w:basedOn w:val="Heading1"/>
    <w:link w:val="QuoteChar"/>
    <w:qFormat/>
    <w:rsid w:val="00476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6ED"/>
    <w:pPr>
      <w:pageBreakBefore/>
    </w:pPr>
  </w:style>
  <w:style w:type="paragraph" w:customStyle="1" w:styleId="Border">
    <w:name w:val="Border"/>
    <w:basedOn w:val="Normal"/>
    <w:qFormat/>
    <w:rsid w:val="00476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6ED"/>
    <w:rPr>
      <w:u w:val="single"/>
    </w:rPr>
  </w:style>
  <w:style w:type="character" w:customStyle="1" w:styleId="BoldandItalics">
    <w:name w:val="Bold and Italics"/>
    <w:qFormat/>
    <w:rsid w:val="004766ED"/>
    <w:rPr>
      <w:b/>
      <w:i/>
      <w:u w:val="none"/>
    </w:rPr>
  </w:style>
  <w:style w:type="paragraph" w:styleId="BalloonText">
    <w:name w:val="Balloon Text"/>
    <w:basedOn w:val="Normal"/>
    <w:link w:val="BalloonTextChar"/>
    <w:rsid w:val="00476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6ED"/>
    <w:pPr>
      <w:spacing w:before="0" w:after="0"/>
    </w:pPr>
  </w:style>
  <w:style w:type="paragraph" w:customStyle="1" w:styleId="BodyTextBold">
    <w:name w:val="Body Text Bold"/>
    <w:basedOn w:val="BodyText"/>
    <w:qFormat/>
    <w:rsid w:val="004766ED"/>
    <w:rPr>
      <w:b/>
    </w:rPr>
  </w:style>
  <w:style w:type="character" w:styleId="Hyperlink">
    <w:name w:val="Hyperlink"/>
    <w:basedOn w:val="DefaultParagraphFont"/>
    <w:uiPriority w:val="99"/>
    <w:unhideWhenUsed/>
    <w:rsid w:val="00CF6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2457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TLIL4076 Coordinate resources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