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22F" w:rsidP="006F5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TLIL4073 Apply asset management system</w:t>
      </w:r>
      <w:r>
        <w:fldChar w:fldCharType="end"/>
      </w:r>
    </w:p>
    <w:p w:rsidR="006F522F" w:rsidP="006F522F">
      <w:pPr>
        <w:pStyle w:val="Version"/>
        <w:sectPr w:rsidSect="001A7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BD8" w:rsidP="001A7BD8">
      <w:pPr>
        <w:pStyle w:val="SuperHeading"/>
      </w:pPr>
      <w:r w:rsidRPr="001A7BD8">
        <w:t>TLIL4073 Apply asset management system</w:t>
      </w:r>
    </w:p>
    <w:p w:rsidR="00000000" w:rsidRPr="001A7BD8" w:rsidP="001A7BD8">
      <w:pPr>
        <w:pStyle w:val="Heading1"/>
      </w:pPr>
      <w:bookmarkStart w:id="1" w:name="O_752910"/>
      <w:bookmarkEnd w:id="1"/>
      <w:r w:rsidRPr="001A7BD8">
        <w:t>Modification History</w:t>
      </w:r>
    </w:p>
    <w:p w:rsidR="006F522F" w:rsidP="006F522F">
      <w:pPr>
        <w:pStyle w:val="BodyText"/>
      </w:pPr>
      <w:r w:rsidRPr="001A7BD8">
        <w:t>Release 1. This is the first release of this unit of competency in the TLI Transport and Logistics Training Package.</w:t>
      </w:r>
    </w:p>
    <w:p w:rsidR="00000000" w:rsidRPr="001A7BD8" w:rsidP="001A7BD8">
      <w:pPr>
        <w:pStyle w:val="Heading1"/>
      </w:pPr>
      <w:bookmarkStart w:id="2" w:name="O_752911"/>
      <w:bookmarkEnd w:id="2"/>
      <w:r w:rsidRPr="001A7BD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D8" w:rsidP="001A7BD8">
            <w:pPr>
              <w:pStyle w:val="BodyText"/>
            </w:pPr>
            <w:r w:rsidRPr="001A7BD8">
              <w:t xml:space="preserve">This unit involves the skills and knowledge required to apply asset management systems. </w:t>
            </w:r>
          </w:p>
          <w:p w:rsidR="00000000" w:rsidRPr="001A7BD8" w:rsidP="001A7BD8">
            <w:pPr>
              <w:pStyle w:val="BodyText"/>
            </w:pPr>
            <w:r w:rsidRPr="001A7BD8">
              <w:t xml:space="preserve">It includes identifying and classifying assets, recording assets and their condition, and maintaining an asset management system. </w:t>
            </w:r>
          </w:p>
          <w:p w:rsidR="00000000" w:rsidRPr="001A7BD8" w:rsidP="001A7BD8">
            <w:pPr>
              <w:pStyle w:val="BodyText"/>
            </w:pPr>
            <w:r w:rsidRPr="001A7BD8">
              <w:t xml:space="preserve">Work may be undertaken in various contexts within the transport and logistics industry. The unit generally applies to those </w:t>
            </w:r>
            <w:r w:rsidRPr="001A7BD8">
              <w:t>who provide leadership of others individually or in teams.</w:t>
            </w:r>
          </w:p>
          <w:p w:rsidR="00000000" w:rsidRPr="001A7BD8" w:rsidP="001A7BD8">
            <w:pPr>
              <w:pStyle w:val="BodyText"/>
            </w:pPr>
            <w:r w:rsidRPr="001A7BD8">
              <w:t>No licensing, legislative or certification requirements apply to this unit at the time of publication.</w:t>
            </w:r>
          </w:p>
        </w:tc>
      </w:tr>
    </w:tbl>
    <w:p w:rsidR="00000000" w:rsidRPr="001A7BD8" w:rsidP="001A7BD8">
      <w:pPr>
        <w:pStyle w:val="BodyText"/>
      </w:pPr>
    </w:p>
    <w:p w:rsidR="00000000" w:rsidRPr="001A7BD8" w:rsidP="001A7BD8">
      <w:pPr>
        <w:pStyle w:val="AllowPageBreak"/>
      </w:pPr>
    </w:p>
    <w:p w:rsidR="00000000" w:rsidRPr="001A7BD8" w:rsidP="001A7BD8">
      <w:pPr>
        <w:pStyle w:val="Heading1"/>
      </w:pPr>
      <w:bookmarkStart w:id="3" w:name="O_752912"/>
      <w:bookmarkEnd w:id="3"/>
      <w:r w:rsidRPr="001A7BD8">
        <w:t>Pre-requisite Unit</w:t>
      </w:r>
    </w:p>
    <w:p w:rsidR="006F522F" w:rsidP="006F522F">
      <w:pPr>
        <w:pStyle w:val="BodyText"/>
      </w:pPr>
      <w:r w:rsidRPr="001A7BD8">
        <w:t>Not applicable.</w:t>
      </w:r>
    </w:p>
    <w:p w:rsidR="00000000" w:rsidRPr="001A7BD8" w:rsidP="001A7BD8">
      <w:pPr>
        <w:pStyle w:val="Heading1"/>
      </w:pPr>
      <w:bookmarkStart w:id="4" w:name="O_752913"/>
      <w:bookmarkEnd w:id="4"/>
      <w:r w:rsidRPr="001A7BD8">
        <w:t>Competency Field</w:t>
      </w:r>
    </w:p>
    <w:p w:rsidR="006F522F" w:rsidP="006F522F">
      <w:pPr>
        <w:pStyle w:val="BodyText"/>
      </w:pPr>
      <w:r w:rsidRPr="001A7BD8">
        <w:t>L – R</w:t>
      </w:r>
      <w:r w:rsidRPr="001A7BD8">
        <w:t>esource Management</w:t>
      </w:r>
    </w:p>
    <w:p w:rsidR="00000000" w:rsidRPr="001A7BD8" w:rsidP="001A7BD8">
      <w:pPr>
        <w:pStyle w:val="Heading1"/>
      </w:pPr>
      <w:bookmarkStart w:id="5" w:name="O_752914"/>
      <w:bookmarkEnd w:id="5"/>
      <w:r w:rsidRPr="001A7BD8">
        <w:t>Unit Sector</w:t>
      </w:r>
    </w:p>
    <w:p w:rsidR="006F522F" w:rsidP="006F522F">
      <w:pPr>
        <w:pStyle w:val="BodyText"/>
      </w:pPr>
      <w:r w:rsidRPr="001A7BD8">
        <w:t>Not applicable.</w:t>
      </w:r>
    </w:p>
    <w:p w:rsidR="00000000" w:rsidRPr="001A7BD8" w:rsidP="001A7BD8">
      <w:pPr>
        <w:pStyle w:val="Heading1"/>
      </w:pPr>
      <w:bookmarkStart w:id="6" w:name="O_752915"/>
      <w:bookmarkEnd w:id="6"/>
      <w:r w:rsidRPr="001A7B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Performance criteria describe the performance needed to demonstrate achievement of the element.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D8" w:rsidP="001A7BD8">
            <w:pPr>
              <w:pStyle w:val="BodyText"/>
            </w:pPr>
            <w:r w:rsidRPr="001A7BD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rPr>
                <w:rStyle w:val="SpecialBold"/>
              </w:rPr>
              <w:t>Identify designated area of responsibility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Designated area of responsibility is identified in accordance with organisational requirements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Contribution is made to maintaining asset register on the basis of current and ongoing needs, in accordance with organisational requirements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Assets to be recorded in asset register are identified in accordance with organisational requirements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D8" w:rsidP="001A7BD8">
            <w:pPr>
              <w:pStyle w:val="BodyText"/>
            </w:pPr>
            <w:r w:rsidRPr="001A7BD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rPr>
                <w:rStyle w:val="SpecialBold"/>
              </w:rPr>
              <w:t>Rec</w:t>
            </w:r>
            <w:r w:rsidRPr="001A7BD8">
              <w:rPr>
                <w:rStyle w:val="SpecialBold"/>
              </w:rPr>
              <w:t>ord assets and their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Specified details of material assets are identified and recorded in accordance with asset management policies and procedures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Condition of each asset is determined</w:t>
            </w:r>
            <w:r w:rsidRPr="001A7BD8">
              <w:t xml:space="preserve"> and corrective maintenance tasks are recorded in accordance with manufacturer specifications, relevant Australian standards and organisational requirements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Useful/residual life of each asset is determined as required, in accordance with manufacture</w:t>
            </w:r>
            <w:r w:rsidRPr="001A7BD8">
              <w:t>r specifications and organisational requirements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D8" w:rsidP="001A7BD8">
            <w:pPr>
              <w:pStyle w:val="BodyText"/>
            </w:pPr>
            <w:r w:rsidRPr="001A7BD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rPr>
                <w:rStyle w:val="SpecialBold"/>
              </w:rPr>
              <w:t>Maintain asset management system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Records of asset management activities are updated in accordance with organisational requirements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Periodic audits are conducted to ensure accuracy of asset register in accordance with organisational requirements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Contribution is made to asset management system review to ensure it is supporting business needs, in accordance with organisational req</w:t>
            </w:r>
            <w:r w:rsidRPr="001A7BD8">
              <w:t>uirements</w:t>
            </w:r>
          </w:p>
        </w:tc>
      </w:tr>
      <w:tr w:rsidTr="006F52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D8">
            <w:pPr>
              <w:pStyle w:val="BodyText"/>
              <w:rPr>
                <w:lang w:val="en-NZ"/>
              </w:rPr>
            </w:pPr>
            <w:r w:rsidRPr="001A7BD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D8" w:rsidP="001A7BD8">
            <w:pPr>
              <w:pStyle w:val="BodyText"/>
            </w:pPr>
            <w:r w:rsidRPr="001A7BD8">
              <w:t>Guidance is provided to support effective management and maintenance of asset register, in accordance with organisational requirements</w:t>
            </w:r>
          </w:p>
        </w:tc>
      </w:tr>
    </w:tbl>
    <w:p w:rsidR="006F522F" w:rsidP="001A7BD8">
      <w:pPr>
        <w:pStyle w:val="BodyText"/>
      </w:pPr>
    </w:p>
    <w:p w:rsidR="006F522F" w:rsidP="001A7BD8">
      <w:pPr>
        <w:pStyle w:val="BodyText"/>
      </w:pPr>
    </w:p>
    <w:p w:rsidR="00000000" w:rsidRPr="001A7BD8" w:rsidP="001A7BD8">
      <w:pPr>
        <w:pStyle w:val="Heading1"/>
      </w:pPr>
      <w:bookmarkStart w:id="7" w:name="O_752916"/>
      <w:bookmarkEnd w:id="7"/>
      <w:r w:rsidRPr="001A7BD8">
        <w:t>Foundation Skills</w:t>
      </w:r>
    </w:p>
    <w:p w:rsidR="006F522F" w:rsidP="006F522F">
      <w:pPr>
        <w:pStyle w:val="BodyText"/>
      </w:pPr>
      <w:r w:rsidRPr="001A7BD8">
        <w:t>Foundation skills essential to performance are explicit in the performance criteria of this unit of competency.</w:t>
      </w:r>
    </w:p>
    <w:p w:rsidR="00000000" w:rsidRPr="001A7BD8" w:rsidP="001A7BD8">
      <w:pPr>
        <w:pStyle w:val="Heading1"/>
      </w:pPr>
      <w:bookmarkStart w:id="8" w:name="O_752917"/>
      <w:bookmarkEnd w:id="8"/>
      <w:r w:rsidRPr="001A7BD8">
        <w:t>Range of Conditions</w:t>
      </w:r>
    </w:p>
    <w:p w:rsidR="00000000" w:rsidRPr="001A7BD8" w:rsidP="006F522F">
      <w:pPr>
        <w:pStyle w:val="BodyText"/>
      </w:pPr>
      <w:r w:rsidRPr="001A7BD8">
        <w:t>Range is restricted to essential operating conditions and any other variables essential to the work enviro</w:t>
      </w:r>
      <w:r w:rsidRPr="001A7BD8">
        <w:t>nment.</w:t>
      </w:r>
    </w:p>
    <w:p w:rsidR="006F522F" w:rsidP="006F522F">
      <w:pPr>
        <w:pStyle w:val="BodyText"/>
      </w:pPr>
      <w:r w:rsidRPr="001A7BD8">
        <w:t>Non-essential conditions can be found in the Companion Volume Implementation Guide.</w:t>
      </w:r>
    </w:p>
    <w:p w:rsidR="00000000" w:rsidRPr="001A7BD8" w:rsidP="001A7BD8">
      <w:pPr>
        <w:pStyle w:val="Heading1"/>
      </w:pPr>
      <w:bookmarkStart w:id="9" w:name="O_752918"/>
      <w:bookmarkEnd w:id="9"/>
      <w:r w:rsidRPr="001A7BD8">
        <w:t>Unit Mapping Information</w:t>
      </w:r>
    </w:p>
    <w:p w:rsidR="006F522F" w:rsidP="006F522F">
      <w:pPr>
        <w:pStyle w:val="BodyText"/>
      </w:pPr>
      <w:r w:rsidRPr="001A7BD8">
        <w:t>This unit replaces and is equivalent to TLIL4073A Apply asset management system.</w:t>
      </w:r>
    </w:p>
    <w:p w:rsidR="00000000" w:rsidRPr="001A7BD8" w:rsidP="001A7BD8">
      <w:pPr>
        <w:pStyle w:val="Heading1"/>
      </w:pPr>
      <w:bookmarkStart w:id="10" w:name="O_752925"/>
      <w:bookmarkEnd w:id="10"/>
      <w:r w:rsidRPr="001A7BD8">
        <w:t>Links</w:t>
      </w:r>
    </w:p>
    <w:p w:rsidR="00000000" w:rsidRPr="001A7BD8" w:rsidP="006F522F">
      <w:pPr>
        <w:pStyle w:val="BodyText"/>
      </w:pPr>
      <w:r w:rsidRPr="001A7BD8">
        <w:t xml:space="preserve">Companion Volume </w:t>
      </w:r>
      <w:r w:rsidRPr="001A7BD8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7C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7BD8" w:rsidP="001A7BD8"/>
    <w:sectPr w:rsidSect="001A7B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D8" w:rsidRPr="006F522F" w:rsidP="006F5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2F" w:rsidP="001A7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22F" w:rsidP="001A7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522F" w:rsidP="001A7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BD8" w:rsidRPr="006F522F" w:rsidP="006F5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2F" w:rsidRPr="002D2AF8" w:rsidP="001A7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TLIL4073 Apply asset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F522F" w:rsidP="001A7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BD8"/>
  </w:style>
  <w:style w:type="character" w:customStyle="1" w:styleId="Heading1Char">
    <w:name w:val="Heading 1 Char"/>
    <w:basedOn w:val="DefaultParagraphFont"/>
    <w:link w:val="Heading1"/>
    <w:rsid w:val="001A7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B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7BD8"/>
    <w:rPr>
      <w:b/>
      <w:spacing w:val="0"/>
    </w:rPr>
  </w:style>
  <w:style w:type="paragraph" w:customStyle="1" w:styleId="SuperHeading">
    <w:name w:val="SuperHeading"/>
    <w:basedOn w:val="Normal"/>
    <w:rsid w:val="001A7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B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B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7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B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BD8"/>
    <w:rPr>
      <w:i/>
    </w:rPr>
  </w:style>
  <w:style w:type="paragraph" w:styleId="Caption">
    <w:name w:val="caption"/>
    <w:basedOn w:val="BodyText"/>
    <w:next w:val="Normal"/>
    <w:qFormat/>
    <w:rsid w:val="001A7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BD8"/>
  </w:style>
  <w:style w:type="paragraph" w:styleId="TableofFigures">
    <w:name w:val="table of figures"/>
    <w:basedOn w:val="Normal"/>
    <w:next w:val="Normal"/>
    <w:semiHidden/>
    <w:rsid w:val="001A7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B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7BD8"/>
    <w:rPr>
      <w:rFonts w:ascii="Wingdings" w:hAnsi="Wingdings"/>
    </w:rPr>
  </w:style>
  <w:style w:type="paragraph" w:customStyle="1" w:styleId="TableHeading">
    <w:name w:val="Table Heading"/>
    <w:basedOn w:val="HeadingBase"/>
    <w:rsid w:val="001A7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BD8"/>
    <w:rPr>
      <w:color w:val="0033CC"/>
      <w:u w:val="none"/>
    </w:rPr>
  </w:style>
  <w:style w:type="paragraph" w:customStyle="1" w:styleId="BodyTextRight">
    <w:name w:val="Body Text Right"/>
    <w:basedOn w:val="BodyText"/>
    <w:rsid w:val="001A7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B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BD8"/>
    <w:rPr>
      <w:sz w:val="32"/>
    </w:rPr>
  </w:style>
  <w:style w:type="paragraph" w:customStyle="1" w:styleId="HeadingProcedure">
    <w:name w:val="Heading Procedure"/>
    <w:basedOn w:val="HeadingBase"/>
    <w:next w:val="Normal"/>
    <w:rsid w:val="001A7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BD8"/>
    <w:pPr>
      <w:spacing w:before="60" w:after="60"/>
    </w:pPr>
  </w:style>
  <w:style w:type="paragraph" w:styleId="ListContinue">
    <w:name w:val="List Continue"/>
    <w:basedOn w:val="List"/>
    <w:rsid w:val="001A7BD8"/>
    <w:pPr>
      <w:ind w:firstLine="0"/>
    </w:pPr>
  </w:style>
  <w:style w:type="paragraph" w:customStyle="1" w:styleId="ListNote">
    <w:name w:val="List Note"/>
    <w:basedOn w:val="List"/>
    <w:rsid w:val="001A7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BD8"/>
    <w:rPr>
      <w:rFonts w:ascii="Courier New" w:hAnsi="Courier New"/>
    </w:rPr>
  </w:style>
  <w:style w:type="paragraph" w:customStyle="1" w:styleId="NoteBullet">
    <w:name w:val="Note Bullet"/>
    <w:basedOn w:val="Note"/>
    <w:rsid w:val="001A7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B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7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BD8"/>
    <w:rPr>
      <w:b/>
      <w:smallCaps/>
    </w:rPr>
  </w:style>
  <w:style w:type="paragraph" w:customStyle="1" w:styleId="TableListNumber">
    <w:name w:val="Table List Number"/>
    <w:basedOn w:val="ListNumber"/>
    <w:rsid w:val="001A7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BD8"/>
    <w:pPr>
      <w:numPr>
        <w:numId w:val="7"/>
      </w:numPr>
    </w:pPr>
  </w:style>
  <w:style w:type="paragraph" w:customStyle="1" w:styleId="ListAlpha2">
    <w:name w:val="List Alpha 2"/>
    <w:basedOn w:val="List2"/>
    <w:rsid w:val="001A7BD8"/>
    <w:pPr>
      <w:numPr>
        <w:numId w:val="6"/>
      </w:numPr>
    </w:pPr>
  </w:style>
  <w:style w:type="paragraph" w:styleId="List2">
    <w:name w:val="List 2"/>
    <w:basedOn w:val="BodyText"/>
    <w:rsid w:val="001A7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B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B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7BD8"/>
    <w:pPr>
      <w:numPr>
        <w:numId w:val="2"/>
      </w:numPr>
    </w:pPr>
  </w:style>
  <w:style w:type="paragraph" w:styleId="ListContinue2">
    <w:name w:val="List Continue 2"/>
    <w:basedOn w:val="List2"/>
    <w:rsid w:val="001A7BD8"/>
    <w:pPr>
      <w:ind w:firstLine="0"/>
    </w:pPr>
  </w:style>
  <w:style w:type="paragraph" w:styleId="ListContinue3">
    <w:name w:val="List Continue 3"/>
    <w:basedOn w:val="List3"/>
    <w:rsid w:val="001A7BD8"/>
    <w:pPr>
      <w:ind w:left="1021" w:firstLine="0"/>
    </w:pPr>
  </w:style>
  <w:style w:type="paragraph" w:styleId="ListContinue4">
    <w:name w:val="List Continue 4"/>
    <w:basedOn w:val="List4"/>
    <w:rsid w:val="001A7BD8"/>
    <w:pPr>
      <w:ind w:firstLine="0"/>
    </w:pPr>
  </w:style>
  <w:style w:type="paragraph" w:styleId="ListContinue5">
    <w:name w:val="List Continue 5"/>
    <w:basedOn w:val="List5"/>
    <w:rsid w:val="001A7BD8"/>
    <w:pPr>
      <w:ind w:firstLine="0"/>
    </w:pPr>
  </w:style>
  <w:style w:type="paragraph" w:styleId="ListNumber3">
    <w:name w:val="List Number 3"/>
    <w:basedOn w:val="List3"/>
    <w:rsid w:val="001A7BD8"/>
    <w:pPr>
      <w:numPr>
        <w:numId w:val="3"/>
      </w:numPr>
    </w:pPr>
  </w:style>
  <w:style w:type="paragraph" w:styleId="ListNumber4">
    <w:name w:val="List Number 4"/>
    <w:basedOn w:val="List4"/>
    <w:rsid w:val="001A7BD8"/>
    <w:pPr>
      <w:numPr>
        <w:numId w:val="4"/>
      </w:numPr>
    </w:pPr>
  </w:style>
  <w:style w:type="paragraph" w:styleId="ListNumber5">
    <w:name w:val="List Number 5"/>
    <w:basedOn w:val="List5"/>
    <w:rsid w:val="001A7BD8"/>
    <w:pPr>
      <w:numPr>
        <w:numId w:val="5"/>
      </w:numPr>
    </w:pPr>
  </w:style>
  <w:style w:type="paragraph" w:styleId="BlockText">
    <w:name w:val="Block Text"/>
    <w:basedOn w:val="Normal"/>
    <w:rsid w:val="001A7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BD8"/>
    <w:rPr>
      <w:sz w:val="16"/>
      <w:vertAlign w:val="superscript"/>
    </w:rPr>
  </w:style>
  <w:style w:type="character" w:customStyle="1" w:styleId="Symbols">
    <w:name w:val="Symbols"/>
    <w:basedOn w:val="DefaultParagraphFont"/>
    <w:rsid w:val="001A7BD8"/>
    <w:rPr>
      <w:rFonts w:ascii="Symbol" w:hAnsi="Symbol"/>
    </w:rPr>
  </w:style>
  <w:style w:type="character" w:customStyle="1" w:styleId="MenuOptions">
    <w:name w:val="Menu Options"/>
    <w:basedOn w:val="DefaultParagraphFont"/>
    <w:rsid w:val="001A7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BD8"/>
    <w:rPr>
      <w:b/>
    </w:rPr>
  </w:style>
  <w:style w:type="character" w:customStyle="1" w:styleId="Underlined">
    <w:name w:val="Underlined"/>
    <w:basedOn w:val="DefaultParagraphFont"/>
    <w:rsid w:val="001A7BD8"/>
    <w:rPr>
      <w:u w:val="single"/>
    </w:rPr>
  </w:style>
  <w:style w:type="paragraph" w:customStyle="1" w:styleId="TableBodyTextRight">
    <w:name w:val="Table Body Text Right"/>
    <w:basedOn w:val="TableBodyText"/>
    <w:rsid w:val="001A7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BD8"/>
    <w:rPr>
      <w:sz w:val="18"/>
    </w:rPr>
  </w:style>
  <w:style w:type="paragraph" w:customStyle="1" w:styleId="BodySmallRight">
    <w:name w:val="Body Small Right"/>
    <w:basedOn w:val="BodyTextRight"/>
    <w:rsid w:val="001A7BD8"/>
    <w:rPr>
      <w:sz w:val="18"/>
      <w:szCs w:val="18"/>
    </w:rPr>
  </w:style>
  <w:style w:type="paragraph" w:customStyle="1" w:styleId="MarginEdition">
    <w:name w:val="Margin Edition"/>
    <w:basedOn w:val="MarginNote"/>
    <w:rsid w:val="001A7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BD8"/>
    <w:rPr>
      <w:sz w:val="2"/>
      <w:szCs w:val="2"/>
    </w:rPr>
  </w:style>
  <w:style w:type="character" w:customStyle="1" w:styleId="Small">
    <w:name w:val="Small"/>
    <w:basedOn w:val="DefaultParagraphFont"/>
    <w:rsid w:val="001A7BD8"/>
    <w:rPr>
      <w:sz w:val="16"/>
    </w:rPr>
  </w:style>
  <w:style w:type="paragraph" w:customStyle="1" w:styleId="WideTable">
    <w:name w:val="Wide Table"/>
    <w:basedOn w:val="Normal"/>
    <w:rsid w:val="001A7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BD8"/>
  </w:style>
  <w:style w:type="paragraph" w:styleId="Quote">
    <w:name w:val="Quote"/>
    <w:basedOn w:val="Heading1"/>
    <w:link w:val="QuoteChar"/>
    <w:qFormat/>
    <w:rsid w:val="001A7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BD8"/>
    <w:pPr>
      <w:pageBreakBefore/>
    </w:pPr>
  </w:style>
  <w:style w:type="paragraph" w:customStyle="1" w:styleId="Border">
    <w:name w:val="Border"/>
    <w:basedOn w:val="Normal"/>
    <w:qFormat/>
    <w:rsid w:val="001A7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BD8"/>
    <w:rPr>
      <w:u w:val="single"/>
    </w:rPr>
  </w:style>
  <w:style w:type="character" w:customStyle="1" w:styleId="BoldandItalics">
    <w:name w:val="Bold and Italics"/>
    <w:qFormat/>
    <w:rsid w:val="001A7BD8"/>
    <w:rPr>
      <w:b/>
      <w:i/>
      <w:u w:val="none"/>
    </w:rPr>
  </w:style>
  <w:style w:type="paragraph" w:styleId="BalloonText">
    <w:name w:val="Balloon Text"/>
    <w:basedOn w:val="Normal"/>
    <w:link w:val="BalloonTextChar"/>
    <w:rsid w:val="001A7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BD8"/>
    <w:pPr>
      <w:spacing w:before="0" w:after="0"/>
    </w:pPr>
  </w:style>
  <w:style w:type="paragraph" w:customStyle="1" w:styleId="BodyTextBold">
    <w:name w:val="Body Text Bold"/>
    <w:basedOn w:val="BodyText"/>
    <w:qFormat/>
    <w:rsid w:val="001A7BD8"/>
    <w:rPr>
      <w:b/>
    </w:rPr>
  </w:style>
  <w:style w:type="character" w:styleId="Hyperlink">
    <w:name w:val="Hyperlink"/>
    <w:basedOn w:val="DefaultParagraphFont"/>
    <w:uiPriority w:val="99"/>
    <w:unhideWhenUsed/>
    <w:rsid w:val="006F5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2844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TLIL4073 Apply asset management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2020-10-27T05:16:00Z</dcterms:created>
  <dcterms:modified xsi:type="dcterms:W3CDTF">2020-10-27T05:16:00Z</dcterms:modified>
</cp:coreProperties>
</file>