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51E" w:rsidP="007B251E">
      <w:pPr>
        <w:pStyle w:val="Title"/>
      </w:pPr>
      <w:r>
        <w:fldChar w:fldCharType="begin"/>
      </w:r>
      <w:r>
        <w:instrText xml:space="preserve"> TITLE   \* MERGEFORMAT </w:instrText>
      </w:r>
      <w:r>
        <w:fldChar w:fldCharType="separate"/>
      </w:r>
      <w:r>
        <w:t>Assessment Requirements for TLIL4073 Apply asset management system</w:t>
      </w:r>
      <w:r>
        <w:fldChar w:fldCharType="end"/>
      </w:r>
    </w:p>
    <w:p w:rsidR="007B251E" w:rsidP="007B251E">
      <w:pPr>
        <w:pStyle w:val="Version"/>
        <w:sectPr w:rsidSect="00D40C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CAC" w:rsidP="00D40CAC">
      <w:pPr>
        <w:pStyle w:val="SuperHeading"/>
      </w:pPr>
      <w:r w:rsidRPr="00D40CAC">
        <w:t>Assessment Requirements for TLIL4073 Apply asset management system</w:t>
      </w:r>
    </w:p>
    <w:p w:rsidR="00000000" w:rsidRPr="00D40CAC" w:rsidP="00D40CAC">
      <w:pPr>
        <w:pStyle w:val="Heading1"/>
      </w:pPr>
      <w:bookmarkStart w:id="1" w:name="O_752920"/>
      <w:bookmarkEnd w:id="1"/>
      <w:r w:rsidRPr="00D40CAC">
        <w:t>Modification History</w:t>
      </w:r>
    </w:p>
    <w:p w:rsidR="007B251E" w:rsidP="007B251E">
      <w:pPr>
        <w:pStyle w:val="BodyText"/>
      </w:pPr>
      <w:r w:rsidRPr="00D40CAC">
        <w:t>Release 1. This is the first release of this unit of competency in the TLI Transport and Logistics Training Package.</w:t>
      </w:r>
    </w:p>
    <w:p w:rsidR="00000000" w:rsidRPr="00D40CAC" w:rsidP="00D40CAC">
      <w:pPr>
        <w:pStyle w:val="Heading1"/>
      </w:pPr>
      <w:bookmarkStart w:id="2" w:name="O_752921"/>
      <w:bookmarkEnd w:id="2"/>
      <w:r w:rsidRPr="00D40CAC">
        <w:t>Performance Evidence</w:t>
      </w:r>
    </w:p>
    <w:tbl>
      <w:tblPr>
        <w:tblW w:w="0" w:type="auto"/>
        <w:tblCellMar>
          <w:left w:w="62" w:type="dxa"/>
          <w:right w:w="62" w:type="dxa"/>
        </w:tblCellMar>
        <w:tblLook w:val="0000"/>
      </w:tblPr>
      <w:tblGrid>
        <w:gridCol w:w="9196"/>
      </w:tblGrid>
      <w:tr w:rsidTr="007B251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40CAC">
            <w:pPr>
              <w:pStyle w:val="BodyText"/>
              <w:rPr>
                <w:lang w:val="en-NZ"/>
              </w:rPr>
            </w:pPr>
            <w:r w:rsidRPr="00D40CAC">
              <w:t>Evidence required to demonstrate competence in this unit must be relevant to and satisfy all of the requirements of the elements and performance criteria on at least one occasion and include:</w:t>
            </w:r>
          </w:p>
        </w:tc>
      </w:tr>
      <w:tr w:rsidTr="007B251E">
        <w:tblPrEx>
          <w:tblW w:w="0" w:type="auto"/>
          <w:tblCellMar>
            <w:left w:w="62" w:type="dxa"/>
            <w:right w:w="62" w:type="dxa"/>
          </w:tblCellMar>
          <w:tblLook w:val="0000"/>
        </w:tblPrEx>
        <w:trPr>
          <w:trHeight w:val="1687"/>
        </w:trPr>
        <w:tc>
          <w:tcPr>
            <w:tcW w:w="0" w:type="auto"/>
            <w:tcBorders>
              <w:top w:val="nil"/>
              <w:left w:val="nil"/>
              <w:bottom w:val="nil"/>
              <w:right w:val="nil"/>
            </w:tcBorders>
            <w:tcMar>
              <w:top w:w="0" w:type="dxa"/>
              <w:left w:w="62" w:type="dxa"/>
              <w:bottom w:w="0" w:type="dxa"/>
              <w:right w:w="62" w:type="dxa"/>
            </w:tcMar>
          </w:tcPr>
          <w:p w:rsidR="00000000" w:rsidRPr="00D40CAC" w:rsidP="00D40CAC">
            <w:pPr>
              <w:pStyle w:val="ListBullet"/>
            </w:pPr>
            <w:r w:rsidRPr="00D40CAC">
              <w:t xml:space="preserve">applying organisational asset management </w:t>
            </w:r>
            <w:r w:rsidRPr="00D40CAC">
              <w:t xml:space="preserve">processes and procedures </w:t>
            </w:r>
          </w:p>
          <w:p w:rsidR="00000000" w:rsidRPr="00D40CAC" w:rsidP="00D40CAC">
            <w:pPr>
              <w:pStyle w:val="ListBullet"/>
            </w:pPr>
            <w:r w:rsidRPr="00D40CAC">
              <w:t>applying relevant workplace procedures</w:t>
            </w:r>
          </w:p>
          <w:p w:rsidR="00000000" w:rsidRPr="00D40CAC" w:rsidP="00D40CAC">
            <w:pPr>
              <w:pStyle w:val="ListBullet"/>
            </w:pPr>
            <w:r w:rsidRPr="00D40CAC">
              <w:t xml:space="preserve">completing relevant documentation </w:t>
            </w:r>
          </w:p>
          <w:p w:rsidR="00000000" w:rsidRPr="00D40CAC" w:rsidP="00D40CAC">
            <w:pPr>
              <w:pStyle w:val="ListBullet"/>
            </w:pPr>
            <w:r w:rsidRPr="00D40CAC">
              <w:t>determining condition of a range of assets</w:t>
            </w:r>
          </w:p>
          <w:p w:rsidR="00000000" w:rsidRPr="00D40CAC" w:rsidP="00D40CAC">
            <w:pPr>
              <w:pStyle w:val="ListBullet"/>
            </w:pPr>
            <w:r w:rsidRPr="00D40CAC">
              <w:t>modifying activities depending on operational contingencies, risk situations and environments.</w:t>
            </w:r>
          </w:p>
        </w:tc>
      </w:tr>
    </w:tbl>
    <w:p w:rsidR="00000000" w:rsidRPr="00D40CAC" w:rsidP="00D40CAC">
      <w:pPr>
        <w:pStyle w:val="BodyText"/>
      </w:pPr>
    </w:p>
    <w:p w:rsidR="00000000" w:rsidRPr="00D40CAC" w:rsidP="00D40CAC">
      <w:pPr>
        <w:pStyle w:val="AllowPageBreak"/>
      </w:pPr>
    </w:p>
    <w:p w:rsidR="00000000" w:rsidRPr="00D40CAC" w:rsidP="00D40CAC">
      <w:pPr>
        <w:pStyle w:val="Heading1"/>
      </w:pPr>
      <w:bookmarkStart w:id="3" w:name="O_752922"/>
      <w:bookmarkEnd w:id="3"/>
      <w:r w:rsidRPr="00D40CAC">
        <w:t>Knowledge Evidence</w:t>
      </w:r>
    </w:p>
    <w:tbl>
      <w:tblPr>
        <w:tblW w:w="0" w:type="auto"/>
        <w:tblCellMar>
          <w:left w:w="62" w:type="dxa"/>
          <w:right w:w="62" w:type="dxa"/>
        </w:tblCellMar>
        <w:tblLook w:val="0000"/>
      </w:tblPr>
      <w:tblGrid>
        <w:gridCol w:w="9196"/>
      </w:tblGrid>
      <w:tr w:rsidTr="007B251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40CAC">
            <w:pPr>
              <w:pStyle w:val="BodyText"/>
              <w:rPr>
                <w:lang w:val="en-NZ"/>
              </w:rPr>
            </w:pPr>
            <w:r w:rsidRPr="00D40CAC">
              <w:t>Evidence required to demonstrate competence in this unit must be relevant to and satisfy all of the requirements of the elements and performance criteria and include knowledge of:</w:t>
            </w:r>
          </w:p>
        </w:tc>
      </w:tr>
      <w:tr w:rsidTr="007B251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40CAC" w:rsidP="00D40CAC">
            <w:pPr>
              <w:pStyle w:val="ListBullet"/>
            </w:pPr>
            <w:r w:rsidRPr="00D40CAC">
              <w:t>different types of asset management systems use</w:t>
            </w:r>
            <w:r w:rsidRPr="00D40CAC">
              <w:t xml:space="preserve">d within an organisation </w:t>
            </w:r>
          </w:p>
          <w:p w:rsidR="00000000" w:rsidRPr="00D40CAC" w:rsidP="00D40CAC">
            <w:pPr>
              <w:pStyle w:val="ListBullet"/>
            </w:pPr>
            <w:r w:rsidRPr="00D40CAC">
              <w:t>different types of rail assets applicable to own area</w:t>
            </w:r>
          </w:p>
          <w:p w:rsidR="00000000" w:rsidRPr="00D40CAC" w:rsidP="00D40CAC">
            <w:pPr>
              <w:pStyle w:val="ListBullet"/>
            </w:pPr>
            <w:r w:rsidRPr="00D40CAC">
              <w:t>organisational asset management policy, processes and procedures that address all phases of the asset life cycle of rail infrastructure or rolling stock operations</w:t>
            </w:r>
          </w:p>
          <w:p w:rsidR="00000000" w:rsidRPr="00D40CAC" w:rsidP="00D40CAC">
            <w:pPr>
              <w:pStyle w:val="ListBullet"/>
            </w:pPr>
            <w:r w:rsidRPr="00D40CAC">
              <w:t>organisation</w:t>
            </w:r>
            <w:r w:rsidRPr="00D40CAC">
              <w:t xml:space="preserve"> record management policies and procedures</w:t>
            </w:r>
          </w:p>
          <w:p w:rsidR="00000000" w:rsidRPr="00D40CAC" w:rsidP="00D40CAC">
            <w:pPr>
              <w:pStyle w:val="ListBullet"/>
            </w:pPr>
            <w:r w:rsidRPr="00D40CAC">
              <w:t xml:space="preserve">relevant sections of state/territory regulatory requirements </w:t>
            </w:r>
          </w:p>
          <w:p w:rsidR="00000000" w:rsidRPr="00D40CAC" w:rsidP="00D40CAC">
            <w:pPr>
              <w:pStyle w:val="ListBullet"/>
            </w:pPr>
            <w:r w:rsidRPr="00D40CAC">
              <w:t>relevant work health and safety (WHS)/occupational health and safety (OHS) and environmental procedures and regulations</w:t>
            </w:r>
          </w:p>
          <w:p w:rsidR="00000000" w:rsidRPr="00D40CAC" w:rsidP="00D40CAC">
            <w:pPr>
              <w:pStyle w:val="ListBullet"/>
            </w:pPr>
            <w:r w:rsidRPr="00D40CAC">
              <w:t xml:space="preserve">requirements for completing relevant documentation. </w:t>
            </w:r>
          </w:p>
        </w:tc>
      </w:tr>
    </w:tbl>
    <w:p w:rsidR="007B251E" w:rsidP="00D40CAC">
      <w:pPr>
        <w:pStyle w:val="BodyText"/>
      </w:pPr>
    </w:p>
    <w:p w:rsidR="007B251E" w:rsidP="00D40CAC">
      <w:pPr>
        <w:pStyle w:val="BodyText"/>
      </w:pPr>
    </w:p>
    <w:p w:rsidR="00000000" w:rsidRPr="00D40CAC" w:rsidP="00D40CAC">
      <w:pPr>
        <w:pStyle w:val="Heading1"/>
      </w:pPr>
      <w:bookmarkStart w:id="4" w:name="O_752923"/>
      <w:bookmarkEnd w:id="4"/>
      <w:r w:rsidRPr="00D40CAC">
        <w:t>Assessment Conditions</w:t>
      </w:r>
    </w:p>
    <w:tbl>
      <w:tblPr>
        <w:tblW w:w="0" w:type="auto"/>
        <w:tblCellMar>
          <w:left w:w="62" w:type="dxa"/>
          <w:right w:w="62" w:type="dxa"/>
        </w:tblCellMar>
        <w:tblLook w:val="0000"/>
      </w:tblPr>
      <w:tblGrid>
        <w:gridCol w:w="9196"/>
      </w:tblGrid>
      <w:tr w:rsidTr="007B2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0CAC" w:rsidP="00D40CAC">
            <w:pPr>
              <w:pStyle w:val="BodyText"/>
            </w:pPr>
            <w:r w:rsidRPr="00D40CAC">
              <w:t xml:space="preserve">As a minimum, assessors must satisfy applicable regulatory requirements, which include requirements in the </w:t>
            </w:r>
            <w:r w:rsidRPr="00D40CAC">
              <w:rPr>
                <w:rStyle w:val="Emphasis"/>
              </w:rPr>
              <w:t>Standards for Registered Training Organisations</w:t>
            </w:r>
            <w:r w:rsidRPr="00D40CAC">
              <w:t xml:space="preserve"> curre</w:t>
            </w:r>
            <w:r w:rsidRPr="00D40CAC">
              <w:t xml:space="preserve">nt at the time of assessment. </w:t>
            </w:r>
          </w:p>
          <w:p w:rsidR="00000000" w:rsidRPr="00D40CAC" w:rsidP="00D40CAC">
            <w:pPr>
              <w:pStyle w:val="BodyText"/>
            </w:pPr>
            <w:r w:rsidRPr="00D40CAC">
              <w:t xml:space="preserve">As a minimum, assessment must satisfy applicable regulatory requirements, which include requirements in the </w:t>
            </w:r>
            <w:r w:rsidRPr="00D40CAC">
              <w:rPr>
                <w:rStyle w:val="Emphasis"/>
              </w:rPr>
              <w:t>Standards for Registered Training Organisations</w:t>
            </w:r>
            <w:r w:rsidRPr="00D40CAC">
              <w:t xml:space="preserve"> current at the time of assessment.</w:t>
            </w:r>
          </w:p>
          <w:p w:rsidR="00000000" w:rsidRPr="00D40CAC" w:rsidP="00D40CAC">
            <w:pPr>
              <w:pStyle w:val="BodyText"/>
            </w:pPr>
            <w:r w:rsidRPr="00D40CAC">
              <w:t>Assessment must occur in workplace</w:t>
            </w:r>
            <w:r w:rsidRPr="00D40CAC">
              <w:t xml:space="preserve"> operational situations or, where this is not available, in simulated workplace operational situations that replicate workplace conditions.</w:t>
            </w:r>
          </w:p>
          <w:p w:rsidR="00000000" w:rsidRPr="00D40CAC" w:rsidP="00D40CAC">
            <w:pPr>
              <w:pStyle w:val="BodyText"/>
            </w:pPr>
            <w:r w:rsidRPr="00D40CAC">
              <w:t>Assessment processes and techniques must be appropriate to the language, literacy and numeracy requirements of the w</w:t>
            </w:r>
            <w:r w:rsidRPr="00D40CAC">
              <w:t>ork being performed and the needs of the candidate.</w:t>
            </w:r>
          </w:p>
          <w:p w:rsidR="00000000" w:rsidRPr="00D40CAC" w:rsidP="00D40CAC">
            <w:pPr>
              <w:pStyle w:val="BodyText"/>
            </w:pPr>
            <w:r w:rsidRPr="00D40CAC">
              <w:t>Resources for assessment include:</w:t>
            </w:r>
          </w:p>
          <w:p w:rsidR="00000000" w:rsidRPr="00D40CAC" w:rsidP="00D40CAC">
            <w:pPr>
              <w:pStyle w:val="ListBullet2"/>
            </w:pPr>
            <w:r w:rsidRPr="00D40CAC">
              <w:t>a range of relevant exercises, case studies and/or simulations</w:t>
            </w:r>
          </w:p>
          <w:p w:rsidR="00000000" w:rsidRPr="00D40CAC" w:rsidP="00D40CAC">
            <w:pPr>
              <w:pStyle w:val="ListBullet2"/>
            </w:pPr>
            <w:r w:rsidRPr="00D40CAC">
              <w:t>relevant and appropriate materials, tools, equipment and personal protective equipment currently used in industry</w:t>
            </w:r>
          </w:p>
          <w:p w:rsidR="00000000" w:rsidRPr="00D40CAC" w:rsidP="00D40CAC">
            <w:pPr>
              <w:pStyle w:val="ListBullet2"/>
            </w:pPr>
            <w:r w:rsidRPr="00D40CAC">
              <w:t>applicable documentation including workplace procedures, regulations, codes of practice and operation manuals.</w:t>
            </w:r>
          </w:p>
        </w:tc>
      </w:tr>
    </w:tbl>
    <w:p w:rsidR="00000000" w:rsidRPr="00D40CAC" w:rsidP="00D40CAC">
      <w:pPr>
        <w:pStyle w:val="BodyText"/>
      </w:pPr>
    </w:p>
    <w:p w:rsidR="00000000" w:rsidRPr="00D40CAC" w:rsidP="00D40CAC">
      <w:pPr>
        <w:pStyle w:val="AllowPageBreak"/>
      </w:pPr>
    </w:p>
    <w:p w:rsidR="00000000" w:rsidRPr="00D40CAC" w:rsidP="00D40CAC">
      <w:pPr>
        <w:pStyle w:val="Heading1"/>
      </w:pPr>
      <w:bookmarkStart w:id="5" w:name="O_752926"/>
      <w:bookmarkEnd w:id="5"/>
      <w:r w:rsidRPr="00D40CAC">
        <w:t>Links</w:t>
      </w:r>
    </w:p>
    <w:p w:rsidR="00000000" w:rsidRPr="00D40CAC" w:rsidP="007B251E">
      <w:pPr>
        <w:pStyle w:val="BodyText"/>
      </w:pPr>
      <w:r w:rsidRPr="00D40CAC">
        <w:t>Compan</w:t>
      </w:r>
      <w:r w:rsidRPr="00D40CAC">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9C0D91">
        <w:rPr>
          <w:rStyle w:val="Hyperlink"/>
        </w:rPr>
        <w:t>https://vetnet.gov.au/Pages/TrainingDocs.aspx?q=df441c6e-213d-43e3-874c-0b3f7036d851</w:t>
      </w:r>
      <w:r>
        <w:fldChar w:fldCharType="end"/>
      </w:r>
    </w:p>
    <w:p w:rsidR="00000000" w:rsidRPr="00D40CAC" w:rsidP="00D40CAC"/>
    <w:sectPr w:rsidSect="00D40C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AC" w:rsidRPr="007B251E" w:rsidP="007B2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1E" w:rsidP="00D40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251E" w:rsidP="00D40CA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251E" w:rsidP="00D40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CAC" w:rsidRPr="007B251E" w:rsidP="007B25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1E" w:rsidRPr="002D2AF8" w:rsidP="00D40CAC">
    <w:pPr>
      <w:pStyle w:val="Header"/>
      <w:framePr w:wrap="around"/>
    </w:pPr>
    <w:r>
      <w:fldChar w:fldCharType="begin"/>
    </w:r>
    <w:r>
      <w:instrText xml:space="preserve"> TITLE   \* MERGEFORMAT </w:instrText>
    </w:r>
    <w:r>
      <w:fldChar w:fldCharType="separate"/>
    </w:r>
    <w:r>
      <w:t>Assessment Requirements for TLIL4073 Apply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B251E" w:rsidP="00D40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B0D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AB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64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CAC"/>
    <w:pPr>
      <w:spacing w:before="360" w:after="60"/>
      <w:outlineLvl w:val="0"/>
    </w:pPr>
    <w:rPr>
      <w:sz w:val="32"/>
    </w:rPr>
  </w:style>
  <w:style w:type="paragraph" w:styleId="Heading2">
    <w:name w:val="heading 2"/>
    <w:basedOn w:val="HeadingBase"/>
    <w:next w:val="BodyText"/>
    <w:link w:val="Heading2Char"/>
    <w:qFormat/>
    <w:rsid w:val="00D40CAC"/>
    <w:pPr>
      <w:keepLines/>
      <w:spacing w:before="240" w:after="120"/>
      <w:outlineLvl w:val="1"/>
    </w:pPr>
    <w:rPr>
      <w:sz w:val="28"/>
      <w:szCs w:val="40"/>
    </w:rPr>
  </w:style>
  <w:style w:type="paragraph" w:styleId="Heading3">
    <w:name w:val="heading 3"/>
    <w:basedOn w:val="HeadingBase"/>
    <w:next w:val="BodyText"/>
    <w:link w:val="Heading3Char"/>
    <w:qFormat/>
    <w:rsid w:val="00D40CAC"/>
    <w:pPr>
      <w:spacing w:before="180" w:after="120"/>
      <w:outlineLvl w:val="2"/>
    </w:pPr>
    <w:rPr>
      <w:spacing w:val="-10"/>
      <w:kern w:val="32"/>
    </w:rPr>
  </w:style>
  <w:style w:type="paragraph" w:styleId="Heading4">
    <w:name w:val="heading 4"/>
    <w:basedOn w:val="HeadingBase"/>
    <w:next w:val="BodyText"/>
    <w:link w:val="Heading4Char"/>
    <w:qFormat/>
    <w:rsid w:val="00D40CAC"/>
    <w:pPr>
      <w:spacing w:before="160" w:after="120"/>
      <w:outlineLvl w:val="3"/>
    </w:pPr>
    <w:rPr>
      <w:sz w:val="22"/>
    </w:rPr>
  </w:style>
  <w:style w:type="paragraph" w:styleId="Heading5">
    <w:name w:val="heading 5"/>
    <w:basedOn w:val="HeadingBase"/>
    <w:next w:val="Normal"/>
    <w:link w:val="Heading5Char"/>
    <w:qFormat/>
    <w:rsid w:val="00D40CAC"/>
    <w:pPr>
      <w:spacing w:before="80"/>
      <w:outlineLvl w:val="4"/>
    </w:pPr>
    <w:rPr>
      <w:color w:val="918585"/>
      <w:sz w:val="20"/>
    </w:rPr>
  </w:style>
  <w:style w:type="paragraph" w:styleId="Heading6">
    <w:name w:val="heading 6"/>
    <w:basedOn w:val="HeadingBase"/>
    <w:next w:val="Normal"/>
    <w:link w:val="Heading6Char"/>
    <w:qFormat/>
    <w:rsid w:val="00D40CAC"/>
    <w:pPr>
      <w:spacing w:before="60"/>
      <w:outlineLvl w:val="5"/>
    </w:pPr>
    <w:rPr>
      <w:color w:val="918585"/>
      <w:sz w:val="20"/>
    </w:rPr>
  </w:style>
  <w:style w:type="paragraph" w:styleId="Heading7">
    <w:name w:val="heading 7"/>
    <w:basedOn w:val="Normal"/>
    <w:next w:val="Normal"/>
    <w:link w:val="Heading7Char"/>
    <w:qFormat/>
    <w:rsid w:val="00D40CAC"/>
    <w:pPr>
      <w:ind w:left="720"/>
      <w:outlineLvl w:val="6"/>
    </w:pPr>
    <w:rPr>
      <w:i/>
    </w:rPr>
  </w:style>
  <w:style w:type="paragraph" w:styleId="Heading8">
    <w:name w:val="heading 8"/>
    <w:basedOn w:val="Normal"/>
    <w:next w:val="Normal"/>
    <w:link w:val="Heading8Char"/>
    <w:qFormat/>
    <w:rsid w:val="00D40CAC"/>
    <w:pPr>
      <w:ind w:left="720"/>
      <w:outlineLvl w:val="7"/>
    </w:pPr>
    <w:rPr>
      <w:i/>
    </w:rPr>
  </w:style>
  <w:style w:type="paragraph" w:styleId="Heading9">
    <w:name w:val="heading 9"/>
    <w:basedOn w:val="Normal"/>
    <w:next w:val="Normal"/>
    <w:link w:val="Heading9Char"/>
    <w:qFormat/>
    <w:rsid w:val="00D40CAC"/>
    <w:pPr>
      <w:ind w:left="720"/>
      <w:outlineLvl w:val="8"/>
    </w:pPr>
    <w:rPr>
      <w:i/>
    </w:rPr>
  </w:style>
  <w:style w:type="character" w:default="1" w:styleId="DefaultParagraphFont">
    <w:name w:val="Default Paragraph Font"/>
    <w:uiPriority w:val="1"/>
    <w:unhideWhenUsed/>
    <w:rsid w:val="00D40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CAC"/>
  </w:style>
  <w:style w:type="character" w:customStyle="1" w:styleId="Heading1Char">
    <w:name w:val="Heading 1 Char"/>
    <w:basedOn w:val="DefaultParagraphFont"/>
    <w:link w:val="Heading1"/>
    <w:rsid w:val="00D40CAC"/>
    <w:rPr>
      <w:rFonts w:ascii="Times New Roman" w:eastAsia="Times New Roman" w:hAnsi="Times New Roman" w:cs="Times New Roman"/>
      <w:b/>
      <w:sz w:val="32"/>
      <w:szCs w:val="20"/>
      <w:lang w:eastAsia="en-US"/>
    </w:rPr>
  </w:style>
  <w:style w:type="paragraph" w:styleId="BodyText">
    <w:name w:val="Body Text"/>
    <w:basedOn w:val="Normal"/>
    <w:link w:val="BodyTextChar"/>
    <w:rsid w:val="00D40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CAC"/>
    <w:rPr>
      <w:rFonts w:ascii="Times New Roman" w:eastAsia="Times New Roman" w:hAnsi="Times New Roman" w:cs="Times New Roman"/>
      <w:sz w:val="24"/>
      <w:lang w:eastAsia="en-US"/>
    </w:rPr>
  </w:style>
  <w:style w:type="paragraph" w:styleId="ListBullet">
    <w:name w:val="List Bullet"/>
    <w:basedOn w:val="List"/>
    <w:rsid w:val="00D40CAC"/>
    <w:pPr>
      <w:numPr>
        <w:numId w:val="12"/>
      </w:numPr>
      <w:tabs>
        <w:tab w:val="clear" w:pos="340"/>
      </w:tabs>
      <w:spacing w:before="40" w:after="40"/>
    </w:pPr>
  </w:style>
  <w:style w:type="paragraph" w:styleId="ListBullet2">
    <w:name w:val="List Bullet 2"/>
    <w:basedOn w:val="List2"/>
    <w:rsid w:val="00D40CAC"/>
    <w:pPr>
      <w:numPr>
        <w:numId w:val="13"/>
      </w:numPr>
      <w:tabs>
        <w:tab w:val="clear" w:pos="680"/>
      </w:tabs>
    </w:pPr>
  </w:style>
  <w:style w:type="character" w:styleId="Emphasis">
    <w:name w:val="Emphasis"/>
    <w:basedOn w:val="DefaultParagraphFont"/>
    <w:qFormat/>
    <w:rsid w:val="00D40CAC"/>
    <w:rPr>
      <w:i/>
    </w:rPr>
  </w:style>
  <w:style w:type="paragraph" w:customStyle="1" w:styleId="SuperHeading">
    <w:name w:val="SuperHeading"/>
    <w:basedOn w:val="Normal"/>
    <w:rsid w:val="00D40CAC"/>
    <w:pPr>
      <w:spacing w:before="240" w:after="120"/>
      <w:outlineLvl w:val="0"/>
    </w:pPr>
    <w:rPr>
      <w:rFonts w:ascii="Times New Roman" w:hAnsi="Times New Roman"/>
      <w:b/>
      <w:sz w:val="32"/>
    </w:rPr>
  </w:style>
  <w:style w:type="paragraph" w:customStyle="1" w:styleId="AllowPageBreak">
    <w:name w:val="AllowPageBreak"/>
    <w:rsid w:val="00D40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CAC"/>
    <w:rPr>
      <w:rFonts w:ascii="Courier New" w:eastAsia="Times New Roman" w:hAnsi="Courier New" w:cs="Times New Roman"/>
      <w:i/>
      <w:szCs w:val="20"/>
      <w:lang w:eastAsia="en-US"/>
    </w:rPr>
  </w:style>
  <w:style w:type="paragraph" w:customStyle="1" w:styleId="HeadingBase">
    <w:name w:val="Heading Base"/>
    <w:rsid w:val="00D40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CAC"/>
    <w:pPr>
      <w:tabs>
        <w:tab w:val="right" w:leader="dot" w:pos="9072"/>
      </w:tabs>
      <w:ind w:left="567"/>
    </w:pPr>
    <w:rPr>
      <w:szCs w:val="22"/>
    </w:rPr>
  </w:style>
  <w:style w:type="paragraph" w:customStyle="1" w:styleId="TOCBase">
    <w:name w:val="TOC Base"/>
    <w:rsid w:val="00D40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CAC"/>
    <w:pPr>
      <w:tabs>
        <w:tab w:val="right" w:leader="dot" w:pos="9072"/>
      </w:tabs>
      <w:spacing w:before="40" w:after="40"/>
      <w:ind w:left="284"/>
    </w:pPr>
    <w:rPr>
      <w:rFonts w:ascii="Times New Roman" w:hAnsi="Times New Roman"/>
    </w:rPr>
  </w:style>
  <w:style w:type="paragraph" w:styleId="TOC1">
    <w:name w:val="toc 1"/>
    <w:basedOn w:val="TOCBase"/>
    <w:next w:val="Normal"/>
    <w:rsid w:val="00D40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CAC"/>
    <w:rPr>
      <w:rFonts w:ascii="Times New Roman" w:eastAsia="Times New Roman" w:hAnsi="Times New Roman" w:cs="Times New Roman"/>
      <w:sz w:val="16"/>
      <w:lang w:eastAsia="en-US"/>
    </w:rPr>
  </w:style>
  <w:style w:type="paragraph" w:styleId="Title">
    <w:name w:val="Title"/>
    <w:basedOn w:val="HeadingBase"/>
    <w:link w:val="TitleChar"/>
    <w:qFormat/>
    <w:rsid w:val="00D40CAC"/>
    <w:pPr>
      <w:spacing w:before="5040"/>
      <w:jc w:val="center"/>
    </w:pPr>
    <w:rPr>
      <w:sz w:val="48"/>
      <w:szCs w:val="72"/>
      <w:lang w:val="en-US"/>
    </w:rPr>
  </w:style>
  <w:style w:type="character" w:customStyle="1" w:styleId="TitleChar">
    <w:name w:val="Title Char"/>
    <w:basedOn w:val="DefaultParagraphFont"/>
    <w:link w:val="Title"/>
    <w:rsid w:val="00D40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CAC"/>
    <w:pPr>
      <w:tabs>
        <w:tab w:val="left" w:pos="3600"/>
        <w:tab w:val="left" w:pos="3958"/>
      </w:tabs>
    </w:pPr>
  </w:style>
  <w:style w:type="paragraph" w:styleId="List">
    <w:name w:val="List"/>
    <w:basedOn w:val="BodyText"/>
    <w:next w:val="BodyText"/>
    <w:rsid w:val="00D40CAC"/>
    <w:pPr>
      <w:tabs>
        <w:tab w:val="left" w:pos="340"/>
      </w:tabs>
      <w:spacing w:before="60" w:after="60"/>
      <w:ind w:left="340" w:hanging="340"/>
    </w:pPr>
  </w:style>
  <w:style w:type="paragraph" w:customStyle="1" w:styleId="Note">
    <w:name w:val="Note"/>
    <w:basedOn w:val="BodyText"/>
    <w:rsid w:val="00D40C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0CAC"/>
    <w:rPr>
      <w:b/>
      <w:spacing w:val="0"/>
    </w:rPr>
  </w:style>
  <w:style w:type="paragraph" w:customStyle="1" w:styleId="SuperTitle">
    <w:name w:val="SuperTitle"/>
    <w:basedOn w:val="Title"/>
    <w:rsid w:val="00D40CAC"/>
    <w:pPr>
      <w:framePr w:wrap="auto" w:hAnchor="text" w:y="6049"/>
    </w:pPr>
    <w:rPr>
      <w:color w:val="000000"/>
      <w:sz w:val="40"/>
    </w:rPr>
  </w:style>
  <w:style w:type="paragraph" w:customStyle="1" w:styleId="TOCTitle">
    <w:name w:val="TOCTitle"/>
    <w:basedOn w:val="Heading1"/>
    <w:rsid w:val="00D40CAC"/>
    <w:pPr>
      <w:spacing w:after="240"/>
      <w:jc w:val="center"/>
      <w:outlineLvl w:val="9"/>
    </w:pPr>
    <w:rPr>
      <w:caps/>
    </w:rPr>
  </w:style>
  <w:style w:type="paragraph" w:customStyle="1" w:styleId="Version">
    <w:name w:val="Version"/>
    <w:rsid w:val="00D40C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CAC"/>
    <w:pPr>
      <w:keepNext w:val="0"/>
      <w:tabs>
        <w:tab w:val="right" w:pos="4176"/>
      </w:tabs>
      <w:ind w:left="198" w:hanging="198"/>
    </w:pPr>
    <w:rPr>
      <w:rFonts w:ascii="Garamond" w:hAnsi="Garamond"/>
    </w:rPr>
  </w:style>
  <w:style w:type="paragraph" w:styleId="IndexHeading">
    <w:name w:val="index heading"/>
    <w:basedOn w:val="Normal"/>
    <w:next w:val="Index1"/>
    <w:semiHidden/>
    <w:rsid w:val="00D40CAC"/>
    <w:pPr>
      <w:spacing w:before="120" w:after="120"/>
    </w:pPr>
    <w:rPr>
      <w:rFonts w:ascii="Arial" w:hAnsi="Arial"/>
      <w:b/>
      <w:color w:val="918585"/>
      <w:sz w:val="24"/>
    </w:rPr>
  </w:style>
  <w:style w:type="paragraph" w:styleId="Header">
    <w:name w:val="header"/>
    <w:basedOn w:val="Normal"/>
    <w:link w:val="HeaderChar"/>
    <w:rsid w:val="00D40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CAC"/>
    <w:rPr>
      <w:rFonts w:ascii="Times New Roman" w:eastAsia="Times New Roman" w:hAnsi="Times New Roman" w:cs="Times New Roman"/>
      <w:sz w:val="16"/>
      <w:szCs w:val="20"/>
      <w:lang w:val="en-GB" w:eastAsia="en-US"/>
    </w:rPr>
  </w:style>
  <w:style w:type="paragraph" w:customStyle="1" w:styleId="Chapter">
    <w:name w:val="Chapter"/>
    <w:basedOn w:val="Normal"/>
    <w:rsid w:val="00D40CAC"/>
    <w:pPr>
      <w:spacing w:before="240"/>
    </w:pPr>
    <w:rPr>
      <w:rFonts w:ascii="Times New Roman" w:hAnsi="Times New Roman"/>
      <w:smallCaps/>
      <w:spacing w:val="80"/>
      <w:sz w:val="28"/>
    </w:rPr>
  </w:style>
  <w:style w:type="paragraph" w:customStyle="1" w:styleId="InChapter">
    <w:name w:val="InChapter"/>
    <w:basedOn w:val="Heading3"/>
    <w:rsid w:val="00D40CAC"/>
    <w:pPr>
      <w:spacing w:after="240"/>
      <w:outlineLvl w:val="9"/>
    </w:pPr>
    <w:rPr>
      <w:noProof/>
    </w:rPr>
  </w:style>
  <w:style w:type="paragraph" w:styleId="Index2">
    <w:name w:val="index 2"/>
    <w:basedOn w:val="Normal"/>
    <w:next w:val="Normal"/>
    <w:semiHidden/>
    <w:rsid w:val="00D40CAC"/>
    <w:pPr>
      <w:tabs>
        <w:tab w:val="right" w:pos="4176"/>
      </w:tabs>
      <w:ind w:left="568" w:hanging="284"/>
    </w:pPr>
    <w:rPr>
      <w:rFonts w:ascii="Garamond" w:hAnsi="Garamond"/>
    </w:rPr>
  </w:style>
  <w:style w:type="paragraph" w:customStyle="1" w:styleId="Byline">
    <w:name w:val="Byline"/>
    <w:rsid w:val="00D40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CAC"/>
    <w:pPr>
      <w:tabs>
        <w:tab w:val="clear" w:pos="3600"/>
        <w:tab w:val="clear" w:pos="3958"/>
      </w:tabs>
      <w:jc w:val="right"/>
    </w:pPr>
  </w:style>
  <w:style w:type="paragraph" w:styleId="Caption">
    <w:name w:val="caption"/>
    <w:basedOn w:val="BodyText"/>
    <w:next w:val="Normal"/>
    <w:qFormat/>
    <w:rsid w:val="00D40CAC"/>
    <w:pPr>
      <w:framePr w:w="2268" w:hSpace="181" w:vSpace="181" w:wrap="around" w:vAnchor="text" w:hAnchor="page" w:x="1135" w:y="285" w:anchorLock="1"/>
    </w:pPr>
    <w:rPr>
      <w:i/>
    </w:rPr>
  </w:style>
  <w:style w:type="paragraph" w:customStyle="1" w:styleId="MiniTOCTitle">
    <w:name w:val="MiniTOCTitle"/>
    <w:basedOn w:val="Heading4"/>
    <w:rsid w:val="00D40CAC"/>
    <w:pPr>
      <w:spacing w:before="240"/>
      <w:outlineLvl w:val="9"/>
    </w:pPr>
    <w:rPr>
      <w:noProof/>
      <w:sz w:val="24"/>
    </w:rPr>
  </w:style>
  <w:style w:type="paragraph" w:customStyle="1" w:styleId="MiniTOCItem">
    <w:name w:val="MiniTOCItem"/>
    <w:basedOn w:val="ListBullet"/>
    <w:rsid w:val="00D40CAC"/>
    <w:pPr>
      <w:numPr>
        <w:numId w:val="0"/>
      </w:numPr>
      <w:tabs>
        <w:tab w:val="right" w:leader="dot" w:pos="6521"/>
      </w:tabs>
      <w:spacing w:before="0" w:after="0"/>
    </w:pPr>
  </w:style>
  <w:style w:type="paragraph" w:customStyle="1" w:styleId="TOFTitle">
    <w:name w:val="TOFTitle"/>
    <w:basedOn w:val="TOCTitle"/>
    <w:rsid w:val="00D40CAC"/>
  </w:style>
  <w:style w:type="paragraph" w:styleId="TableofFigures">
    <w:name w:val="table of figures"/>
    <w:basedOn w:val="Normal"/>
    <w:next w:val="Normal"/>
    <w:semiHidden/>
    <w:rsid w:val="00D40CAC"/>
    <w:pPr>
      <w:tabs>
        <w:tab w:val="right" w:leader="dot" w:pos="9072"/>
      </w:tabs>
      <w:ind w:left="970" w:hanging="403"/>
    </w:pPr>
    <w:rPr>
      <w:rFonts w:ascii="Times New Roman" w:hAnsi="Times New Roman"/>
      <w:b/>
    </w:rPr>
  </w:style>
  <w:style w:type="paragraph" w:styleId="ListNumber">
    <w:name w:val="List Number"/>
    <w:basedOn w:val="List"/>
    <w:rsid w:val="00D40CAC"/>
    <w:pPr>
      <w:numPr>
        <w:numId w:val="15"/>
      </w:numPr>
      <w:tabs>
        <w:tab w:val="clear" w:pos="340"/>
      </w:tabs>
    </w:pPr>
  </w:style>
  <w:style w:type="character" w:customStyle="1" w:styleId="WingdingSymbols">
    <w:name w:val="Wingding Symbols"/>
    <w:rsid w:val="00D40CAC"/>
    <w:rPr>
      <w:rFonts w:ascii="Wingdings" w:hAnsi="Wingdings"/>
    </w:rPr>
  </w:style>
  <w:style w:type="paragraph" w:customStyle="1" w:styleId="TableHeading">
    <w:name w:val="Table Heading"/>
    <w:basedOn w:val="HeadingBase"/>
    <w:rsid w:val="00D40CAC"/>
    <w:pPr>
      <w:keepLines/>
      <w:pBdr>
        <w:bottom w:val="single" w:sz="6" w:space="1" w:color="918585"/>
      </w:pBdr>
      <w:spacing w:before="240"/>
    </w:pPr>
  </w:style>
  <w:style w:type="character" w:customStyle="1" w:styleId="HotSpot">
    <w:name w:val="HotSpot"/>
    <w:rsid w:val="00D40CAC"/>
    <w:rPr>
      <w:color w:val="0033CC"/>
      <w:u w:val="none"/>
    </w:rPr>
  </w:style>
  <w:style w:type="paragraph" w:customStyle="1" w:styleId="BodyTextRight">
    <w:name w:val="Body Text Right"/>
    <w:basedOn w:val="BodyText"/>
    <w:rsid w:val="00D40CAC"/>
    <w:pPr>
      <w:spacing w:before="0" w:after="0"/>
      <w:jc w:val="right"/>
    </w:pPr>
  </w:style>
  <w:style w:type="paragraph" w:styleId="Index3">
    <w:name w:val="index 3"/>
    <w:basedOn w:val="ListNumber2"/>
    <w:next w:val="Normal"/>
    <w:semiHidden/>
    <w:rsid w:val="00D40CAC"/>
    <w:pPr>
      <w:numPr>
        <w:numId w:val="0"/>
      </w:numPr>
      <w:tabs>
        <w:tab w:val="right" w:leader="dot" w:pos="4176"/>
      </w:tabs>
    </w:pPr>
  </w:style>
  <w:style w:type="paragraph" w:styleId="ListNumber2">
    <w:name w:val="List Number 2"/>
    <w:basedOn w:val="List2"/>
    <w:rsid w:val="00D40CAC"/>
    <w:pPr>
      <w:numPr>
        <w:numId w:val="10"/>
      </w:numPr>
      <w:tabs>
        <w:tab w:val="clear" w:pos="1060"/>
      </w:tabs>
    </w:pPr>
  </w:style>
  <w:style w:type="paragraph" w:customStyle="1" w:styleId="MarginNote">
    <w:name w:val="Margin Note"/>
    <w:basedOn w:val="BodyText"/>
    <w:rsid w:val="00D40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CAC"/>
    <w:rPr>
      <w:sz w:val="32"/>
    </w:rPr>
  </w:style>
  <w:style w:type="paragraph" w:customStyle="1" w:styleId="HeadingProcedure">
    <w:name w:val="Heading Procedure"/>
    <w:basedOn w:val="HeadingBase"/>
    <w:next w:val="Normal"/>
    <w:rsid w:val="00D40CAC"/>
    <w:pPr>
      <w:tabs>
        <w:tab w:val="left" w:pos="0"/>
      </w:tabs>
      <w:spacing w:before="120" w:after="60"/>
    </w:pPr>
    <w:rPr>
      <w:i/>
      <w:color w:val="918585"/>
      <w:sz w:val="22"/>
    </w:rPr>
  </w:style>
  <w:style w:type="paragraph" w:customStyle="1" w:styleId="TableBodyText">
    <w:name w:val="Table Body Text"/>
    <w:basedOn w:val="BodyText"/>
    <w:rsid w:val="00D40CAC"/>
    <w:pPr>
      <w:spacing w:before="60" w:after="60"/>
    </w:pPr>
  </w:style>
  <w:style w:type="paragraph" w:styleId="ListContinue">
    <w:name w:val="List Continue"/>
    <w:basedOn w:val="List"/>
    <w:rsid w:val="00D40CAC"/>
    <w:pPr>
      <w:ind w:firstLine="0"/>
    </w:pPr>
  </w:style>
  <w:style w:type="paragraph" w:customStyle="1" w:styleId="ListNote">
    <w:name w:val="List Note"/>
    <w:basedOn w:val="List"/>
    <w:rsid w:val="00D40CAC"/>
    <w:pPr>
      <w:pBdr>
        <w:top w:val="single" w:sz="6" w:space="2" w:color="918585"/>
        <w:bottom w:val="single" w:sz="6" w:space="2" w:color="918585"/>
      </w:pBdr>
      <w:tabs>
        <w:tab w:val="left" w:pos="1021"/>
      </w:tabs>
      <w:ind w:firstLine="0"/>
    </w:pPr>
  </w:style>
  <w:style w:type="paragraph" w:customStyle="1" w:styleId="Warning">
    <w:name w:val="Warning"/>
    <w:basedOn w:val="BodyText"/>
    <w:rsid w:val="00D40CAC"/>
    <w:pPr>
      <w:shd w:val="clear" w:color="auto" w:fill="D9D9D9"/>
      <w:tabs>
        <w:tab w:val="left" w:pos="992"/>
      </w:tabs>
      <w:ind w:left="119" w:right="119"/>
    </w:pPr>
    <w:rPr>
      <w:sz w:val="20"/>
    </w:rPr>
  </w:style>
  <w:style w:type="paragraph" w:customStyle="1" w:styleId="MarginIcons">
    <w:name w:val="Margin Icons"/>
    <w:basedOn w:val="BodyText"/>
    <w:rsid w:val="00D40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CAC"/>
    <w:rPr>
      <w:rFonts w:ascii="Courier New" w:hAnsi="Courier New"/>
    </w:rPr>
  </w:style>
  <w:style w:type="paragraph" w:customStyle="1" w:styleId="NoteBullet">
    <w:name w:val="Note Bullet"/>
    <w:basedOn w:val="Note"/>
    <w:rsid w:val="00D40CAC"/>
    <w:pPr>
      <w:tabs>
        <w:tab w:val="clear" w:pos="680"/>
      </w:tabs>
      <w:spacing w:before="60" w:after="60"/>
    </w:pPr>
  </w:style>
  <w:style w:type="paragraph" w:customStyle="1" w:styleId="SubHeading2">
    <w:name w:val="SubHeading2"/>
    <w:basedOn w:val="HeadingBase"/>
    <w:rsid w:val="00D40CAC"/>
    <w:pPr>
      <w:spacing w:before="240" w:after="60"/>
    </w:pPr>
    <w:rPr>
      <w:sz w:val="20"/>
    </w:rPr>
  </w:style>
  <w:style w:type="paragraph" w:customStyle="1" w:styleId="SubHeading1">
    <w:name w:val="SubHeading1"/>
    <w:basedOn w:val="HeadingBase"/>
    <w:rsid w:val="00D40CAC"/>
    <w:pPr>
      <w:spacing w:before="240" w:after="60"/>
    </w:pPr>
    <w:rPr>
      <w:color w:val="918585"/>
      <w:sz w:val="22"/>
    </w:rPr>
  </w:style>
  <w:style w:type="paragraph" w:customStyle="1" w:styleId="SideHeading">
    <w:name w:val="Side Heading"/>
    <w:basedOn w:val="HeadingBase"/>
    <w:rsid w:val="00D40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CAC"/>
    <w:pPr>
      <w:tabs>
        <w:tab w:val="num" w:pos="360"/>
      </w:tabs>
    </w:pPr>
  </w:style>
  <w:style w:type="paragraph" w:styleId="PlainText">
    <w:name w:val="Plain Text"/>
    <w:basedOn w:val="Normal"/>
    <w:link w:val="PlainTextChar"/>
    <w:rsid w:val="00D40CAC"/>
    <w:rPr>
      <w:sz w:val="20"/>
    </w:rPr>
  </w:style>
  <w:style w:type="character" w:customStyle="1" w:styleId="PlainTextChar">
    <w:name w:val="Plain Text Char"/>
    <w:basedOn w:val="DefaultParagraphFont"/>
    <w:link w:val="PlainText"/>
    <w:rsid w:val="00D40CAC"/>
    <w:rPr>
      <w:rFonts w:ascii="Courier New" w:eastAsia="Times New Roman" w:hAnsi="Courier New" w:cs="Times New Roman"/>
      <w:sz w:val="20"/>
      <w:szCs w:val="20"/>
      <w:lang w:eastAsia="en-US"/>
    </w:rPr>
  </w:style>
  <w:style w:type="character" w:customStyle="1" w:styleId="MenuOption">
    <w:name w:val="Menu Option"/>
    <w:basedOn w:val="DefaultParagraphFont"/>
    <w:rsid w:val="00D40CAC"/>
    <w:rPr>
      <w:b/>
      <w:smallCaps/>
    </w:rPr>
  </w:style>
  <w:style w:type="paragraph" w:customStyle="1" w:styleId="TableListNumber">
    <w:name w:val="Table List Number"/>
    <w:basedOn w:val="ListNumber"/>
    <w:rsid w:val="00D40CAC"/>
    <w:pPr>
      <w:numPr>
        <w:numId w:val="0"/>
      </w:numPr>
    </w:pPr>
  </w:style>
  <w:style w:type="paragraph" w:styleId="TOC4">
    <w:name w:val="toc 4"/>
    <w:basedOn w:val="TOCBase"/>
    <w:next w:val="Normal"/>
    <w:semiHidden/>
    <w:rsid w:val="00D40CAC"/>
    <w:pPr>
      <w:tabs>
        <w:tab w:val="right" w:leader="dot" w:pos="9071"/>
      </w:tabs>
      <w:ind w:left="1701"/>
    </w:pPr>
  </w:style>
  <w:style w:type="paragraph" w:customStyle="1" w:styleId="ListAlpha">
    <w:name w:val="List Alpha"/>
    <w:basedOn w:val="List"/>
    <w:rsid w:val="00D40CAC"/>
    <w:pPr>
      <w:numPr>
        <w:numId w:val="9"/>
      </w:numPr>
    </w:pPr>
  </w:style>
  <w:style w:type="paragraph" w:customStyle="1" w:styleId="ListAlpha2">
    <w:name w:val="List Alpha 2"/>
    <w:basedOn w:val="List2"/>
    <w:rsid w:val="00D40CAC"/>
    <w:pPr>
      <w:numPr>
        <w:numId w:val="8"/>
      </w:numPr>
    </w:pPr>
  </w:style>
  <w:style w:type="paragraph" w:styleId="List2">
    <w:name w:val="List 2"/>
    <w:basedOn w:val="BodyText"/>
    <w:rsid w:val="00D40CAC"/>
    <w:pPr>
      <w:tabs>
        <w:tab w:val="left" w:pos="680"/>
      </w:tabs>
      <w:spacing w:before="60" w:after="60"/>
      <w:ind w:left="680" w:hanging="340"/>
    </w:pPr>
  </w:style>
  <w:style w:type="paragraph" w:styleId="List3">
    <w:name w:val="List 3"/>
    <w:basedOn w:val="BodyText"/>
    <w:rsid w:val="00D40CAC"/>
    <w:pPr>
      <w:tabs>
        <w:tab w:val="left" w:pos="1021"/>
      </w:tabs>
      <w:spacing w:before="60" w:after="60"/>
      <w:ind w:left="1020" w:hanging="340"/>
    </w:pPr>
  </w:style>
  <w:style w:type="paragraph" w:styleId="List4">
    <w:name w:val="List 4"/>
    <w:basedOn w:val="BodyText"/>
    <w:rsid w:val="00D40CAC"/>
    <w:pPr>
      <w:tabs>
        <w:tab w:val="left" w:pos="1361"/>
      </w:tabs>
      <w:spacing w:before="60" w:after="60"/>
      <w:ind w:left="1361" w:hanging="340"/>
    </w:pPr>
  </w:style>
  <w:style w:type="paragraph" w:styleId="List5">
    <w:name w:val="List 5"/>
    <w:basedOn w:val="BodyText"/>
    <w:rsid w:val="00D40CAC"/>
    <w:pPr>
      <w:tabs>
        <w:tab w:val="left" w:pos="1701"/>
      </w:tabs>
      <w:spacing w:before="60" w:after="60"/>
      <w:ind w:left="1701" w:hanging="340"/>
    </w:pPr>
  </w:style>
  <w:style w:type="paragraph" w:styleId="ListBullet3">
    <w:name w:val="List Bullet 3"/>
    <w:basedOn w:val="List3"/>
    <w:rsid w:val="00D40CAC"/>
    <w:pPr>
      <w:numPr>
        <w:numId w:val="14"/>
      </w:numPr>
      <w:tabs>
        <w:tab w:val="clear" w:pos="1021"/>
      </w:tabs>
      <w:ind w:left="1037" w:hanging="357"/>
    </w:pPr>
  </w:style>
  <w:style w:type="paragraph" w:styleId="ListBullet4">
    <w:name w:val="List Bullet 4"/>
    <w:basedOn w:val="List4"/>
    <w:rsid w:val="00D40CAC"/>
    <w:pPr>
      <w:numPr>
        <w:numId w:val="3"/>
      </w:numPr>
      <w:tabs>
        <w:tab w:val="clear" w:pos="1361"/>
      </w:tabs>
    </w:pPr>
  </w:style>
  <w:style w:type="paragraph" w:styleId="ListBullet5">
    <w:name w:val="List Bullet 5"/>
    <w:basedOn w:val="List5"/>
    <w:rsid w:val="00D40CAC"/>
    <w:pPr>
      <w:numPr>
        <w:numId w:val="4"/>
      </w:numPr>
    </w:pPr>
  </w:style>
  <w:style w:type="paragraph" w:styleId="ListContinue2">
    <w:name w:val="List Continue 2"/>
    <w:basedOn w:val="List2"/>
    <w:rsid w:val="00D40CAC"/>
    <w:pPr>
      <w:ind w:firstLine="0"/>
    </w:pPr>
  </w:style>
  <w:style w:type="paragraph" w:styleId="ListContinue3">
    <w:name w:val="List Continue 3"/>
    <w:basedOn w:val="List3"/>
    <w:rsid w:val="00D40CAC"/>
    <w:pPr>
      <w:ind w:left="1021" w:firstLine="0"/>
    </w:pPr>
  </w:style>
  <w:style w:type="paragraph" w:styleId="ListContinue4">
    <w:name w:val="List Continue 4"/>
    <w:basedOn w:val="List4"/>
    <w:rsid w:val="00D40CAC"/>
    <w:pPr>
      <w:ind w:firstLine="0"/>
    </w:pPr>
  </w:style>
  <w:style w:type="paragraph" w:styleId="ListContinue5">
    <w:name w:val="List Continue 5"/>
    <w:basedOn w:val="List5"/>
    <w:rsid w:val="00D40CAC"/>
    <w:pPr>
      <w:ind w:firstLine="0"/>
    </w:pPr>
  </w:style>
  <w:style w:type="paragraph" w:styleId="ListNumber3">
    <w:name w:val="List Number 3"/>
    <w:basedOn w:val="List3"/>
    <w:rsid w:val="00D40CAC"/>
    <w:pPr>
      <w:numPr>
        <w:numId w:val="5"/>
      </w:numPr>
    </w:pPr>
  </w:style>
  <w:style w:type="paragraph" w:styleId="ListNumber4">
    <w:name w:val="List Number 4"/>
    <w:basedOn w:val="List4"/>
    <w:rsid w:val="00D40CAC"/>
    <w:pPr>
      <w:numPr>
        <w:numId w:val="6"/>
      </w:numPr>
    </w:pPr>
  </w:style>
  <w:style w:type="paragraph" w:styleId="ListNumber5">
    <w:name w:val="List Number 5"/>
    <w:basedOn w:val="List5"/>
    <w:rsid w:val="00D40CAC"/>
    <w:pPr>
      <w:numPr>
        <w:numId w:val="7"/>
      </w:numPr>
    </w:pPr>
  </w:style>
  <w:style w:type="paragraph" w:styleId="BlockText">
    <w:name w:val="Block Text"/>
    <w:basedOn w:val="Normal"/>
    <w:rsid w:val="00D40CAC"/>
    <w:pPr>
      <w:spacing w:after="120"/>
      <w:ind w:left="1440" w:right="1440"/>
    </w:pPr>
  </w:style>
  <w:style w:type="character" w:customStyle="1" w:styleId="Subscript">
    <w:name w:val="Subscript"/>
    <w:basedOn w:val="DefaultParagraphFont"/>
    <w:rsid w:val="00D40CAC"/>
    <w:rPr>
      <w:sz w:val="16"/>
      <w:vertAlign w:val="subscript"/>
    </w:rPr>
  </w:style>
  <w:style w:type="character" w:customStyle="1" w:styleId="Superscript">
    <w:name w:val="Superscript"/>
    <w:basedOn w:val="DefaultParagraphFont"/>
    <w:rsid w:val="00D40CAC"/>
    <w:rPr>
      <w:sz w:val="16"/>
      <w:vertAlign w:val="superscript"/>
    </w:rPr>
  </w:style>
  <w:style w:type="character" w:customStyle="1" w:styleId="Symbols">
    <w:name w:val="Symbols"/>
    <w:basedOn w:val="DefaultParagraphFont"/>
    <w:rsid w:val="00D40CAC"/>
    <w:rPr>
      <w:rFonts w:ascii="Symbol" w:hAnsi="Symbol"/>
    </w:rPr>
  </w:style>
  <w:style w:type="character" w:customStyle="1" w:styleId="MenuOptions">
    <w:name w:val="Menu Options"/>
    <w:basedOn w:val="DefaultParagraphFont"/>
    <w:rsid w:val="00D40CAC"/>
    <w:rPr>
      <w:rFonts w:ascii="Arial Narrow" w:hAnsi="Arial Narrow"/>
      <w:smallCaps/>
    </w:rPr>
  </w:style>
  <w:style w:type="character" w:customStyle="1" w:styleId="Buttons">
    <w:name w:val="Buttons"/>
    <w:basedOn w:val="DefaultParagraphFont"/>
    <w:rsid w:val="00D40CAC"/>
    <w:rPr>
      <w:b/>
    </w:rPr>
  </w:style>
  <w:style w:type="character" w:customStyle="1" w:styleId="Underlined">
    <w:name w:val="Underlined"/>
    <w:basedOn w:val="DefaultParagraphFont"/>
    <w:rsid w:val="00D40CAC"/>
    <w:rPr>
      <w:u w:val="single"/>
    </w:rPr>
  </w:style>
  <w:style w:type="paragraph" w:customStyle="1" w:styleId="TableBodyTextRight">
    <w:name w:val="Table Body Text Right"/>
    <w:basedOn w:val="TableBodyText"/>
    <w:rsid w:val="00D40CAC"/>
    <w:pPr>
      <w:widowControl w:val="0"/>
      <w:autoSpaceDE w:val="0"/>
      <w:autoSpaceDN w:val="0"/>
      <w:adjustRightInd w:val="0"/>
      <w:jc w:val="right"/>
    </w:pPr>
    <w:rPr>
      <w:rFonts w:cs="Arial"/>
      <w:szCs w:val="18"/>
    </w:rPr>
  </w:style>
  <w:style w:type="paragraph" w:customStyle="1" w:styleId="CopyrightText">
    <w:name w:val="Copyright Text"/>
    <w:basedOn w:val="BodyText"/>
    <w:rsid w:val="00D40CAC"/>
    <w:rPr>
      <w:sz w:val="18"/>
    </w:rPr>
  </w:style>
  <w:style w:type="paragraph" w:customStyle="1" w:styleId="BodySmallRight">
    <w:name w:val="Body Small Right"/>
    <w:basedOn w:val="BodyTextRight"/>
    <w:rsid w:val="00D40CAC"/>
    <w:rPr>
      <w:sz w:val="18"/>
      <w:szCs w:val="18"/>
    </w:rPr>
  </w:style>
  <w:style w:type="paragraph" w:customStyle="1" w:styleId="MarginEdition">
    <w:name w:val="Margin Edition"/>
    <w:basedOn w:val="MarginNote"/>
    <w:rsid w:val="00D40CAC"/>
    <w:pPr>
      <w:spacing w:before="0" w:after="0"/>
    </w:pPr>
    <w:rPr>
      <w:rFonts w:ascii="Times New Roman" w:hAnsi="Times New Roman"/>
      <w:color w:val="999999"/>
    </w:rPr>
  </w:style>
  <w:style w:type="paragraph" w:customStyle="1" w:styleId="Spacer">
    <w:name w:val="Spacer"/>
    <w:basedOn w:val="Normal"/>
    <w:rsid w:val="00D40CAC"/>
    <w:rPr>
      <w:sz w:val="2"/>
      <w:szCs w:val="2"/>
    </w:rPr>
  </w:style>
  <w:style w:type="character" w:customStyle="1" w:styleId="Small">
    <w:name w:val="Small"/>
    <w:basedOn w:val="DefaultParagraphFont"/>
    <w:rsid w:val="00D40CAC"/>
    <w:rPr>
      <w:sz w:val="16"/>
    </w:rPr>
  </w:style>
  <w:style w:type="paragraph" w:customStyle="1" w:styleId="WideTable">
    <w:name w:val="Wide Table"/>
    <w:basedOn w:val="Normal"/>
    <w:rsid w:val="00D40CAC"/>
    <w:pPr>
      <w:ind w:left="-1418"/>
    </w:pPr>
    <w:rPr>
      <w:sz w:val="2"/>
      <w:szCs w:val="2"/>
    </w:rPr>
  </w:style>
  <w:style w:type="character" w:styleId="PageNumber">
    <w:name w:val="page number"/>
    <w:basedOn w:val="DefaultParagraphFont"/>
    <w:rsid w:val="00D40CAC"/>
  </w:style>
  <w:style w:type="paragraph" w:styleId="Quote">
    <w:name w:val="Quote"/>
    <w:basedOn w:val="Heading1"/>
    <w:link w:val="QuoteChar"/>
    <w:qFormat/>
    <w:rsid w:val="00D40CAC"/>
    <w:rPr>
      <w:b w:val="0"/>
      <w:sz w:val="72"/>
      <w:szCs w:val="72"/>
      <w:lang w:val="en-NZ"/>
    </w:rPr>
  </w:style>
  <w:style w:type="character" w:customStyle="1" w:styleId="QuoteChar">
    <w:name w:val="Quote Char"/>
    <w:basedOn w:val="DefaultParagraphFont"/>
    <w:link w:val="Quote"/>
    <w:rsid w:val="00D40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CAC"/>
    <w:pPr>
      <w:pageBreakBefore/>
    </w:pPr>
  </w:style>
  <w:style w:type="paragraph" w:customStyle="1" w:styleId="Border">
    <w:name w:val="Border"/>
    <w:basedOn w:val="Normal"/>
    <w:qFormat/>
    <w:rsid w:val="00D40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CAC"/>
    <w:rPr>
      <w:b/>
      <w:bCs/>
      <w:i/>
      <w:iCs/>
      <w:color w:val="auto"/>
    </w:rPr>
  </w:style>
  <w:style w:type="paragraph" w:styleId="IntenseQuote">
    <w:name w:val="Intense Quote"/>
    <w:basedOn w:val="Normal"/>
    <w:next w:val="Normal"/>
    <w:link w:val="IntenseQuoteChar"/>
    <w:uiPriority w:val="30"/>
    <w:qFormat/>
    <w:rsid w:val="00D40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CAC"/>
    <w:rPr>
      <w:smallCaps/>
      <w:color w:val="auto"/>
      <w:u w:val="single"/>
    </w:rPr>
  </w:style>
  <w:style w:type="character" w:styleId="IntenseReference">
    <w:name w:val="Intense Reference"/>
    <w:basedOn w:val="DefaultParagraphFont"/>
    <w:uiPriority w:val="32"/>
    <w:qFormat/>
    <w:rsid w:val="00D40CAC"/>
    <w:rPr>
      <w:b/>
      <w:bCs/>
      <w:smallCaps/>
      <w:color w:val="auto"/>
      <w:spacing w:val="5"/>
      <w:u w:val="single"/>
    </w:rPr>
  </w:style>
  <w:style w:type="paragraph" w:customStyle="1" w:styleId="2ColumnHeading">
    <w:name w:val="2Column Heading"/>
    <w:basedOn w:val="BodyText"/>
    <w:qFormat/>
    <w:rsid w:val="00D40CAC"/>
    <w:pPr>
      <w:spacing w:after="60"/>
      <w:ind w:left="-2268"/>
    </w:pPr>
    <w:rPr>
      <w:b/>
    </w:rPr>
  </w:style>
  <w:style w:type="paragraph" w:customStyle="1" w:styleId="Heading1TOC">
    <w:name w:val="Heading1 TOC"/>
    <w:basedOn w:val="Normal"/>
    <w:qFormat/>
    <w:rsid w:val="00D40CAC"/>
    <w:pPr>
      <w:spacing w:before="240" w:after="120"/>
    </w:pPr>
    <w:rPr>
      <w:rFonts w:ascii="Times New Roman" w:hAnsi="Times New Roman"/>
      <w:b/>
      <w:sz w:val="32"/>
    </w:rPr>
  </w:style>
  <w:style w:type="paragraph" w:customStyle="1" w:styleId="Heading2TOC">
    <w:name w:val="Heading2 TOC"/>
    <w:basedOn w:val="Normal"/>
    <w:qFormat/>
    <w:rsid w:val="00D40CAC"/>
    <w:pPr>
      <w:spacing w:before="240" w:after="60"/>
    </w:pPr>
    <w:rPr>
      <w:rFonts w:ascii="Times New Roman" w:hAnsi="Times New Roman"/>
      <w:b/>
      <w:sz w:val="28"/>
    </w:rPr>
  </w:style>
  <w:style w:type="character" w:customStyle="1" w:styleId="Underline">
    <w:name w:val="Underline"/>
    <w:basedOn w:val="DefaultParagraphFont"/>
    <w:qFormat/>
    <w:rsid w:val="00D40CAC"/>
    <w:rPr>
      <w:u w:val="single"/>
    </w:rPr>
  </w:style>
  <w:style w:type="character" w:customStyle="1" w:styleId="BoldandItalics">
    <w:name w:val="Bold and Italics"/>
    <w:qFormat/>
    <w:rsid w:val="00D40CAC"/>
    <w:rPr>
      <w:b/>
      <w:i/>
      <w:u w:val="none"/>
    </w:rPr>
  </w:style>
  <w:style w:type="paragraph" w:styleId="BalloonText">
    <w:name w:val="Balloon Text"/>
    <w:basedOn w:val="Normal"/>
    <w:link w:val="BalloonTextChar"/>
    <w:rsid w:val="00D40CAC"/>
    <w:rPr>
      <w:rFonts w:ascii="Tahoma" w:hAnsi="Tahoma" w:cs="Tahoma"/>
      <w:sz w:val="16"/>
      <w:szCs w:val="16"/>
    </w:rPr>
  </w:style>
  <w:style w:type="character" w:customStyle="1" w:styleId="BalloonTextChar">
    <w:name w:val="Balloon Text Char"/>
    <w:basedOn w:val="DefaultParagraphFont"/>
    <w:link w:val="BalloonText"/>
    <w:rsid w:val="00D40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CAC"/>
    <w:rPr>
      <w:b/>
      <w:color w:val="660033"/>
      <w:spacing w:val="0"/>
    </w:rPr>
  </w:style>
  <w:style w:type="paragraph" w:customStyle="1" w:styleId="Nameditemlist">
    <w:name w:val="Named item list"/>
    <w:basedOn w:val="BodyText"/>
    <w:qFormat/>
    <w:rsid w:val="00D40CAC"/>
    <w:pPr>
      <w:tabs>
        <w:tab w:val="left" w:pos="2835"/>
      </w:tabs>
      <w:ind w:left="2835" w:hanging="2835"/>
    </w:pPr>
  </w:style>
  <w:style w:type="paragraph" w:customStyle="1" w:styleId="BodyTextnopadding">
    <w:name w:val="Body Text no padding"/>
    <w:basedOn w:val="BodyText"/>
    <w:qFormat/>
    <w:rsid w:val="00D40CAC"/>
    <w:pPr>
      <w:spacing w:before="0" w:after="0"/>
    </w:pPr>
  </w:style>
  <w:style w:type="paragraph" w:customStyle="1" w:styleId="BodyTextBold">
    <w:name w:val="Body Text Bold"/>
    <w:basedOn w:val="BodyText"/>
    <w:qFormat/>
    <w:rsid w:val="00D40CAC"/>
    <w:rPr>
      <w:b/>
    </w:rPr>
  </w:style>
  <w:style w:type="character" w:styleId="Hyperlink">
    <w:name w:val="Hyperlink"/>
    <w:basedOn w:val="DefaultParagraphFont"/>
    <w:uiPriority w:val="99"/>
    <w:unhideWhenUsed/>
    <w:rsid w:val="007B25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2578</Characters>
  <Application>Microsoft Office Word</Application>
  <DocSecurity>0</DocSecurity>
  <Lines>56</Lines>
  <Paragraphs>38</Paragraphs>
  <ScaleCrop>false</ScaleCrop>
  <Company>Author-it Software Corporation Ltd.</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TLIL4073 Apply asset management system</dc:title>
  <dc:subject>Approved</dc:subject>
  <dc:creator>Australian Industry Standards</dc:creator>
  <cp:keywords>Release: 1</cp:keywords>
  <dc:description>Review Date: 12 April 2008</dc:description>
  <cp:lastModifiedBy>HSD_TPCMSd.prod</cp:lastModifiedBy>
  <cp:revision>3</cp:revision>
  <dcterms:created xsi:type="dcterms:W3CDTF">2020-10-27T05:10:00Z</dcterms:created>
  <dcterms:modified xsi:type="dcterms:W3CDTF">2020-10-27T05:10:00Z</dcterms:modified>
</cp:coreProperties>
</file>