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351" w:rsidP="00040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TLIL4059 Implement asset management systems</w:t>
      </w:r>
      <w:r>
        <w:fldChar w:fldCharType="end"/>
      </w:r>
    </w:p>
    <w:p w:rsidR="00040351" w:rsidP="00040351">
      <w:pPr>
        <w:pStyle w:val="Version"/>
        <w:sectPr w:rsidSect="00615A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5A44" w:rsidP="00615A44">
      <w:pPr>
        <w:pStyle w:val="SuperHeading"/>
      </w:pPr>
      <w:r w:rsidRPr="00615A44">
        <w:t>Assessment Requirements for TLIL4059 Implement asset management systems</w:t>
      </w:r>
    </w:p>
    <w:p w:rsidR="00000000" w:rsidRPr="00615A44" w:rsidP="00615A44">
      <w:pPr>
        <w:pStyle w:val="Heading1"/>
      </w:pPr>
      <w:bookmarkStart w:id="1" w:name="O_1195528"/>
      <w:bookmarkEnd w:id="1"/>
      <w:r w:rsidRPr="00615A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A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A44" w:rsidP="00615A44">
            <w:pPr>
              <w:pStyle w:val="BodyText"/>
            </w:pPr>
            <w:r w:rsidRPr="00615A44">
              <w:rPr>
                <w:rStyle w:val="SpecialBold"/>
              </w:rPr>
              <w:t>Release 2.</w:t>
            </w:r>
            <w:r w:rsidRPr="00615A44">
              <w:t xml:space="preserve"> This is the second release of this unit of competency in the TLI Transport and Logistics Training Package.</w:t>
            </w:r>
          </w:p>
          <w:p w:rsidR="00000000" w:rsidP="00615A44">
            <w:pPr>
              <w:pStyle w:val="ListBullet"/>
              <w:rPr>
                <w:lang w:val="en-NZ"/>
              </w:rPr>
            </w:pPr>
            <w:r w:rsidRPr="00615A44">
              <w:t>Minor changes to Application wording and update of Assessment Conditions.</w:t>
            </w:r>
          </w:p>
        </w:tc>
      </w:tr>
      <w:tr w:rsidTr="00615A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A44" w:rsidP="00615A44">
            <w:pPr>
              <w:pStyle w:val="BodyText"/>
            </w:pPr>
            <w:r w:rsidRPr="00615A44">
              <w:rPr>
                <w:rStyle w:val="SpecialBold"/>
              </w:rPr>
              <w:t>Release 1.</w:t>
            </w:r>
            <w:r w:rsidRPr="00615A44">
              <w:t xml:space="preserve"> This is the first release of this unit of competency in the TLI Transport and Logistics Training Package.</w:t>
            </w:r>
          </w:p>
        </w:tc>
      </w:tr>
    </w:tbl>
    <w:p w:rsidR="00040351" w:rsidP="00615A44">
      <w:pPr>
        <w:pStyle w:val="NoPaddingFontSize1"/>
      </w:pPr>
    </w:p>
    <w:p w:rsidR="00040351" w:rsidP="00615A44">
      <w:pPr>
        <w:pStyle w:val="NoPaddingFontSize1"/>
      </w:pPr>
    </w:p>
    <w:p w:rsidR="00000000" w:rsidRPr="00615A44" w:rsidP="00615A44">
      <w:pPr>
        <w:pStyle w:val="Heading1"/>
      </w:pPr>
      <w:bookmarkStart w:id="2" w:name="O_1195527"/>
      <w:bookmarkEnd w:id="2"/>
      <w:r w:rsidRPr="00615A4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A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A44">
            <w:pPr>
              <w:pStyle w:val="BodyText"/>
              <w:rPr>
                <w:lang w:val="en-NZ"/>
              </w:rPr>
            </w:pPr>
            <w:r w:rsidRPr="00615A44">
              <w:t>Evidence required to</w:t>
            </w:r>
            <w:r w:rsidRPr="00615A44">
              <w:t xml:space="preserve"> demonstrate competence in this unit must be relevant to and satisfy all the requirements of the elements and performance criteria on at least one occasion and include:</w:t>
            </w:r>
          </w:p>
        </w:tc>
      </w:tr>
      <w:tr w:rsidTr="00615A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A44" w:rsidP="00615A44">
            <w:pPr>
              <w:pStyle w:val="ListBullet"/>
            </w:pPr>
            <w:r w:rsidRPr="00615A44">
              <w:t>applying relevant legislation and workplace procedures</w:t>
            </w:r>
          </w:p>
          <w:p w:rsidR="00000000" w:rsidRPr="00615A44" w:rsidP="00615A44">
            <w:pPr>
              <w:pStyle w:val="ListBullet"/>
            </w:pPr>
            <w:r w:rsidRPr="00615A44">
              <w:t>commu</w:t>
            </w:r>
            <w:r w:rsidRPr="00615A44">
              <w:t xml:space="preserve">nicating and working effectively with others </w:t>
            </w:r>
          </w:p>
          <w:p w:rsidR="00000000" w:rsidRPr="00615A44" w:rsidP="00615A44">
            <w:pPr>
              <w:pStyle w:val="ListBullet"/>
            </w:pPr>
            <w:r w:rsidRPr="00615A44">
              <w:t xml:space="preserve">completing relevant documentation </w:t>
            </w:r>
          </w:p>
          <w:p w:rsidR="00000000" w:rsidRPr="00615A44" w:rsidP="00615A44">
            <w:pPr>
              <w:pStyle w:val="ListBullet"/>
            </w:pPr>
            <w:r w:rsidRPr="00615A44">
              <w:t xml:space="preserve">consulting and liaising, as required, when working with a team </w:t>
            </w:r>
          </w:p>
          <w:p w:rsidR="00000000" w:rsidRPr="00615A44" w:rsidP="00615A44">
            <w:pPr>
              <w:pStyle w:val="ListBullet"/>
            </w:pPr>
            <w:r w:rsidRPr="00615A44">
              <w:t>implementing, monitoring and reviewing management systems</w:t>
            </w:r>
          </w:p>
          <w:p w:rsidR="00000000" w:rsidRPr="00615A44" w:rsidP="00615A44">
            <w:pPr>
              <w:pStyle w:val="ListBullet"/>
            </w:pPr>
            <w:r w:rsidRPr="00615A44">
              <w:t>interpreting and following operational instructions a</w:t>
            </w:r>
            <w:r w:rsidRPr="00615A44">
              <w:t>nd prioritising work</w:t>
            </w:r>
          </w:p>
          <w:p w:rsidR="00000000" w:rsidRPr="00615A44" w:rsidP="00615A44">
            <w:pPr>
              <w:pStyle w:val="ListBullet"/>
            </w:pPr>
            <w:r w:rsidRPr="00615A44">
              <w:t>managing a team and encouraging team participation</w:t>
            </w:r>
          </w:p>
          <w:p w:rsidR="00000000" w:rsidRPr="00615A44" w:rsidP="00615A44">
            <w:pPr>
              <w:pStyle w:val="ListBullet"/>
            </w:pPr>
            <w:r w:rsidRPr="00615A44">
              <w:t>operating electronic communications equipment to required protocols</w:t>
            </w:r>
          </w:p>
          <w:p w:rsidR="00000000" w:rsidRPr="00615A44" w:rsidP="00615A44">
            <w:pPr>
              <w:pStyle w:val="ListBullet"/>
            </w:pPr>
            <w:r w:rsidRPr="00615A44">
              <w:t>using critical analysis to determine the best approach to asset management for the organisation</w:t>
            </w:r>
          </w:p>
          <w:p w:rsidR="00000000" w:rsidRPr="00615A44" w:rsidP="00615A44">
            <w:pPr>
              <w:pStyle w:val="ListBullet"/>
            </w:pPr>
            <w:r w:rsidRPr="00615A44">
              <w:t>using lateral thinki</w:t>
            </w:r>
            <w:r w:rsidRPr="00615A44">
              <w:t>ng to solve problems as they arise or to generate ideas.</w:t>
            </w:r>
          </w:p>
        </w:tc>
      </w:tr>
    </w:tbl>
    <w:p w:rsidR="00040351" w:rsidP="00615A44">
      <w:pPr>
        <w:pStyle w:val="NoPaddingFontSize1"/>
      </w:pPr>
    </w:p>
    <w:p w:rsidR="00040351" w:rsidP="00615A44">
      <w:pPr>
        <w:pStyle w:val="NoPaddingFontSize1"/>
      </w:pPr>
    </w:p>
    <w:p w:rsidR="00000000" w:rsidRPr="00615A44" w:rsidP="00615A44">
      <w:pPr>
        <w:pStyle w:val="Heading1"/>
      </w:pPr>
      <w:bookmarkStart w:id="3" w:name="O_1195526"/>
      <w:bookmarkEnd w:id="3"/>
      <w:r w:rsidRPr="00615A4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A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A44">
            <w:pPr>
              <w:pStyle w:val="BodyText"/>
              <w:rPr>
                <w:lang w:val="en-NZ"/>
              </w:rPr>
            </w:pPr>
            <w:r w:rsidRPr="00615A44">
              <w:t xml:space="preserve">Evidence required to demonstrate competence in this unit must be relevant to and satisfy all the requirements of the elements and performance criteria </w:t>
            </w:r>
            <w:r w:rsidRPr="00615A44">
              <w:t>and include knowledge of:</w:t>
            </w:r>
          </w:p>
        </w:tc>
      </w:tr>
      <w:tr w:rsidTr="00615A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A44" w:rsidP="00615A44">
            <w:pPr>
              <w:pStyle w:val="ListBullet"/>
            </w:pPr>
            <w:r w:rsidRPr="00615A44">
              <w:t>benchmarking practices</w:t>
            </w:r>
          </w:p>
          <w:p w:rsidR="00000000" w:rsidRPr="00615A44" w:rsidP="00615A44">
            <w:pPr>
              <w:pStyle w:val="ListBullet"/>
            </w:pPr>
            <w:r w:rsidRPr="00615A44">
              <w:t>characteristics of different types of information systems used to provide and assist in asset management</w:t>
            </w:r>
          </w:p>
          <w:p w:rsidR="00000000" w:rsidRPr="00615A44" w:rsidP="00615A44">
            <w:pPr>
              <w:pStyle w:val="ListBullet"/>
            </w:pPr>
            <w:r w:rsidRPr="00615A44">
              <w:t>codes of practice for working collaboratively with others, particularly with those involved in input</w:t>
            </w:r>
            <w:r w:rsidRPr="00615A44">
              <w:t>ting data into asset management systems</w:t>
            </w:r>
          </w:p>
          <w:p w:rsidR="00000000" w:rsidRPr="00615A44" w:rsidP="00615A44">
            <w:pPr>
              <w:pStyle w:val="ListBullet"/>
            </w:pPr>
            <w:r w:rsidRPr="00615A44">
              <w:t>detail of different approaches to asset management, including theoretical knowledge</w:t>
            </w:r>
          </w:p>
          <w:p w:rsidR="00000000" w:rsidRPr="00615A44" w:rsidP="00615A44">
            <w:pPr>
              <w:pStyle w:val="ListBullet"/>
            </w:pPr>
            <w:r w:rsidRPr="00615A44">
              <w:t>organisational and industry functions</w:t>
            </w:r>
          </w:p>
          <w:p w:rsidR="00000000" w:rsidRPr="00615A44" w:rsidP="00615A44">
            <w:pPr>
              <w:pStyle w:val="ListBullet"/>
            </w:pPr>
            <w:r w:rsidRPr="00615A44">
              <w:t>procedures for identifying equipment defects and assessing for appropriate action</w:t>
            </w:r>
          </w:p>
          <w:p w:rsidR="00000000" w:rsidRPr="00615A44" w:rsidP="00615A44">
            <w:pPr>
              <w:pStyle w:val="ListBullet"/>
            </w:pPr>
            <w:r w:rsidRPr="00615A44">
              <w:t>procedures f</w:t>
            </w:r>
            <w:r w:rsidRPr="00615A44">
              <w:t>or operating electronic communications equipment</w:t>
            </w:r>
          </w:p>
          <w:p w:rsidR="00000000" w:rsidRPr="00615A44" w:rsidP="00615A44">
            <w:pPr>
              <w:pStyle w:val="ListBullet"/>
            </w:pPr>
            <w:r w:rsidRPr="00615A44">
              <w:t>quality management principles and procedures</w:t>
            </w:r>
          </w:p>
          <w:p w:rsidR="00000000" w:rsidRPr="00615A44" w:rsidP="00615A44">
            <w:pPr>
              <w:pStyle w:val="ListBullet"/>
            </w:pPr>
            <w:r w:rsidRPr="00615A44">
              <w:t>relevant sections of national and state/territory regulatory requirements and codes of practice</w:t>
            </w:r>
          </w:p>
          <w:p w:rsidR="00000000" w:rsidRPr="00615A44" w:rsidP="00615A44">
            <w:pPr>
              <w:pStyle w:val="ListBullet"/>
            </w:pPr>
            <w:r w:rsidRPr="00615A44">
              <w:t>requirements for completing relevant documentation, including asse</w:t>
            </w:r>
            <w:r w:rsidRPr="00615A44">
              <w:t>t management reports.</w:t>
            </w:r>
          </w:p>
        </w:tc>
      </w:tr>
    </w:tbl>
    <w:p w:rsidR="00040351" w:rsidP="00615A44">
      <w:pPr>
        <w:pStyle w:val="NoPaddingFontSize1"/>
      </w:pPr>
    </w:p>
    <w:p w:rsidR="00040351" w:rsidP="00615A44">
      <w:pPr>
        <w:pStyle w:val="NoPaddingFontSize1"/>
      </w:pPr>
    </w:p>
    <w:p w:rsidR="00000000" w:rsidRPr="00615A44" w:rsidP="00615A44">
      <w:pPr>
        <w:pStyle w:val="Heading1"/>
      </w:pPr>
      <w:bookmarkStart w:id="4" w:name="O_1195525"/>
      <w:bookmarkEnd w:id="4"/>
      <w:r w:rsidRPr="00615A4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A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A44" w:rsidP="00615A44">
            <w:pPr>
              <w:pStyle w:val="BodyText"/>
            </w:pPr>
            <w:r w:rsidRPr="00615A44">
              <w:t xml:space="preserve">Assessors must hold credentials specified within the Standards for Registered Training Organisations current at the time of assessment. </w:t>
            </w:r>
          </w:p>
          <w:p w:rsidR="00000000" w:rsidRPr="00615A44" w:rsidP="00615A44">
            <w:pPr>
              <w:pStyle w:val="BodyText"/>
            </w:pPr>
            <w:r w:rsidRPr="00615A4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15A44" w:rsidP="00615A44">
            <w:pPr>
              <w:pStyle w:val="BodyText"/>
            </w:pPr>
            <w:r w:rsidRPr="00615A44">
              <w:t>Assessment must occur in workplace operational</w:t>
            </w:r>
            <w:r w:rsidRPr="00615A44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15A44" w:rsidP="00615A44">
            <w:pPr>
              <w:pStyle w:val="BodyText"/>
            </w:pPr>
            <w:r w:rsidRPr="00615A44">
              <w:t>Assessment processes and techniques must be appropriate to the language, l</w:t>
            </w:r>
            <w:r w:rsidRPr="00615A44">
              <w:t>iteracy and numeracy requirements of the work being performed and the needs of the candidate.</w:t>
            </w:r>
          </w:p>
          <w:p w:rsidR="00000000" w:rsidRPr="00615A44" w:rsidP="00615A44">
            <w:pPr>
              <w:pStyle w:val="BodyText"/>
            </w:pPr>
            <w:r w:rsidRPr="00615A44">
              <w:t>Resources for assessment must include access to:</w:t>
            </w:r>
          </w:p>
          <w:p w:rsidR="00000000" w:rsidRPr="00615A44" w:rsidP="00615A44">
            <w:pPr>
              <w:pStyle w:val="ListBullet"/>
            </w:pPr>
            <w:r w:rsidRPr="00615A44">
              <w:t>a range of relevant exercises, case studies and/or simulations</w:t>
            </w:r>
          </w:p>
          <w:p w:rsidR="00000000" w:rsidRPr="00615A44" w:rsidP="00615A44">
            <w:pPr>
              <w:pStyle w:val="ListBullet"/>
            </w:pPr>
            <w:r w:rsidRPr="00615A44">
              <w:t>relevant and appropriate materials, tools, equipm</w:t>
            </w:r>
            <w:r w:rsidRPr="00615A44">
              <w:t>ent and personal protective equipment (PPE) currently used in industry</w:t>
            </w:r>
          </w:p>
          <w:p w:rsidR="00000000" w:rsidRPr="00615A44" w:rsidP="00615A44">
            <w:pPr>
              <w:pStyle w:val="ListBullet"/>
            </w:pPr>
            <w:r w:rsidRPr="00615A44">
              <w:t>applicable documentation, including legislation, regulations, codes of practice, workplace procedures and operation manuals.</w:t>
            </w:r>
          </w:p>
        </w:tc>
      </w:tr>
    </w:tbl>
    <w:p w:rsidR="00040351" w:rsidP="00615A44">
      <w:pPr>
        <w:pStyle w:val="NoPaddingFontSize1"/>
      </w:pPr>
    </w:p>
    <w:p w:rsidR="00040351" w:rsidP="00615A44">
      <w:pPr>
        <w:pStyle w:val="NoPaddingFontSize1"/>
      </w:pPr>
    </w:p>
    <w:p w:rsidR="00000000" w:rsidRPr="00615A44" w:rsidP="00615A44">
      <w:pPr>
        <w:pStyle w:val="Heading1"/>
      </w:pPr>
      <w:bookmarkStart w:id="5" w:name="O_1195540"/>
      <w:bookmarkEnd w:id="5"/>
      <w:r w:rsidRPr="00615A44">
        <w:t>Links</w:t>
      </w:r>
    </w:p>
    <w:p w:rsidR="00000000" w:rsidRPr="00615A44" w:rsidP="00040351">
      <w:pPr>
        <w:pStyle w:val="BodyText"/>
      </w:pPr>
      <w:r w:rsidRPr="00615A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229A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5A44" w:rsidP="00615A44"/>
    <w:sectPr w:rsidSect="00615A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44" w:rsidRPr="00040351" w:rsidP="00040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51" w:rsidP="00615A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0351" w:rsidP="00615A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40351" w:rsidP="00615A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A44" w:rsidRPr="00040351" w:rsidP="00040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51" w:rsidRPr="002D2AF8" w:rsidP="00615A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TLIL4059 Implement asset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40351" w:rsidP="00615A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C44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3E04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A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A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A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A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A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A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A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A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A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A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A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A44"/>
  </w:style>
  <w:style w:type="character" w:customStyle="1" w:styleId="Heading1Char">
    <w:name w:val="Heading 1 Char"/>
    <w:basedOn w:val="DefaultParagraphFont"/>
    <w:link w:val="Heading1"/>
    <w:rsid w:val="00615A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A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A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A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A44"/>
    <w:rPr>
      <w:b/>
      <w:spacing w:val="0"/>
    </w:rPr>
  </w:style>
  <w:style w:type="paragraph" w:customStyle="1" w:styleId="SuperHeading">
    <w:name w:val="SuperHeading"/>
    <w:basedOn w:val="Normal"/>
    <w:rsid w:val="00615A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A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5A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A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A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A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A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A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A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A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A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A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A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A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A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A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A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A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A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A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A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5A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5A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A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A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A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A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A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A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A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A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A44"/>
    <w:rPr>
      <w:i/>
    </w:rPr>
  </w:style>
  <w:style w:type="paragraph" w:styleId="Caption">
    <w:name w:val="caption"/>
    <w:basedOn w:val="BodyText"/>
    <w:next w:val="Normal"/>
    <w:qFormat/>
    <w:rsid w:val="00615A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A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A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A44"/>
  </w:style>
  <w:style w:type="paragraph" w:styleId="TableofFigures">
    <w:name w:val="table of figures"/>
    <w:basedOn w:val="Normal"/>
    <w:next w:val="Normal"/>
    <w:semiHidden/>
    <w:rsid w:val="00615A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A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5A44"/>
    <w:rPr>
      <w:rFonts w:ascii="Wingdings" w:hAnsi="Wingdings"/>
    </w:rPr>
  </w:style>
  <w:style w:type="paragraph" w:customStyle="1" w:styleId="TableHeading">
    <w:name w:val="Table Heading"/>
    <w:basedOn w:val="HeadingBase"/>
    <w:rsid w:val="00615A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A44"/>
    <w:rPr>
      <w:color w:val="0033CC"/>
      <w:u w:val="none"/>
    </w:rPr>
  </w:style>
  <w:style w:type="paragraph" w:customStyle="1" w:styleId="BodyTextRight">
    <w:name w:val="Body Text Right"/>
    <w:basedOn w:val="BodyText"/>
    <w:rsid w:val="00615A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A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A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A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A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A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A44"/>
    <w:rPr>
      <w:sz w:val="32"/>
    </w:rPr>
  </w:style>
  <w:style w:type="paragraph" w:customStyle="1" w:styleId="HeadingProcedure">
    <w:name w:val="Heading Procedure"/>
    <w:basedOn w:val="HeadingBase"/>
    <w:next w:val="Normal"/>
    <w:rsid w:val="00615A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A44"/>
    <w:pPr>
      <w:spacing w:before="60" w:after="60"/>
    </w:pPr>
  </w:style>
  <w:style w:type="paragraph" w:styleId="ListContinue">
    <w:name w:val="List Continue"/>
    <w:basedOn w:val="List"/>
    <w:rsid w:val="00615A44"/>
    <w:pPr>
      <w:ind w:firstLine="0"/>
    </w:pPr>
  </w:style>
  <w:style w:type="paragraph" w:customStyle="1" w:styleId="ListNote">
    <w:name w:val="List Note"/>
    <w:basedOn w:val="List"/>
    <w:rsid w:val="00615A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A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A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A44"/>
    <w:rPr>
      <w:rFonts w:ascii="Courier New" w:hAnsi="Courier New"/>
    </w:rPr>
  </w:style>
  <w:style w:type="paragraph" w:customStyle="1" w:styleId="NoteBullet">
    <w:name w:val="Note Bullet"/>
    <w:basedOn w:val="Note"/>
    <w:rsid w:val="00615A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A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A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A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A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5A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A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A44"/>
    <w:rPr>
      <w:b/>
      <w:smallCaps/>
    </w:rPr>
  </w:style>
  <w:style w:type="paragraph" w:customStyle="1" w:styleId="TableListNumber">
    <w:name w:val="Table List Number"/>
    <w:basedOn w:val="ListNumber"/>
    <w:rsid w:val="00615A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A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A44"/>
    <w:pPr>
      <w:numPr>
        <w:numId w:val="8"/>
      </w:numPr>
    </w:pPr>
  </w:style>
  <w:style w:type="paragraph" w:customStyle="1" w:styleId="ListAlpha2">
    <w:name w:val="List Alpha 2"/>
    <w:basedOn w:val="List2"/>
    <w:rsid w:val="00615A44"/>
    <w:pPr>
      <w:numPr>
        <w:numId w:val="7"/>
      </w:numPr>
    </w:pPr>
  </w:style>
  <w:style w:type="paragraph" w:styleId="List2">
    <w:name w:val="List 2"/>
    <w:basedOn w:val="BodyText"/>
    <w:rsid w:val="00615A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A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A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A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A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A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5A44"/>
    <w:pPr>
      <w:numPr>
        <w:numId w:val="3"/>
      </w:numPr>
    </w:pPr>
  </w:style>
  <w:style w:type="paragraph" w:styleId="ListContinue2">
    <w:name w:val="List Continue 2"/>
    <w:basedOn w:val="List2"/>
    <w:rsid w:val="00615A44"/>
    <w:pPr>
      <w:ind w:firstLine="0"/>
    </w:pPr>
  </w:style>
  <w:style w:type="paragraph" w:styleId="ListContinue3">
    <w:name w:val="List Continue 3"/>
    <w:basedOn w:val="List3"/>
    <w:rsid w:val="00615A44"/>
    <w:pPr>
      <w:ind w:left="1021" w:firstLine="0"/>
    </w:pPr>
  </w:style>
  <w:style w:type="paragraph" w:styleId="ListContinue4">
    <w:name w:val="List Continue 4"/>
    <w:basedOn w:val="List4"/>
    <w:rsid w:val="00615A44"/>
    <w:pPr>
      <w:ind w:firstLine="0"/>
    </w:pPr>
  </w:style>
  <w:style w:type="paragraph" w:styleId="ListContinue5">
    <w:name w:val="List Continue 5"/>
    <w:basedOn w:val="List5"/>
    <w:rsid w:val="00615A44"/>
    <w:pPr>
      <w:ind w:firstLine="0"/>
    </w:pPr>
  </w:style>
  <w:style w:type="paragraph" w:styleId="ListNumber3">
    <w:name w:val="List Number 3"/>
    <w:basedOn w:val="List3"/>
    <w:rsid w:val="00615A44"/>
    <w:pPr>
      <w:numPr>
        <w:numId w:val="4"/>
      </w:numPr>
    </w:pPr>
  </w:style>
  <w:style w:type="paragraph" w:styleId="ListNumber4">
    <w:name w:val="List Number 4"/>
    <w:basedOn w:val="List4"/>
    <w:rsid w:val="00615A44"/>
    <w:pPr>
      <w:numPr>
        <w:numId w:val="5"/>
      </w:numPr>
    </w:pPr>
  </w:style>
  <w:style w:type="paragraph" w:styleId="ListNumber5">
    <w:name w:val="List Number 5"/>
    <w:basedOn w:val="List5"/>
    <w:rsid w:val="00615A44"/>
    <w:pPr>
      <w:numPr>
        <w:numId w:val="6"/>
      </w:numPr>
    </w:pPr>
  </w:style>
  <w:style w:type="paragraph" w:styleId="BlockText">
    <w:name w:val="Block Text"/>
    <w:basedOn w:val="Normal"/>
    <w:rsid w:val="00615A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A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A44"/>
    <w:rPr>
      <w:sz w:val="16"/>
      <w:vertAlign w:val="superscript"/>
    </w:rPr>
  </w:style>
  <w:style w:type="character" w:customStyle="1" w:styleId="Symbols">
    <w:name w:val="Symbols"/>
    <w:basedOn w:val="DefaultParagraphFont"/>
    <w:rsid w:val="00615A44"/>
    <w:rPr>
      <w:rFonts w:ascii="Symbol" w:hAnsi="Symbol"/>
    </w:rPr>
  </w:style>
  <w:style w:type="character" w:customStyle="1" w:styleId="MenuOptions">
    <w:name w:val="Menu Options"/>
    <w:basedOn w:val="DefaultParagraphFont"/>
    <w:rsid w:val="00615A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A44"/>
    <w:rPr>
      <w:b/>
    </w:rPr>
  </w:style>
  <w:style w:type="character" w:customStyle="1" w:styleId="Underlined">
    <w:name w:val="Underlined"/>
    <w:basedOn w:val="DefaultParagraphFont"/>
    <w:rsid w:val="00615A44"/>
    <w:rPr>
      <w:u w:val="single"/>
    </w:rPr>
  </w:style>
  <w:style w:type="paragraph" w:customStyle="1" w:styleId="TableBodyTextRight">
    <w:name w:val="Table Body Text Right"/>
    <w:basedOn w:val="TableBodyText"/>
    <w:rsid w:val="00615A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A44"/>
    <w:rPr>
      <w:sz w:val="18"/>
    </w:rPr>
  </w:style>
  <w:style w:type="paragraph" w:customStyle="1" w:styleId="BodySmallRight">
    <w:name w:val="Body Small Right"/>
    <w:basedOn w:val="BodyTextRight"/>
    <w:rsid w:val="00615A44"/>
    <w:rPr>
      <w:sz w:val="18"/>
      <w:szCs w:val="18"/>
    </w:rPr>
  </w:style>
  <w:style w:type="paragraph" w:customStyle="1" w:styleId="MarginEdition">
    <w:name w:val="Margin Edition"/>
    <w:basedOn w:val="MarginNote"/>
    <w:rsid w:val="00615A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A44"/>
    <w:rPr>
      <w:sz w:val="2"/>
      <w:szCs w:val="2"/>
    </w:rPr>
  </w:style>
  <w:style w:type="character" w:customStyle="1" w:styleId="Small">
    <w:name w:val="Small"/>
    <w:basedOn w:val="DefaultParagraphFont"/>
    <w:rsid w:val="00615A44"/>
    <w:rPr>
      <w:sz w:val="16"/>
    </w:rPr>
  </w:style>
  <w:style w:type="paragraph" w:customStyle="1" w:styleId="WideTable">
    <w:name w:val="Wide Table"/>
    <w:basedOn w:val="Normal"/>
    <w:rsid w:val="00615A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A44"/>
  </w:style>
  <w:style w:type="paragraph" w:styleId="Quote">
    <w:name w:val="Quote"/>
    <w:basedOn w:val="Heading1"/>
    <w:link w:val="QuoteChar"/>
    <w:qFormat/>
    <w:rsid w:val="00615A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A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A44"/>
    <w:pPr>
      <w:pageBreakBefore/>
    </w:pPr>
  </w:style>
  <w:style w:type="paragraph" w:customStyle="1" w:styleId="Border">
    <w:name w:val="Border"/>
    <w:basedOn w:val="Normal"/>
    <w:qFormat/>
    <w:rsid w:val="00615A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A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A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A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A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A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A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A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A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A44"/>
    <w:rPr>
      <w:u w:val="single"/>
    </w:rPr>
  </w:style>
  <w:style w:type="character" w:customStyle="1" w:styleId="BoldandItalics">
    <w:name w:val="Bold and Italics"/>
    <w:qFormat/>
    <w:rsid w:val="00615A44"/>
    <w:rPr>
      <w:b/>
      <w:i/>
      <w:u w:val="none"/>
    </w:rPr>
  </w:style>
  <w:style w:type="paragraph" w:styleId="BalloonText">
    <w:name w:val="Balloon Text"/>
    <w:basedOn w:val="Normal"/>
    <w:link w:val="BalloonTextChar"/>
    <w:rsid w:val="00615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A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A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A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A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A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A44"/>
    <w:pPr>
      <w:spacing w:before="0" w:after="0"/>
    </w:pPr>
  </w:style>
  <w:style w:type="paragraph" w:customStyle="1" w:styleId="BodyTextBold">
    <w:name w:val="Body Text Bold"/>
    <w:basedOn w:val="BodyText"/>
    <w:qFormat/>
    <w:rsid w:val="00615A44"/>
    <w:rPr>
      <w:b/>
    </w:rPr>
  </w:style>
  <w:style w:type="character" w:styleId="Hyperlink">
    <w:name w:val="Hyperlink"/>
    <w:basedOn w:val="DefaultParagraphFont"/>
    <w:uiPriority w:val="99"/>
    <w:unhideWhenUsed/>
    <w:rsid w:val="00040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3258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TLIL4059 Implement asset management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2024-07-12T08:12:00Z</dcterms:created>
  <dcterms:modified xsi:type="dcterms:W3CDTF">2024-07-12T08:12:00Z</dcterms:modified>
</cp:coreProperties>
</file>