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751" w:rsidP="00D767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TLIL4058 Plan a career in logistics</w:t>
      </w:r>
      <w:r>
        <w:fldChar w:fldCharType="end"/>
      </w:r>
    </w:p>
    <w:p w:rsidR="00D76751" w:rsidP="00D76751">
      <w:pPr>
        <w:pStyle w:val="Version"/>
        <w:sectPr w:rsidSect="004163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3B3" w:rsidP="004163B3">
      <w:pPr>
        <w:pStyle w:val="SuperHeading"/>
      </w:pPr>
      <w:r w:rsidRPr="004163B3">
        <w:t>TLIL4058 Plan a career in logistics</w:t>
      </w:r>
    </w:p>
    <w:p w:rsidR="00000000" w:rsidRPr="004163B3" w:rsidP="004163B3">
      <w:pPr>
        <w:pStyle w:val="Heading1"/>
      </w:pPr>
      <w:bookmarkStart w:id="1" w:name="O_798921"/>
      <w:bookmarkEnd w:id="1"/>
      <w:r w:rsidRPr="004163B3">
        <w:t>Modification History</w:t>
      </w:r>
    </w:p>
    <w:p w:rsidR="00D76751" w:rsidP="00D76751">
      <w:pPr>
        <w:pStyle w:val="BodyText"/>
      </w:pPr>
      <w:r w:rsidRPr="004163B3">
        <w:t>Release 1. This is the first release of this unit of competency in the TLI Transport and Logistics Training Package.</w:t>
      </w:r>
    </w:p>
    <w:p w:rsidR="00000000" w:rsidRPr="004163B3" w:rsidP="004163B3">
      <w:pPr>
        <w:pStyle w:val="Heading1"/>
      </w:pPr>
      <w:bookmarkStart w:id="2" w:name="O_798922"/>
      <w:bookmarkEnd w:id="2"/>
      <w:r w:rsidRPr="004163B3">
        <w:t>Application</w:t>
      </w:r>
    </w:p>
    <w:p w:rsidR="00000000" w:rsidRPr="004163B3" w:rsidP="00D76751">
      <w:pPr>
        <w:pStyle w:val="BodyText"/>
      </w:pPr>
      <w:r w:rsidRPr="004163B3">
        <w:t>This unit involves the skills and knowledge required to undertake planning related to on</w:t>
      </w:r>
      <w:r w:rsidRPr="004163B3">
        <w:t>e’s own career in various contexts in the transport and logistics industry.</w:t>
      </w:r>
    </w:p>
    <w:p w:rsidR="00000000" w:rsidRPr="004163B3" w:rsidP="00D76751">
      <w:pPr>
        <w:pStyle w:val="BodyText"/>
      </w:pPr>
      <w:r w:rsidRPr="004163B3">
        <w:t xml:space="preserve">It includes self-assessing skills and abilities, investigating possible career opportunities, developing and implementing a career plan and monitoring progress against the plan. </w:t>
      </w:r>
    </w:p>
    <w:p w:rsidR="00000000" w:rsidRPr="004163B3" w:rsidP="00D76751">
      <w:pPr>
        <w:pStyle w:val="BodyText"/>
      </w:pPr>
      <w:r w:rsidRPr="004163B3">
        <w:t>T</w:t>
      </w:r>
      <w:r w:rsidRPr="004163B3">
        <w:t>he unit generally applies to individuals who wish to develop their own career paths, at whatever level, within the industry.</w:t>
      </w:r>
    </w:p>
    <w:p w:rsidR="00D76751" w:rsidP="00D76751">
      <w:pPr>
        <w:pStyle w:val="BodyText"/>
      </w:pPr>
      <w:r w:rsidRPr="004163B3">
        <w:t>No licensing, legislative or certification requirements apply to this unit at the time of publication.</w:t>
      </w:r>
    </w:p>
    <w:p w:rsidR="00000000" w:rsidRPr="004163B3" w:rsidP="004163B3">
      <w:pPr>
        <w:pStyle w:val="Heading1"/>
      </w:pPr>
      <w:bookmarkStart w:id="3" w:name="O_798923"/>
      <w:bookmarkEnd w:id="3"/>
      <w:r w:rsidRPr="004163B3">
        <w:t>Pre-requis</w:t>
      </w:r>
      <w:r w:rsidRPr="004163B3">
        <w:t>ite Unit</w:t>
      </w:r>
    </w:p>
    <w:p w:rsidR="00000000" w:rsidRPr="004163B3" w:rsidP="00D76751">
      <w:pPr>
        <w:pStyle w:val="BodyText"/>
      </w:pPr>
      <w:r w:rsidRPr="004163B3">
        <w:t>Not applicable.</w:t>
      </w:r>
    </w:p>
    <w:p w:rsidR="00000000" w:rsidRPr="004163B3" w:rsidP="004163B3">
      <w:pPr>
        <w:pStyle w:val="Heading1"/>
      </w:pPr>
      <w:bookmarkStart w:id="4" w:name="O_798924"/>
      <w:bookmarkEnd w:id="4"/>
      <w:r w:rsidRPr="004163B3">
        <w:t>Competency Field</w:t>
      </w:r>
    </w:p>
    <w:p w:rsidR="00D76751" w:rsidP="00D76751">
      <w:pPr>
        <w:pStyle w:val="BodyText"/>
      </w:pPr>
      <w:r w:rsidRPr="004163B3">
        <w:t>L – Resource Management</w:t>
      </w:r>
    </w:p>
    <w:p w:rsidR="00000000" w:rsidRPr="004163B3" w:rsidP="004163B3">
      <w:pPr>
        <w:pStyle w:val="Heading1"/>
      </w:pPr>
      <w:bookmarkStart w:id="5" w:name="O_798925"/>
      <w:bookmarkEnd w:id="5"/>
      <w:r w:rsidRPr="004163B3">
        <w:t>Unit Sector</w:t>
      </w:r>
    </w:p>
    <w:p w:rsidR="00000000" w:rsidRPr="004163B3" w:rsidP="00D76751">
      <w:pPr>
        <w:pStyle w:val="BodyText"/>
      </w:pPr>
      <w:r w:rsidRPr="004163B3">
        <w:t>Not applicable.</w:t>
      </w:r>
    </w:p>
    <w:p w:rsidR="00000000" w:rsidRPr="004163B3" w:rsidP="004163B3">
      <w:pPr>
        <w:pStyle w:val="Heading1"/>
      </w:pPr>
      <w:bookmarkStart w:id="6" w:name="O_798926"/>
      <w:bookmarkEnd w:id="6"/>
      <w:r w:rsidRPr="004163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3"/>
        <w:gridCol w:w="557"/>
        <w:gridCol w:w="6521"/>
      </w:tblGrid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3B3" w:rsidP="004163B3">
            <w:pPr>
              <w:pStyle w:val="BodyText"/>
            </w:pPr>
            <w:r w:rsidRPr="004163B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rPr>
                <w:rStyle w:val="SpecialBold"/>
              </w:rPr>
              <w:t>PERFORMANCE CRITERIA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Performance criteria describe the performance needed to demonstrate achievement of the element.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3B3" w:rsidP="004163B3">
            <w:pPr>
              <w:pStyle w:val="BodyText"/>
            </w:pPr>
            <w:r w:rsidRPr="004163B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rPr>
                <w:rStyle w:val="SpecialBold"/>
              </w:rPr>
              <w:t>Conduct self-assessment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Life and work experiences, current and potential abilities are identified and ranked in order of importance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Personal valu</w:t>
            </w:r>
            <w:r w:rsidRPr="004163B3">
              <w:t>es and preferences relating to future careers are explored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Personal profile is prepared that identifies career related characteristics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3B3" w:rsidP="004163B3">
            <w:pPr>
              <w:pStyle w:val="BodyText"/>
            </w:pPr>
            <w:r w:rsidRPr="004163B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rPr>
                <w:rStyle w:val="SpecialBold"/>
              </w:rPr>
              <w:t>Identify possible career opportunities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Careers are researched to identify those with potential for longevity, and their requirements are identified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Information sources are identified and explored for indicators, trends and information on potential career opportunities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Existing and emerging careers are assessed and their skill, knowledge and/or qualification requirements are identified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Existing career pathways and experience required are identified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Nature of the workforce, future trends and opportunities ar</w:t>
            </w:r>
            <w:r w:rsidRPr="004163B3">
              <w:t>e analysed, and associated skill needs are identified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3B3" w:rsidP="004163B3">
            <w:pPr>
              <w:pStyle w:val="BodyText"/>
            </w:pPr>
            <w:r w:rsidRPr="004163B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rPr>
                <w:rStyle w:val="SpecialBold"/>
              </w:rPr>
              <w:t>Develop and implement career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Preferred future career and associated skill requirements are identified and compared with current strengths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Gap analysis is undertaken to identify skills common to both preferred future career and organisational requirements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Career goals are established and career plan is developed that identifies immediate priorities as well as a longer-term strategy for</w:t>
            </w:r>
            <w:r w:rsidRPr="004163B3">
              <w:t xml:space="preserve"> gaining experience and developing skills 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Career development activities are initiated in accordance with career plan and organisational legislation, policy and procedures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3B3" w:rsidP="004163B3">
            <w:pPr>
              <w:pStyle w:val="BodyText"/>
            </w:pPr>
            <w:r w:rsidRPr="004163B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rPr>
                <w:rStyle w:val="SpecialBold"/>
              </w:rPr>
              <w:t>Monitor progress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Acquisition of skills and experience is monitored and feedback is obtained on achievement of performance requirements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Feedback is considered and integrated as necessary into career plan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Organisational requirements are monitored and career pla</w:t>
            </w:r>
            <w:r w:rsidRPr="004163B3">
              <w:t>n is adjusted to take account of new information, environment/culture</w:t>
            </w:r>
          </w:p>
        </w:tc>
      </w:tr>
      <w:tr w:rsidTr="00D767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3B3">
            <w:pPr>
              <w:pStyle w:val="BodyText"/>
              <w:rPr>
                <w:lang w:val="en-NZ"/>
              </w:rPr>
            </w:pPr>
            <w:r w:rsidRPr="004163B3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3B3" w:rsidP="004163B3">
            <w:pPr>
              <w:pStyle w:val="BodyText"/>
            </w:pPr>
            <w:r w:rsidRPr="004163B3">
              <w:t>Preferred career requirements and progress towards career goals are monitored and adjusted as required</w:t>
            </w:r>
          </w:p>
        </w:tc>
      </w:tr>
    </w:tbl>
    <w:p w:rsidR="00D76751" w:rsidP="004163B3">
      <w:pPr>
        <w:pStyle w:val="BodyText"/>
      </w:pPr>
    </w:p>
    <w:p w:rsidR="00D76751" w:rsidP="004163B3">
      <w:pPr>
        <w:pStyle w:val="BodyText"/>
      </w:pPr>
    </w:p>
    <w:p w:rsidR="00000000" w:rsidRPr="004163B3" w:rsidP="004163B3">
      <w:pPr>
        <w:pStyle w:val="Heading1"/>
      </w:pPr>
      <w:bookmarkStart w:id="7" w:name="O_798927"/>
      <w:bookmarkEnd w:id="7"/>
      <w:r w:rsidRPr="004163B3">
        <w:t>Foundation Skills</w:t>
      </w:r>
    </w:p>
    <w:p w:rsidR="00D76751" w:rsidP="00D76751">
      <w:pPr>
        <w:pStyle w:val="BodyText"/>
      </w:pPr>
      <w:r w:rsidRPr="004163B3">
        <w:t>Foundation skills essential to performance are explicit in the performance criteria of this unit of competency.</w:t>
      </w:r>
    </w:p>
    <w:p w:rsidR="00000000" w:rsidRPr="004163B3" w:rsidP="004163B3">
      <w:pPr>
        <w:pStyle w:val="Heading1"/>
      </w:pPr>
      <w:bookmarkStart w:id="8" w:name="O_798928"/>
      <w:bookmarkEnd w:id="8"/>
      <w:r w:rsidRPr="004163B3">
        <w:t>Range of Conditions</w:t>
      </w:r>
    </w:p>
    <w:p w:rsidR="00000000" w:rsidRPr="004163B3" w:rsidP="00D76751">
      <w:pPr>
        <w:pStyle w:val="BodyText"/>
      </w:pPr>
      <w:r w:rsidRPr="004163B3">
        <w:t>Range is restricted to essential operating conditions and any other variables essential to the work enviro</w:t>
      </w:r>
      <w:r w:rsidRPr="004163B3">
        <w:t>nment.</w:t>
      </w:r>
    </w:p>
    <w:p w:rsidR="00D76751" w:rsidP="00D76751">
      <w:pPr>
        <w:pStyle w:val="BodyText"/>
      </w:pPr>
      <w:r w:rsidRPr="004163B3">
        <w:t>Non-essential conditions can be found in the Companion Volume Implementation Guide.</w:t>
      </w:r>
    </w:p>
    <w:p w:rsidR="00000000" w:rsidRPr="004163B3" w:rsidP="004163B3">
      <w:pPr>
        <w:pStyle w:val="Heading1"/>
      </w:pPr>
      <w:bookmarkStart w:id="9" w:name="O_798929"/>
      <w:bookmarkEnd w:id="9"/>
      <w:r w:rsidRPr="004163B3">
        <w:t>Unit Mapping Information</w:t>
      </w:r>
    </w:p>
    <w:p w:rsidR="00D76751" w:rsidP="00D76751">
      <w:pPr>
        <w:pStyle w:val="BodyText"/>
      </w:pPr>
      <w:r w:rsidRPr="004163B3">
        <w:t>This unit replaces and is equivalent to TLIL4058A Plan a career in logistics.</w:t>
      </w:r>
    </w:p>
    <w:p w:rsidR="00000000" w:rsidRPr="004163B3" w:rsidP="004163B3">
      <w:pPr>
        <w:pStyle w:val="Heading1"/>
      </w:pPr>
      <w:bookmarkStart w:id="10" w:name="O_798936"/>
      <w:bookmarkEnd w:id="10"/>
      <w:r w:rsidRPr="004163B3">
        <w:t>Links</w:t>
      </w:r>
    </w:p>
    <w:p w:rsidR="00000000" w:rsidRPr="004163B3" w:rsidP="00D76751">
      <w:pPr>
        <w:pStyle w:val="BodyText"/>
      </w:pPr>
      <w:r w:rsidRPr="004163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F3F9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163B3" w:rsidP="004163B3"/>
    <w:sectPr w:rsidSect="004163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B3" w:rsidRPr="00D76751" w:rsidP="00D767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51" w:rsidP="004163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751" w:rsidP="004163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6751" w:rsidP="004163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3B3" w:rsidRPr="00D76751" w:rsidP="00D767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51" w:rsidRPr="002D2AF8" w:rsidP="004163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TLIL4058 Plan a career in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D76751" w:rsidP="004163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3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3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3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3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3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3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3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3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3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3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3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3B3"/>
  </w:style>
  <w:style w:type="character" w:customStyle="1" w:styleId="Heading1Char">
    <w:name w:val="Heading 1 Char"/>
    <w:basedOn w:val="DefaultParagraphFont"/>
    <w:link w:val="Heading1"/>
    <w:rsid w:val="004163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3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3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63B3"/>
    <w:rPr>
      <w:b/>
      <w:spacing w:val="0"/>
    </w:rPr>
  </w:style>
  <w:style w:type="paragraph" w:customStyle="1" w:styleId="SuperHeading">
    <w:name w:val="SuperHeading"/>
    <w:basedOn w:val="Normal"/>
    <w:rsid w:val="004163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3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3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3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3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3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3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3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3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3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3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3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3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3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3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3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3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63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63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3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3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3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3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3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3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3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3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3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3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3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3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3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3B3"/>
    <w:rPr>
      <w:i/>
    </w:rPr>
  </w:style>
  <w:style w:type="paragraph" w:styleId="Caption">
    <w:name w:val="caption"/>
    <w:basedOn w:val="BodyText"/>
    <w:next w:val="Normal"/>
    <w:qFormat/>
    <w:rsid w:val="004163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3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3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3B3"/>
  </w:style>
  <w:style w:type="paragraph" w:styleId="TableofFigures">
    <w:name w:val="table of figures"/>
    <w:basedOn w:val="Normal"/>
    <w:next w:val="Normal"/>
    <w:semiHidden/>
    <w:rsid w:val="004163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3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63B3"/>
    <w:rPr>
      <w:rFonts w:ascii="Wingdings" w:hAnsi="Wingdings"/>
    </w:rPr>
  </w:style>
  <w:style w:type="paragraph" w:customStyle="1" w:styleId="TableHeading">
    <w:name w:val="Table Heading"/>
    <w:basedOn w:val="HeadingBase"/>
    <w:rsid w:val="004163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3B3"/>
    <w:rPr>
      <w:color w:val="0033CC"/>
      <w:u w:val="none"/>
    </w:rPr>
  </w:style>
  <w:style w:type="paragraph" w:customStyle="1" w:styleId="BodyTextRight">
    <w:name w:val="Body Text Right"/>
    <w:basedOn w:val="BodyText"/>
    <w:rsid w:val="004163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3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3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3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3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3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3B3"/>
    <w:rPr>
      <w:sz w:val="32"/>
    </w:rPr>
  </w:style>
  <w:style w:type="paragraph" w:customStyle="1" w:styleId="HeadingProcedure">
    <w:name w:val="Heading Procedure"/>
    <w:basedOn w:val="HeadingBase"/>
    <w:next w:val="Normal"/>
    <w:rsid w:val="004163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3B3"/>
    <w:pPr>
      <w:spacing w:before="60" w:after="60"/>
    </w:pPr>
  </w:style>
  <w:style w:type="paragraph" w:styleId="ListContinue">
    <w:name w:val="List Continue"/>
    <w:basedOn w:val="List"/>
    <w:rsid w:val="004163B3"/>
    <w:pPr>
      <w:ind w:firstLine="0"/>
    </w:pPr>
  </w:style>
  <w:style w:type="paragraph" w:customStyle="1" w:styleId="ListNote">
    <w:name w:val="List Note"/>
    <w:basedOn w:val="List"/>
    <w:rsid w:val="004163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3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3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3B3"/>
    <w:rPr>
      <w:rFonts w:ascii="Courier New" w:hAnsi="Courier New"/>
    </w:rPr>
  </w:style>
  <w:style w:type="paragraph" w:customStyle="1" w:styleId="NoteBullet">
    <w:name w:val="Note Bullet"/>
    <w:basedOn w:val="Note"/>
    <w:rsid w:val="004163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3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3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3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3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63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3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3B3"/>
    <w:rPr>
      <w:b/>
      <w:smallCaps/>
    </w:rPr>
  </w:style>
  <w:style w:type="paragraph" w:customStyle="1" w:styleId="TableListNumber">
    <w:name w:val="Table List Number"/>
    <w:basedOn w:val="ListNumber"/>
    <w:rsid w:val="004163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3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3B3"/>
    <w:pPr>
      <w:numPr>
        <w:numId w:val="7"/>
      </w:numPr>
    </w:pPr>
  </w:style>
  <w:style w:type="paragraph" w:customStyle="1" w:styleId="ListAlpha2">
    <w:name w:val="List Alpha 2"/>
    <w:basedOn w:val="List2"/>
    <w:rsid w:val="004163B3"/>
    <w:pPr>
      <w:numPr>
        <w:numId w:val="6"/>
      </w:numPr>
    </w:pPr>
  </w:style>
  <w:style w:type="paragraph" w:styleId="List2">
    <w:name w:val="List 2"/>
    <w:basedOn w:val="BodyText"/>
    <w:rsid w:val="004163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3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3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3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3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3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63B3"/>
    <w:pPr>
      <w:numPr>
        <w:numId w:val="2"/>
      </w:numPr>
    </w:pPr>
  </w:style>
  <w:style w:type="paragraph" w:styleId="ListContinue2">
    <w:name w:val="List Continue 2"/>
    <w:basedOn w:val="List2"/>
    <w:rsid w:val="004163B3"/>
    <w:pPr>
      <w:ind w:firstLine="0"/>
    </w:pPr>
  </w:style>
  <w:style w:type="paragraph" w:styleId="ListContinue3">
    <w:name w:val="List Continue 3"/>
    <w:basedOn w:val="List3"/>
    <w:rsid w:val="004163B3"/>
    <w:pPr>
      <w:ind w:left="1021" w:firstLine="0"/>
    </w:pPr>
  </w:style>
  <w:style w:type="paragraph" w:styleId="ListContinue4">
    <w:name w:val="List Continue 4"/>
    <w:basedOn w:val="List4"/>
    <w:rsid w:val="004163B3"/>
    <w:pPr>
      <w:ind w:firstLine="0"/>
    </w:pPr>
  </w:style>
  <w:style w:type="paragraph" w:styleId="ListContinue5">
    <w:name w:val="List Continue 5"/>
    <w:basedOn w:val="List5"/>
    <w:rsid w:val="004163B3"/>
    <w:pPr>
      <w:ind w:firstLine="0"/>
    </w:pPr>
  </w:style>
  <w:style w:type="paragraph" w:styleId="ListNumber3">
    <w:name w:val="List Number 3"/>
    <w:basedOn w:val="List3"/>
    <w:rsid w:val="004163B3"/>
    <w:pPr>
      <w:numPr>
        <w:numId w:val="3"/>
      </w:numPr>
    </w:pPr>
  </w:style>
  <w:style w:type="paragraph" w:styleId="ListNumber4">
    <w:name w:val="List Number 4"/>
    <w:basedOn w:val="List4"/>
    <w:rsid w:val="004163B3"/>
    <w:pPr>
      <w:numPr>
        <w:numId w:val="4"/>
      </w:numPr>
    </w:pPr>
  </w:style>
  <w:style w:type="paragraph" w:styleId="ListNumber5">
    <w:name w:val="List Number 5"/>
    <w:basedOn w:val="List5"/>
    <w:rsid w:val="004163B3"/>
    <w:pPr>
      <w:numPr>
        <w:numId w:val="5"/>
      </w:numPr>
    </w:pPr>
  </w:style>
  <w:style w:type="paragraph" w:styleId="BlockText">
    <w:name w:val="Block Text"/>
    <w:basedOn w:val="Normal"/>
    <w:rsid w:val="004163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3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3B3"/>
    <w:rPr>
      <w:sz w:val="16"/>
      <w:vertAlign w:val="superscript"/>
    </w:rPr>
  </w:style>
  <w:style w:type="character" w:customStyle="1" w:styleId="Symbols">
    <w:name w:val="Symbols"/>
    <w:basedOn w:val="DefaultParagraphFont"/>
    <w:rsid w:val="004163B3"/>
    <w:rPr>
      <w:rFonts w:ascii="Symbol" w:hAnsi="Symbol"/>
    </w:rPr>
  </w:style>
  <w:style w:type="character" w:customStyle="1" w:styleId="MenuOptions">
    <w:name w:val="Menu Options"/>
    <w:basedOn w:val="DefaultParagraphFont"/>
    <w:rsid w:val="004163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3B3"/>
    <w:rPr>
      <w:b/>
    </w:rPr>
  </w:style>
  <w:style w:type="character" w:customStyle="1" w:styleId="Underlined">
    <w:name w:val="Underlined"/>
    <w:basedOn w:val="DefaultParagraphFont"/>
    <w:rsid w:val="004163B3"/>
    <w:rPr>
      <w:u w:val="single"/>
    </w:rPr>
  </w:style>
  <w:style w:type="paragraph" w:customStyle="1" w:styleId="TableBodyTextRight">
    <w:name w:val="Table Body Text Right"/>
    <w:basedOn w:val="TableBodyText"/>
    <w:rsid w:val="004163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3B3"/>
    <w:rPr>
      <w:sz w:val="18"/>
    </w:rPr>
  </w:style>
  <w:style w:type="paragraph" w:customStyle="1" w:styleId="BodySmallRight">
    <w:name w:val="Body Small Right"/>
    <w:basedOn w:val="BodyTextRight"/>
    <w:rsid w:val="004163B3"/>
    <w:rPr>
      <w:sz w:val="18"/>
      <w:szCs w:val="18"/>
    </w:rPr>
  </w:style>
  <w:style w:type="paragraph" w:customStyle="1" w:styleId="MarginEdition">
    <w:name w:val="Margin Edition"/>
    <w:basedOn w:val="MarginNote"/>
    <w:rsid w:val="004163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3B3"/>
    <w:rPr>
      <w:sz w:val="2"/>
      <w:szCs w:val="2"/>
    </w:rPr>
  </w:style>
  <w:style w:type="character" w:customStyle="1" w:styleId="Small">
    <w:name w:val="Small"/>
    <w:basedOn w:val="DefaultParagraphFont"/>
    <w:rsid w:val="004163B3"/>
    <w:rPr>
      <w:sz w:val="16"/>
    </w:rPr>
  </w:style>
  <w:style w:type="paragraph" w:customStyle="1" w:styleId="WideTable">
    <w:name w:val="Wide Table"/>
    <w:basedOn w:val="Normal"/>
    <w:rsid w:val="004163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3B3"/>
  </w:style>
  <w:style w:type="paragraph" w:styleId="Quote">
    <w:name w:val="Quote"/>
    <w:basedOn w:val="Heading1"/>
    <w:link w:val="QuoteChar"/>
    <w:qFormat/>
    <w:rsid w:val="004163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3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3B3"/>
    <w:pPr>
      <w:pageBreakBefore/>
    </w:pPr>
  </w:style>
  <w:style w:type="paragraph" w:customStyle="1" w:styleId="Border">
    <w:name w:val="Border"/>
    <w:basedOn w:val="Normal"/>
    <w:qFormat/>
    <w:rsid w:val="004163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3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3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3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3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3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3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3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3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3B3"/>
    <w:rPr>
      <w:u w:val="single"/>
    </w:rPr>
  </w:style>
  <w:style w:type="character" w:customStyle="1" w:styleId="BoldandItalics">
    <w:name w:val="Bold and Italics"/>
    <w:qFormat/>
    <w:rsid w:val="004163B3"/>
    <w:rPr>
      <w:b/>
      <w:i/>
      <w:u w:val="none"/>
    </w:rPr>
  </w:style>
  <w:style w:type="paragraph" w:styleId="BalloonText">
    <w:name w:val="Balloon Text"/>
    <w:basedOn w:val="Normal"/>
    <w:link w:val="BalloonTextChar"/>
    <w:rsid w:val="00416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3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3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3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3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3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3B3"/>
    <w:pPr>
      <w:spacing w:before="0" w:after="0"/>
    </w:pPr>
  </w:style>
  <w:style w:type="paragraph" w:customStyle="1" w:styleId="BodyTextBold">
    <w:name w:val="Body Text Bold"/>
    <w:basedOn w:val="BodyText"/>
    <w:qFormat/>
    <w:rsid w:val="004163B3"/>
    <w:rPr>
      <w:b/>
    </w:rPr>
  </w:style>
  <w:style w:type="character" w:styleId="Hyperlink">
    <w:name w:val="Hyperlink"/>
    <w:basedOn w:val="DefaultParagraphFont"/>
    <w:uiPriority w:val="99"/>
    <w:unhideWhenUsed/>
    <w:rsid w:val="00D767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3316</Characters>
  <Application>Microsoft Office Word</Application>
  <DocSecurity>0</DocSecurity>
  <Lines>144</Lines>
  <Paragraphs>85</Paragraphs>
  <ScaleCrop>false</ScaleCrop>
  <Company>Author-it Software Corporation Ltd.</Company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TLIL4058 Plan a career in logistics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2021-04-12T02:10:00Z</dcterms:created>
  <dcterms:modified xsi:type="dcterms:W3CDTF">2021-04-12T02:10:00Z</dcterms:modified>
</cp:coreProperties>
</file>