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EF2" w:rsidP="003D2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TLIL4037 Apply and amend rosters</w:t>
      </w:r>
      <w:r>
        <w:fldChar w:fldCharType="end"/>
      </w:r>
    </w:p>
    <w:p w:rsidR="003D2EF2" w:rsidP="003D2EF2">
      <w:pPr>
        <w:pStyle w:val="Version"/>
        <w:sectPr w:rsidSect="00613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37F1" w:rsidP="006137F1">
      <w:pPr>
        <w:pStyle w:val="SuperHeading"/>
      </w:pPr>
      <w:r w:rsidRPr="006137F1">
        <w:t>TLIL4037 Apply and amend rosters</w:t>
      </w:r>
    </w:p>
    <w:p w:rsidR="00000000" w:rsidRPr="006137F1" w:rsidP="006137F1">
      <w:pPr>
        <w:pStyle w:val="Heading1"/>
      </w:pPr>
      <w:bookmarkStart w:id="1" w:name="O_1091540"/>
      <w:bookmarkEnd w:id="1"/>
      <w:r w:rsidRPr="006137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Release 2</w:t>
            </w:r>
            <w:r w:rsidRPr="006137F1">
              <w:t>. This is the second release of this unit of competency in the TLI Transport and Logistics Training Package:</w:t>
            </w:r>
          </w:p>
          <w:p w:rsidR="00000000" w:rsidRPr="006137F1" w:rsidP="006137F1">
            <w:pPr>
              <w:pStyle w:val="ListBullet"/>
            </w:pPr>
            <w:r w:rsidRPr="006137F1">
              <w:t>Minor word change in PC 2.1</w:t>
            </w:r>
          </w:p>
          <w:p w:rsidR="00000000" w:rsidRPr="006137F1" w:rsidP="006137F1">
            <w:pPr>
              <w:pStyle w:val="ListBullet"/>
            </w:pPr>
            <w:r w:rsidRPr="006137F1">
              <w:t>Minor statement changes in Knowledge Evidence</w:t>
            </w:r>
          </w:p>
          <w:p w:rsidR="00000000" w:rsidP="006137F1">
            <w:pPr>
              <w:pStyle w:val="ListBullet"/>
              <w:rPr>
                <w:lang w:val="en-NZ"/>
              </w:rPr>
            </w:pPr>
            <w:r w:rsidRPr="006137F1">
              <w:t>Minor statement changes in Assessment Cond</w:t>
            </w:r>
            <w:r w:rsidRPr="006137F1">
              <w:t>itions.</w:t>
            </w:r>
          </w:p>
        </w:tc>
      </w:tr>
      <w:tr w:rsidTr="0061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Release 1</w:t>
            </w:r>
            <w:r w:rsidRPr="006137F1">
              <w:t>. This is the first release of this unit of competency in the TLI Transport and Logistics Training Package.</w:t>
            </w:r>
          </w:p>
        </w:tc>
      </w:tr>
    </w:tbl>
    <w:p w:rsidR="00000000" w:rsidRPr="006137F1" w:rsidP="006137F1">
      <w:pPr>
        <w:pStyle w:val="NoPaddingFontSize1"/>
      </w:pPr>
    </w:p>
    <w:p w:rsidR="00000000" w:rsidRPr="006137F1" w:rsidP="006137F1">
      <w:pPr>
        <w:pStyle w:val="AllowPageBreak"/>
      </w:pPr>
    </w:p>
    <w:p w:rsidR="00000000" w:rsidRPr="006137F1" w:rsidP="006137F1">
      <w:pPr>
        <w:pStyle w:val="Heading1"/>
      </w:pPr>
      <w:bookmarkStart w:id="2" w:name="O_1091539"/>
      <w:bookmarkEnd w:id="2"/>
      <w:r w:rsidRPr="006137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t>This unit involves the skills and knowledge required to apply and amend rosters in accordance wit</w:t>
            </w:r>
            <w:r w:rsidRPr="006137F1">
              <w:t>h regulatory and workplace requirements as part of work activities in the transport and logistics industry.</w:t>
            </w:r>
          </w:p>
          <w:p w:rsidR="00000000" w:rsidRPr="006137F1" w:rsidP="006137F1">
            <w:pPr>
              <w:pStyle w:val="BodyText"/>
            </w:pPr>
            <w:r w:rsidRPr="006137F1">
              <w:t>It includes identifying changes to timetables, planned activities and support activities; confirming changes to planned activities and personnel ava</w:t>
            </w:r>
            <w:r w:rsidRPr="006137F1">
              <w:t xml:space="preserve">ilability; and re-allocating personnel and amending rosters. </w:t>
            </w:r>
          </w:p>
          <w:p w:rsidR="00000000" w:rsidRPr="006137F1" w:rsidP="006137F1">
            <w:pPr>
              <w:pStyle w:val="BodyText"/>
            </w:pPr>
            <w:r w:rsidRPr="006137F1">
              <w:t xml:space="preserve">Work is under minimal supervision, generally within a team environment. </w:t>
            </w:r>
          </w:p>
          <w:p w:rsidR="00000000" w:rsidRPr="006137F1" w:rsidP="006137F1">
            <w:pPr>
              <w:pStyle w:val="BodyText"/>
            </w:pPr>
            <w:r w:rsidRPr="006137F1">
              <w:t>No licensing, legislative or certification requirements apply to this unit at the time of publication.</w:t>
            </w:r>
          </w:p>
        </w:tc>
      </w:tr>
    </w:tbl>
    <w:p w:rsidR="00000000" w:rsidRPr="006137F1" w:rsidP="006137F1">
      <w:pPr>
        <w:pStyle w:val="NoPaddingFontSize1"/>
      </w:pPr>
    </w:p>
    <w:p w:rsidR="00000000" w:rsidRPr="006137F1" w:rsidP="006137F1">
      <w:pPr>
        <w:pStyle w:val="AllowPageBreak"/>
      </w:pPr>
    </w:p>
    <w:p w:rsidR="00000000" w:rsidRPr="006137F1" w:rsidP="006137F1">
      <w:pPr>
        <w:pStyle w:val="Heading1"/>
      </w:pPr>
      <w:bookmarkStart w:id="3" w:name="O_1091538"/>
      <w:bookmarkEnd w:id="3"/>
      <w:r w:rsidRPr="006137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t>Not applicable.</w:t>
            </w:r>
          </w:p>
        </w:tc>
      </w:tr>
    </w:tbl>
    <w:p w:rsidR="00000000" w:rsidRPr="006137F1" w:rsidP="006137F1">
      <w:pPr>
        <w:pStyle w:val="NoPaddingFontSize1"/>
      </w:pPr>
    </w:p>
    <w:p w:rsidR="00000000" w:rsidRPr="006137F1" w:rsidP="006137F1">
      <w:pPr>
        <w:pStyle w:val="AllowPageBreak"/>
      </w:pPr>
    </w:p>
    <w:p w:rsidR="00000000" w:rsidRPr="006137F1" w:rsidP="006137F1">
      <w:pPr>
        <w:pStyle w:val="Heading1"/>
      </w:pPr>
      <w:bookmarkStart w:id="4" w:name="O_1091537"/>
      <w:bookmarkEnd w:id="4"/>
      <w:r w:rsidRPr="006137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t>L – Resource Management</w:t>
            </w:r>
          </w:p>
        </w:tc>
      </w:tr>
    </w:tbl>
    <w:p w:rsidR="00000000" w:rsidRPr="006137F1" w:rsidP="006137F1">
      <w:pPr>
        <w:pStyle w:val="NoPaddingFontSize1"/>
      </w:pPr>
    </w:p>
    <w:p w:rsidR="00000000" w:rsidRPr="006137F1" w:rsidP="006137F1">
      <w:pPr>
        <w:pStyle w:val="AllowPageBreak"/>
      </w:pPr>
    </w:p>
    <w:p w:rsidR="00000000" w:rsidRPr="006137F1" w:rsidP="006137F1">
      <w:pPr>
        <w:pStyle w:val="Heading1"/>
      </w:pPr>
      <w:bookmarkStart w:id="5" w:name="O_1091536"/>
      <w:bookmarkEnd w:id="5"/>
      <w:r w:rsidRPr="006137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t>Rail sector.</w:t>
            </w:r>
          </w:p>
        </w:tc>
      </w:tr>
    </w:tbl>
    <w:p w:rsidR="00000000" w:rsidRPr="006137F1" w:rsidP="006137F1">
      <w:pPr>
        <w:pStyle w:val="NoPaddingFontSize1"/>
      </w:pPr>
    </w:p>
    <w:p w:rsidR="00000000" w:rsidRPr="006137F1" w:rsidP="006137F1">
      <w:pPr>
        <w:pStyle w:val="AllowPageBreak"/>
      </w:pPr>
    </w:p>
    <w:p w:rsidR="00000000" w:rsidRPr="006137F1" w:rsidP="006137F1">
      <w:pPr>
        <w:pStyle w:val="Heading1"/>
      </w:pPr>
      <w:bookmarkStart w:id="6" w:name="O_1091535"/>
      <w:bookmarkEnd w:id="6"/>
      <w:r w:rsidRPr="006137F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PERFORMANCE CRITERIA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 xml:space="preserve">Elements describe the </w:t>
            </w:r>
            <w:r w:rsidRPr="006137F1">
              <w:t>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 xml:space="preserve">Performance criteria describe the performance needed to demonstrate </w:t>
            </w:r>
            <w:r w:rsidRPr="006137F1">
              <w:t>achievement of the element.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Identify changes to timetables, planned activities and support activities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Changes to transport timetables are</w:t>
            </w:r>
            <w:r w:rsidRPr="006137F1">
              <w:t xml:space="preserve"> identified and their effect on operation and support areas is assessed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New work requirements or revised set workings are identified and communicated to appropriate personnel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Difficulties relating to new work requirements are resolved with central roster operations and appropriate work areas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 xml:space="preserve">Difficulties in achieving changes to work outcomes are resolved with those initiating change in accordance with workplace policies </w:t>
            </w:r>
            <w:r w:rsidRPr="006137F1">
              <w:t>and procedures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Confirm changes to planned activities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Changes to planned services are confirmed and impact on support activities is assessed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Support activities required to achieve amended service are assessed and necessary resources are identified and allocated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Revised work outcomes or set workings are conveyed to relevant support work area/s for implementation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Confirm personnel avail</w:t>
            </w:r>
            <w:r w:rsidRPr="006137F1">
              <w:rPr>
                <w:rStyle w:val="SpecialBold"/>
              </w:rPr>
              <w:t>ability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Amended rosters and work requirements are confirmed and distributed to appropriate work areas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Personnel on amended rosters required to achieve new work outcomes are notified of changes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Difficulties associated with compliance with amended roster/s or work outcomes are resolved within work area to the satisfaction of all involved in accordance with workplace policies and procedures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Agreed work area changes to rostered work or amende</w:t>
            </w:r>
            <w:r w:rsidRPr="006137F1">
              <w:t>d work outcomes are communicated to central roster operations and appropriate personnel records area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rPr>
                <w:rStyle w:val="SpecialBold"/>
              </w:rPr>
              <w:t>Re-allocate personnel and amend rosters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Agreed changes to rosters are confirmed with appropriate personnel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Appropriate arrangements are made to implement amended rosters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Personnel are re-allocated to achieve agreed work outcomes or amended set workings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4.4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t>Final amendments to rosters are made to achieve agreed work outcomes or set workings</w:t>
            </w:r>
          </w:p>
        </w:tc>
      </w:tr>
      <w:tr w:rsidTr="0061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F1">
            <w:pPr>
              <w:pStyle w:val="BodyText"/>
              <w:rPr>
                <w:lang w:val="en-NZ"/>
              </w:rPr>
            </w:pPr>
            <w:r w:rsidRPr="006137F1">
              <w:rPr>
                <w:rStyle w:val="SpecialBold"/>
              </w:rPr>
              <w:t>4.5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t>Appropriate documents are updated to reflect changes made and ensure their recognition</w:t>
            </w:r>
          </w:p>
        </w:tc>
      </w:tr>
    </w:tbl>
    <w:p w:rsidR="00000000" w:rsidRPr="006137F1" w:rsidP="006137F1">
      <w:pPr>
        <w:pStyle w:val="NoPaddingFontSize1"/>
      </w:pPr>
    </w:p>
    <w:p w:rsidR="00000000" w:rsidRPr="006137F1" w:rsidP="006137F1">
      <w:pPr>
        <w:pStyle w:val="AllowPageBreak"/>
      </w:pPr>
    </w:p>
    <w:p w:rsidR="00000000" w:rsidRPr="006137F1" w:rsidP="006137F1">
      <w:pPr>
        <w:pStyle w:val="Heading1"/>
      </w:pPr>
      <w:bookmarkStart w:id="7" w:name="O_1091534"/>
      <w:bookmarkEnd w:id="7"/>
      <w:r w:rsidRPr="006137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t>Foundation skills essential to performance are explicit in the performance criteria of this unit of competency.</w:t>
            </w:r>
          </w:p>
        </w:tc>
      </w:tr>
    </w:tbl>
    <w:p w:rsidR="00000000" w:rsidRPr="006137F1" w:rsidP="006137F1">
      <w:pPr>
        <w:pStyle w:val="NoPaddingFontSize1"/>
      </w:pPr>
    </w:p>
    <w:p w:rsidR="00000000" w:rsidRPr="006137F1" w:rsidP="006137F1">
      <w:pPr>
        <w:pStyle w:val="AllowPageBreak"/>
      </w:pPr>
    </w:p>
    <w:p w:rsidR="00000000" w:rsidRPr="006137F1" w:rsidP="006137F1">
      <w:pPr>
        <w:pStyle w:val="Heading1"/>
      </w:pPr>
      <w:bookmarkStart w:id="8" w:name="O_1091533"/>
      <w:bookmarkEnd w:id="8"/>
      <w:r w:rsidRPr="006137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t>Range is restricted to essential operating conditions and any other variables essential to the work environment.</w:t>
            </w:r>
          </w:p>
        </w:tc>
      </w:tr>
    </w:tbl>
    <w:p w:rsidR="00000000" w:rsidRPr="006137F1" w:rsidP="006137F1">
      <w:pPr>
        <w:pStyle w:val="NoPaddingFontSize1"/>
      </w:pPr>
    </w:p>
    <w:p w:rsidR="00000000" w:rsidRPr="006137F1" w:rsidP="006137F1">
      <w:pPr>
        <w:pStyle w:val="AllowPageBreak"/>
      </w:pPr>
    </w:p>
    <w:p w:rsidR="00000000" w:rsidRPr="006137F1" w:rsidP="006137F1">
      <w:pPr>
        <w:pStyle w:val="Heading1"/>
      </w:pPr>
      <w:bookmarkStart w:id="9" w:name="O_1091532"/>
      <w:bookmarkEnd w:id="9"/>
      <w:r w:rsidRPr="006137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F1" w:rsidP="006137F1">
            <w:pPr>
              <w:pStyle w:val="BodyText"/>
            </w:pPr>
            <w:r w:rsidRPr="006137F1">
              <w:t>This unit replaces and is equivalent to TLIL4037A Apply and amend ro</w:t>
            </w:r>
            <w:r w:rsidRPr="006137F1">
              <w:t>sters.</w:t>
            </w:r>
          </w:p>
        </w:tc>
      </w:tr>
    </w:tbl>
    <w:p w:rsidR="00000000" w:rsidRPr="006137F1" w:rsidP="006137F1">
      <w:pPr>
        <w:pStyle w:val="NoPaddingFontSize1"/>
      </w:pPr>
    </w:p>
    <w:p w:rsidR="00000000" w:rsidRPr="006137F1" w:rsidP="006137F1">
      <w:pPr>
        <w:pStyle w:val="AllowPageBreak"/>
      </w:pPr>
    </w:p>
    <w:p w:rsidR="00000000" w:rsidRPr="006137F1" w:rsidP="006137F1">
      <w:pPr>
        <w:pStyle w:val="Heading1"/>
      </w:pPr>
      <w:bookmarkStart w:id="10" w:name="O_1091541"/>
      <w:bookmarkEnd w:id="10"/>
      <w:r w:rsidRPr="006137F1">
        <w:t>Links</w:t>
      </w:r>
    </w:p>
    <w:p w:rsidR="00000000" w:rsidRPr="006137F1" w:rsidP="003D2EF2">
      <w:pPr>
        <w:pStyle w:val="BodyText"/>
      </w:pPr>
      <w:r w:rsidRPr="006137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51D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37F1" w:rsidP="006137F1"/>
    <w:sectPr w:rsidSect="006137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F1" w:rsidRPr="003D2EF2" w:rsidP="003D2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F2" w:rsidP="00613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EF2" w:rsidP="00613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2EF2" w:rsidP="00613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7F1" w:rsidRPr="003D2EF2" w:rsidP="003D2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F2" w:rsidRPr="002D2AF8" w:rsidP="00613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TLIL4037 Apply and amend rosters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D2EF2" w:rsidP="00613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A07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E4F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7F1"/>
  </w:style>
  <w:style w:type="character" w:customStyle="1" w:styleId="Heading1Char">
    <w:name w:val="Heading 1 Char"/>
    <w:basedOn w:val="DefaultParagraphFont"/>
    <w:link w:val="Heading1"/>
    <w:rsid w:val="00613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7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7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7F1"/>
    <w:rPr>
      <w:b/>
      <w:spacing w:val="0"/>
    </w:rPr>
  </w:style>
  <w:style w:type="paragraph" w:customStyle="1" w:styleId="SuperHeading">
    <w:name w:val="SuperHeading"/>
    <w:basedOn w:val="Normal"/>
    <w:rsid w:val="00613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3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7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7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7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7F1"/>
    <w:rPr>
      <w:i/>
    </w:rPr>
  </w:style>
  <w:style w:type="paragraph" w:styleId="Caption">
    <w:name w:val="caption"/>
    <w:basedOn w:val="BodyText"/>
    <w:next w:val="Normal"/>
    <w:qFormat/>
    <w:rsid w:val="00613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7F1"/>
  </w:style>
  <w:style w:type="paragraph" w:styleId="TableofFigures">
    <w:name w:val="table of figures"/>
    <w:basedOn w:val="Normal"/>
    <w:next w:val="Normal"/>
    <w:semiHidden/>
    <w:rsid w:val="00613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7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37F1"/>
    <w:rPr>
      <w:rFonts w:ascii="Wingdings" w:hAnsi="Wingdings"/>
    </w:rPr>
  </w:style>
  <w:style w:type="paragraph" w:customStyle="1" w:styleId="TableHeading">
    <w:name w:val="Table Heading"/>
    <w:basedOn w:val="HeadingBase"/>
    <w:rsid w:val="00613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7F1"/>
    <w:rPr>
      <w:color w:val="0033CC"/>
      <w:u w:val="none"/>
    </w:rPr>
  </w:style>
  <w:style w:type="paragraph" w:customStyle="1" w:styleId="BodyTextRight">
    <w:name w:val="Body Text Right"/>
    <w:basedOn w:val="BodyText"/>
    <w:rsid w:val="00613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7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7F1"/>
    <w:rPr>
      <w:sz w:val="32"/>
    </w:rPr>
  </w:style>
  <w:style w:type="paragraph" w:customStyle="1" w:styleId="HeadingProcedure">
    <w:name w:val="Heading Procedure"/>
    <w:basedOn w:val="HeadingBase"/>
    <w:next w:val="Normal"/>
    <w:rsid w:val="00613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7F1"/>
    <w:pPr>
      <w:spacing w:before="60" w:after="60"/>
    </w:pPr>
  </w:style>
  <w:style w:type="paragraph" w:styleId="ListContinue">
    <w:name w:val="List Continue"/>
    <w:basedOn w:val="List"/>
    <w:rsid w:val="006137F1"/>
    <w:pPr>
      <w:ind w:firstLine="0"/>
    </w:pPr>
  </w:style>
  <w:style w:type="paragraph" w:customStyle="1" w:styleId="ListNote">
    <w:name w:val="List Note"/>
    <w:basedOn w:val="List"/>
    <w:rsid w:val="00613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7F1"/>
    <w:rPr>
      <w:rFonts w:ascii="Courier New" w:hAnsi="Courier New"/>
    </w:rPr>
  </w:style>
  <w:style w:type="paragraph" w:customStyle="1" w:styleId="NoteBullet">
    <w:name w:val="Note Bullet"/>
    <w:basedOn w:val="Note"/>
    <w:rsid w:val="00613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7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3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7F1"/>
    <w:rPr>
      <w:b/>
      <w:smallCaps/>
    </w:rPr>
  </w:style>
  <w:style w:type="paragraph" w:customStyle="1" w:styleId="TableListNumber">
    <w:name w:val="Table List Number"/>
    <w:basedOn w:val="ListNumber"/>
    <w:rsid w:val="00613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7F1"/>
    <w:pPr>
      <w:numPr>
        <w:numId w:val="8"/>
      </w:numPr>
    </w:pPr>
  </w:style>
  <w:style w:type="paragraph" w:customStyle="1" w:styleId="ListAlpha2">
    <w:name w:val="List Alpha 2"/>
    <w:basedOn w:val="List2"/>
    <w:rsid w:val="006137F1"/>
    <w:pPr>
      <w:numPr>
        <w:numId w:val="7"/>
      </w:numPr>
    </w:pPr>
  </w:style>
  <w:style w:type="paragraph" w:styleId="List2">
    <w:name w:val="List 2"/>
    <w:basedOn w:val="BodyText"/>
    <w:rsid w:val="00613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7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7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37F1"/>
    <w:pPr>
      <w:numPr>
        <w:numId w:val="3"/>
      </w:numPr>
    </w:pPr>
  </w:style>
  <w:style w:type="paragraph" w:styleId="ListContinue2">
    <w:name w:val="List Continue 2"/>
    <w:basedOn w:val="List2"/>
    <w:rsid w:val="006137F1"/>
    <w:pPr>
      <w:ind w:firstLine="0"/>
    </w:pPr>
  </w:style>
  <w:style w:type="paragraph" w:styleId="ListContinue3">
    <w:name w:val="List Continue 3"/>
    <w:basedOn w:val="List3"/>
    <w:rsid w:val="006137F1"/>
    <w:pPr>
      <w:ind w:left="1021" w:firstLine="0"/>
    </w:pPr>
  </w:style>
  <w:style w:type="paragraph" w:styleId="ListContinue4">
    <w:name w:val="List Continue 4"/>
    <w:basedOn w:val="List4"/>
    <w:rsid w:val="006137F1"/>
    <w:pPr>
      <w:ind w:firstLine="0"/>
    </w:pPr>
  </w:style>
  <w:style w:type="paragraph" w:styleId="ListContinue5">
    <w:name w:val="List Continue 5"/>
    <w:basedOn w:val="List5"/>
    <w:rsid w:val="006137F1"/>
    <w:pPr>
      <w:ind w:firstLine="0"/>
    </w:pPr>
  </w:style>
  <w:style w:type="paragraph" w:styleId="ListNumber3">
    <w:name w:val="List Number 3"/>
    <w:basedOn w:val="List3"/>
    <w:rsid w:val="006137F1"/>
    <w:pPr>
      <w:numPr>
        <w:numId w:val="4"/>
      </w:numPr>
    </w:pPr>
  </w:style>
  <w:style w:type="paragraph" w:styleId="ListNumber4">
    <w:name w:val="List Number 4"/>
    <w:basedOn w:val="List4"/>
    <w:rsid w:val="006137F1"/>
    <w:pPr>
      <w:numPr>
        <w:numId w:val="5"/>
      </w:numPr>
    </w:pPr>
  </w:style>
  <w:style w:type="paragraph" w:styleId="ListNumber5">
    <w:name w:val="List Number 5"/>
    <w:basedOn w:val="List5"/>
    <w:rsid w:val="006137F1"/>
    <w:pPr>
      <w:numPr>
        <w:numId w:val="6"/>
      </w:numPr>
    </w:pPr>
  </w:style>
  <w:style w:type="paragraph" w:styleId="BlockText">
    <w:name w:val="Block Text"/>
    <w:basedOn w:val="Normal"/>
    <w:rsid w:val="00613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7F1"/>
    <w:rPr>
      <w:sz w:val="16"/>
      <w:vertAlign w:val="superscript"/>
    </w:rPr>
  </w:style>
  <w:style w:type="character" w:customStyle="1" w:styleId="Symbols">
    <w:name w:val="Symbols"/>
    <w:basedOn w:val="DefaultParagraphFont"/>
    <w:rsid w:val="006137F1"/>
    <w:rPr>
      <w:rFonts w:ascii="Symbol" w:hAnsi="Symbol"/>
    </w:rPr>
  </w:style>
  <w:style w:type="character" w:customStyle="1" w:styleId="MenuOptions">
    <w:name w:val="Menu Options"/>
    <w:basedOn w:val="DefaultParagraphFont"/>
    <w:rsid w:val="00613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7F1"/>
    <w:rPr>
      <w:b/>
    </w:rPr>
  </w:style>
  <w:style w:type="character" w:customStyle="1" w:styleId="Underlined">
    <w:name w:val="Underlined"/>
    <w:basedOn w:val="DefaultParagraphFont"/>
    <w:rsid w:val="006137F1"/>
    <w:rPr>
      <w:u w:val="single"/>
    </w:rPr>
  </w:style>
  <w:style w:type="paragraph" w:customStyle="1" w:styleId="TableBodyTextRight">
    <w:name w:val="Table Body Text Right"/>
    <w:basedOn w:val="TableBodyText"/>
    <w:rsid w:val="00613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7F1"/>
    <w:rPr>
      <w:sz w:val="18"/>
    </w:rPr>
  </w:style>
  <w:style w:type="paragraph" w:customStyle="1" w:styleId="BodySmallRight">
    <w:name w:val="Body Small Right"/>
    <w:basedOn w:val="BodyTextRight"/>
    <w:rsid w:val="006137F1"/>
    <w:rPr>
      <w:sz w:val="18"/>
      <w:szCs w:val="18"/>
    </w:rPr>
  </w:style>
  <w:style w:type="paragraph" w:customStyle="1" w:styleId="MarginEdition">
    <w:name w:val="Margin Edition"/>
    <w:basedOn w:val="MarginNote"/>
    <w:rsid w:val="00613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7F1"/>
    <w:rPr>
      <w:sz w:val="2"/>
      <w:szCs w:val="2"/>
    </w:rPr>
  </w:style>
  <w:style w:type="character" w:customStyle="1" w:styleId="Small">
    <w:name w:val="Small"/>
    <w:basedOn w:val="DefaultParagraphFont"/>
    <w:rsid w:val="006137F1"/>
    <w:rPr>
      <w:sz w:val="16"/>
    </w:rPr>
  </w:style>
  <w:style w:type="paragraph" w:customStyle="1" w:styleId="WideTable">
    <w:name w:val="Wide Table"/>
    <w:basedOn w:val="Normal"/>
    <w:rsid w:val="00613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7F1"/>
  </w:style>
  <w:style w:type="paragraph" w:styleId="Quote">
    <w:name w:val="Quote"/>
    <w:basedOn w:val="Heading1"/>
    <w:link w:val="QuoteChar"/>
    <w:qFormat/>
    <w:rsid w:val="00613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7F1"/>
    <w:pPr>
      <w:pageBreakBefore/>
    </w:pPr>
  </w:style>
  <w:style w:type="paragraph" w:customStyle="1" w:styleId="Border">
    <w:name w:val="Border"/>
    <w:basedOn w:val="Normal"/>
    <w:qFormat/>
    <w:rsid w:val="00613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7F1"/>
    <w:rPr>
      <w:u w:val="single"/>
    </w:rPr>
  </w:style>
  <w:style w:type="character" w:customStyle="1" w:styleId="BoldandItalics">
    <w:name w:val="Bold and Italics"/>
    <w:qFormat/>
    <w:rsid w:val="006137F1"/>
    <w:rPr>
      <w:b/>
      <w:i/>
      <w:u w:val="none"/>
    </w:rPr>
  </w:style>
  <w:style w:type="paragraph" w:styleId="BalloonText">
    <w:name w:val="Balloon Text"/>
    <w:basedOn w:val="Normal"/>
    <w:link w:val="BalloonTextChar"/>
    <w:rsid w:val="00613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7F1"/>
    <w:pPr>
      <w:spacing w:before="0" w:after="0"/>
    </w:pPr>
  </w:style>
  <w:style w:type="paragraph" w:customStyle="1" w:styleId="BodyTextBold">
    <w:name w:val="Body Text Bold"/>
    <w:basedOn w:val="BodyText"/>
    <w:qFormat/>
    <w:rsid w:val="006137F1"/>
    <w:rPr>
      <w:b/>
    </w:rPr>
  </w:style>
  <w:style w:type="character" w:styleId="Hyperlink">
    <w:name w:val="Hyperlink"/>
    <w:basedOn w:val="DefaultParagraphFont"/>
    <w:uiPriority w:val="99"/>
    <w:unhideWhenUsed/>
    <w:rsid w:val="003D2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3506</Characters>
  <Application>Microsoft Office Word</Application>
  <DocSecurity>0</DocSecurity>
  <Lines>166</Lines>
  <Paragraphs>88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TLIL4037 Apply and amend rosters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