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4D36" w:rsidP="00E64D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TLIL4034 Arrange alternative passenger transport</w:t>
      </w:r>
      <w:r>
        <w:fldChar w:fldCharType="end"/>
      </w:r>
    </w:p>
    <w:p w:rsidR="00E64D36" w:rsidP="00E64D36">
      <w:pPr>
        <w:pStyle w:val="Version"/>
        <w:sectPr w:rsidSect="000C52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52CF" w:rsidP="000C52CF">
      <w:pPr>
        <w:pStyle w:val="SuperHeading"/>
      </w:pPr>
      <w:r w:rsidRPr="000C52CF">
        <w:t>TLIL4034 Arrange alternative passenger transport</w:t>
      </w:r>
    </w:p>
    <w:p w:rsidR="00000000" w:rsidRPr="000C52CF" w:rsidP="000C52CF">
      <w:pPr>
        <w:pStyle w:val="Heading1"/>
      </w:pPr>
      <w:bookmarkStart w:id="1" w:name="O_1091522"/>
      <w:bookmarkEnd w:id="1"/>
      <w:r w:rsidRPr="000C52C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52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F" w:rsidP="000C52CF">
            <w:pPr>
              <w:pStyle w:val="BodyText"/>
            </w:pPr>
            <w:r w:rsidRPr="000C52CF">
              <w:rPr>
                <w:rStyle w:val="SpecialBold"/>
              </w:rPr>
              <w:t>Release 2</w:t>
            </w:r>
            <w:r w:rsidRPr="000C52CF">
              <w:t>. This is the second release of this unit of competency in the TLI Transport and Logistics Training Package:</w:t>
            </w:r>
          </w:p>
          <w:p w:rsidR="00000000" w:rsidP="000C52CF">
            <w:pPr>
              <w:pStyle w:val="ListBullet"/>
              <w:rPr>
                <w:lang w:val="en-NZ"/>
              </w:rPr>
            </w:pPr>
            <w:r w:rsidRPr="000C52CF">
              <w:t>Minor statement changes in Assessment Conditions.</w:t>
            </w:r>
          </w:p>
        </w:tc>
      </w:tr>
      <w:tr w:rsidTr="000C52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F" w:rsidP="000C52CF">
            <w:pPr>
              <w:pStyle w:val="BodyText"/>
            </w:pPr>
            <w:r w:rsidRPr="000C52CF">
              <w:rPr>
                <w:rStyle w:val="SpecialBold"/>
              </w:rPr>
              <w:t>Release 1</w:t>
            </w:r>
            <w:r w:rsidRPr="000C52CF">
              <w:t>. This is the first release of this unit of com</w:t>
            </w:r>
            <w:r w:rsidRPr="000C52CF">
              <w:t>petency in the TLI Transport and Logistics Training Package.</w:t>
            </w:r>
          </w:p>
        </w:tc>
      </w:tr>
    </w:tbl>
    <w:p w:rsidR="00000000" w:rsidRPr="000C52CF" w:rsidP="000C52CF">
      <w:pPr>
        <w:pStyle w:val="NoPaddingFontSize1"/>
      </w:pPr>
    </w:p>
    <w:p w:rsidR="00000000" w:rsidRPr="000C52CF" w:rsidP="000C52CF">
      <w:pPr>
        <w:pStyle w:val="AllowPageBreak"/>
      </w:pPr>
    </w:p>
    <w:p w:rsidR="00000000" w:rsidRPr="000C52CF" w:rsidP="000C52CF">
      <w:pPr>
        <w:pStyle w:val="Heading1"/>
      </w:pPr>
      <w:bookmarkStart w:id="2" w:name="O_1091521"/>
      <w:bookmarkEnd w:id="2"/>
      <w:r w:rsidRPr="000C52C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52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F" w:rsidP="000C52CF">
            <w:pPr>
              <w:pStyle w:val="NoPaddingFontSize1"/>
            </w:pPr>
            <w:r w:rsidRPr="000C52CF">
              <w:t>This unit involves the skills and knowledge required to arrange alternative passenger transport in accordance with workplace requirements.</w:t>
            </w:r>
          </w:p>
          <w:p w:rsidR="00000000" w:rsidRPr="000C52CF" w:rsidP="000C52CF">
            <w:pPr>
              <w:pStyle w:val="BodyText"/>
            </w:pPr>
            <w:r w:rsidRPr="000C52CF">
              <w:t>It includes identifying</w:t>
            </w:r>
            <w:r w:rsidRPr="000C52CF">
              <w:t xml:space="preserve"> and confirming transport requirements, arranging alternative transport, and monitoring and updating transport arrangements.</w:t>
            </w:r>
          </w:p>
          <w:p w:rsidR="00000000" w:rsidRPr="000C52CF" w:rsidP="000C52CF">
            <w:pPr>
              <w:pStyle w:val="BodyText"/>
            </w:pPr>
            <w:r w:rsidRPr="000C52CF">
              <w:t>Work involves the application of regulatory requirements, codes of practice and workplace procedures when arranging alternative pas</w:t>
            </w:r>
            <w:r w:rsidRPr="000C52CF">
              <w:t>senger transport as part of workplace activities in the transport and logistics industries.</w:t>
            </w:r>
          </w:p>
          <w:p w:rsidR="00000000" w:rsidRPr="000C52CF" w:rsidP="000C52CF">
            <w:pPr>
              <w:pStyle w:val="BodyText"/>
            </w:pPr>
            <w:r w:rsidRPr="000C52CF">
              <w:t>While work is performed individually, it will generally be undertaken within a team environment.</w:t>
            </w:r>
          </w:p>
          <w:p w:rsidR="00000000" w:rsidRPr="000C52CF" w:rsidP="000C52CF">
            <w:pPr>
              <w:pStyle w:val="BodyText"/>
            </w:pPr>
            <w:r w:rsidRPr="000C52CF">
              <w:t>No licensing, legislative or certification requirements apply to th</w:t>
            </w:r>
            <w:r w:rsidRPr="000C52CF">
              <w:t>is unit at the time of publication.</w:t>
            </w:r>
          </w:p>
        </w:tc>
      </w:tr>
    </w:tbl>
    <w:p w:rsidR="00000000" w:rsidRPr="000C52CF" w:rsidP="000C52CF">
      <w:pPr>
        <w:pStyle w:val="BodyText"/>
      </w:pPr>
    </w:p>
    <w:p w:rsidR="00000000" w:rsidRPr="000C52CF" w:rsidP="000C52CF">
      <w:pPr>
        <w:pStyle w:val="AllowPageBreak"/>
      </w:pPr>
    </w:p>
    <w:p w:rsidR="00000000" w:rsidRPr="000C52CF" w:rsidP="000C52CF">
      <w:pPr>
        <w:pStyle w:val="Heading1"/>
      </w:pPr>
      <w:bookmarkStart w:id="3" w:name="O_1091520"/>
      <w:bookmarkEnd w:id="3"/>
      <w:r w:rsidRPr="000C52C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52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F" w:rsidP="000C52CF">
            <w:pPr>
              <w:pStyle w:val="BodyText"/>
            </w:pPr>
            <w:r w:rsidRPr="000C52CF">
              <w:t>Not applicable.</w:t>
            </w:r>
          </w:p>
        </w:tc>
      </w:tr>
    </w:tbl>
    <w:p w:rsidR="00000000" w:rsidRPr="000C52CF" w:rsidP="000C52CF">
      <w:pPr>
        <w:pStyle w:val="NoPaddingFontSize1"/>
      </w:pPr>
    </w:p>
    <w:p w:rsidR="00000000" w:rsidRPr="000C52CF" w:rsidP="000C52CF">
      <w:pPr>
        <w:pStyle w:val="AllowPageBreak"/>
      </w:pPr>
    </w:p>
    <w:p w:rsidR="00000000" w:rsidRPr="000C52CF" w:rsidP="000C52CF">
      <w:pPr>
        <w:pStyle w:val="Heading1"/>
      </w:pPr>
      <w:bookmarkStart w:id="4" w:name="O_1091519"/>
      <w:bookmarkEnd w:id="4"/>
      <w:r w:rsidRPr="000C52C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52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F" w:rsidP="000C52CF">
            <w:pPr>
              <w:pStyle w:val="BodyText"/>
            </w:pPr>
            <w:r w:rsidRPr="000C52CF">
              <w:t>L ‒ Resource Management</w:t>
            </w:r>
          </w:p>
        </w:tc>
      </w:tr>
    </w:tbl>
    <w:p w:rsidR="00000000" w:rsidRPr="000C52CF" w:rsidP="000C52CF">
      <w:pPr>
        <w:pStyle w:val="NoPaddingFontSize1"/>
      </w:pPr>
    </w:p>
    <w:p w:rsidR="00000000" w:rsidRPr="000C52CF" w:rsidP="000C52CF">
      <w:pPr>
        <w:pStyle w:val="AllowPageBreak"/>
      </w:pPr>
    </w:p>
    <w:p w:rsidR="00000000" w:rsidRPr="000C52CF" w:rsidP="000C52CF">
      <w:pPr>
        <w:pStyle w:val="Heading1"/>
      </w:pPr>
      <w:bookmarkStart w:id="5" w:name="O_1091518"/>
      <w:bookmarkEnd w:id="5"/>
      <w:r w:rsidRPr="000C52C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52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F" w:rsidP="000C52CF">
            <w:pPr>
              <w:pStyle w:val="BodyText"/>
            </w:pPr>
            <w:r w:rsidRPr="000C52CF">
              <w:t>Rail sector.</w:t>
            </w:r>
          </w:p>
        </w:tc>
      </w:tr>
    </w:tbl>
    <w:p w:rsidR="00000000" w:rsidRPr="000C52CF" w:rsidP="000C52CF">
      <w:pPr>
        <w:pStyle w:val="NoPaddingFontSize1"/>
      </w:pPr>
    </w:p>
    <w:p w:rsidR="00000000" w:rsidRPr="000C52CF" w:rsidP="000C52CF">
      <w:pPr>
        <w:pStyle w:val="AllowPageBreak"/>
      </w:pPr>
    </w:p>
    <w:p w:rsidR="00000000" w:rsidRPr="000C52CF" w:rsidP="000C52CF">
      <w:pPr>
        <w:pStyle w:val="Heading1"/>
      </w:pPr>
      <w:bookmarkStart w:id="6" w:name="O_1091517"/>
      <w:bookmarkEnd w:id="6"/>
      <w:r w:rsidRPr="000C52C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08"/>
        <w:gridCol w:w="2920"/>
        <w:gridCol w:w="1400"/>
        <w:gridCol w:w="4469"/>
      </w:tblGrid>
      <w:tr w:rsidTr="000C52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F">
            <w:pPr>
              <w:pStyle w:val="BodyText"/>
              <w:rPr>
                <w:lang w:val="en-NZ"/>
              </w:rPr>
            </w:pPr>
            <w:r w:rsidRPr="000C52CF">
              <w:t>Elements describe the essential outcomes.</w:t>
            </w:r>
          </w:p>
        </w:tc>
        <w:tc>
          <w:tcPr>
            <w:tcW w:w="58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F">
            <w:pPr>
              <w:pStyle w:val="BodyText"/>
              <w:rPr>
                <w:lang w:val="en-NZ"/>
              </w:rPr>
            </w:pPr>
            <w:r w:rsidRPr="000C52CF">
              <w:t>Performance criteria describe the performance needed to demonstrate achievement of the element.</w:t>
            </w:r>
          </w:p>
        </w:tc>
      </w:tr>
      <w:tr w:rsidTr="000C52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F" w:rsidP="000C52CF">
            <w:pPr>
              <w:pStyle w:val="BodyText"/>
            </w:pPr>
            <w:r w:rsidRPr="000C52CF">
              <w:rPr>
                <w:rStyle w:val="SpecialBold"/>
              </w:rPr>
              <w:t>1</w:t>
            </w:r>
          </w:p>
        </w:tc>
        <w:tc>
          <w:tcPr>
            <w:tcW w:w="29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F" w:rsidP="000C52CF">
            <w:pPr>
              <w:pStyle w:val="BodyText"/>
            </w:pPr>
            <w:r w:rsidRPr="000C52CF">
              <w:rPr>
                <w:rStyle w:val="SpecialBold"/>
              </w:rPr>
              <w:t>Identify and confirm transport requirements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F">
            <w:pPr>
              <w:pStyle w:val="BodyText"/>
              <w:rPr>
                <w:lang w:val="en-NZ"/>
              </w:rPr>
            </w:pPr>
            <w:r w:rsidRPr="000C52CF">
              <w:rPr>
                <w:rStyle w:val="SpecialBold"/>
              </w:rPr>
              <w:t>1.1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F">
            <w:pPr>
              <w:pStyle w:val="BodyText"/>
              <w:rPr>
                <w:lang w:val="en-NZ"/>
              </w:rPr>
            </w:pPr>
            <w:r w:rsidRPr="000C52CF">
              <w:t>Need for alternative passenger transport is identified with minimal actual disruption to services</w:t>
            </w:r>
          </w:p>
        </w:tc>
      </w:tr>
      <w:tr w:rsidTr="000C52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F">
            <w:pPr>
              <w:pStyle w:val="BodyText"/>
              <w:keepLines w:val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F">
            <w:pPr>
              <w:pStyle w:val="BodyText"/>
              <w:rPr>
                <w:lang w:val="en-NZ"/>
              </w:rPr>
            </w:pPr>
            <w:r w:rsidRPr="000C52CF">
              <w:rPr>
                <w:rStyle w:val="SpecialBold"/>
              </w:rPr>
              <w:t>1.2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F">
            <w:pPr>
              <w:pStyle w:val="BodyText"/>
              <w:rPr>
                <w:lang w:val="en-NZ"/>
              </w:rPr>
            </w:pPr>
            <w:r w:rsidRPr="000C52CF">
              <w:t>Period for which alternative transport is required is determined from situation and services</w:t>
            </w:r>
          </w:p>
        </w:tc>
      </w:tr>
      <w:tr w:rsidTr="000C52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F">
            <w:pPr>
              <w:pStyle w:val="BodyText"/>
              <w:keepLines w:val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F">
            <w:pPr>
              <w:pStyle w:val="BodyText"/>
              <w:rPr>
                <w:lang w:val="en-NZ"/>
              </w:rPr>
            </w:pPr>
            <w:r w:rsidRPr="000C52CF">
              <w:rPr>
                <w:rStyle w:val="SpecialBold"/>
              </w:rPr>
              <w:t>1.3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F">
            <w:pPr>
              <w:pStyle w:val="BodyText"/>
              <w:rPr>
                <w:lang w:val="en-NZ"/>
              </w:rPr>
            </w:pPr>
            <w:r w:rsidRPr="000C52CF">
              <w:t>Timetables, passenger loadings and luggage quantities are determined from workplace information systems</w:t>
            </w:r>
          </w:p>
        </w:tc>
      </w:tr>
      <w:tr w:rsidTr="000C52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F">
            <w:pPr>
              <w:pStyle w:val="BodyText"/>
              <w:keepLines w:val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F">
            <w:pPr>
              <w:pStyle w:val="BodyText"/>
              <w:rPr>
                <w:lang w:val="en-NZ"/>
              </w:rPr>
            </w:pPr>
            <w:r w:rsidRPr="000C52CF">
              <w:rPr>
                <w:rStyle w:val="SpecialBold"/>
              </w:rPr>
              <w:t>1.4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F">
            <w:pPr>
              <w:pStyle w:val="BodyText"/>
              <w:rPr>
                <w:lang w:val="en-NZ"/>
              </w:rPr>
            </w:pPr>
            <w:r w:rsidRPr="000C52CF">
              <w:t>Requirements to cater for passengers with a disability or others with specific needs are determined</w:t>
            </w:r>
          </w:p>
        </w:tc>
      </w:tr>
      <w:tr w:rsidTr="000C52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F">
            <w:pPr>
              <w:pStyle w:val="BodyText"/>
              <w:keepLines w:val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F">
            <w:pPr>
              <w:pStyle w:val="BodyText"/>
              <w:rPr>
                <w:lang w:val="en-NZ"/>
              </w:rPr>
            </w:pPr>
            <w:r w:rsidRPr="000C52CF">
              <w:rPr>
                <w:rStyle w:val="SpecialBold"/>
              </w:rPr>
              <w:t>1.5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F">
            <w:pPr>
              <w:pStyle w:val="BodyText"/>
              <w:rPr>
                <w:lang w:val="en-NZ"/>
              </w:rPr>
            </w:pPr>
            <w:r w:rsidRPr="000C52CF">
              <w:t>Hazards are identified, risks are asse</w:t>
            </w:r>
            <w:r w:rsidRPr="000C52CF">
              <w:t>ssed and control measures are implemented</w:t>
            </w:r>
          </w:p>
        </w:tc>
      </w:tr>
      <w:tr w:rsidTr="000C52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F" w:rsidP="000C52CF">
            <w:pPr>
              <w:pStyle w:val="BodyText"/>
            </w:pPr>
            <w:r w:rsidRPr="000C52CF">
              <w:rPr>
                <w:rStyle w:val="SpecialBold"/>
              </w:rPr>
              <w:t>2</w:t>
            </w:r>
          </w:p>
        </w:tc>
        <w:tc>
          <w:tcPr>
            <w:tcW w:w="29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F" w:rsidP="000C52CF">
            <w:pPr>
              <w:pStyle w:val="BodyText"/>
            </w:pPr>
            <w:r w:rsidRPr="000C52CF">
              <w:rPr>
                <w:rStyle w:val="SpecialBold"/>
              </w:rPr>
              <w:t>Arrange alternative transport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F">
            <w:pPr>
              <w:pStyle w:val="BodyText"/>
              <w:rPr>
                <w:lang w:val="en-NZ"/>
              </w:rPr>
            </w:pPr>
            <w:r w:rsidRPr="000C52CF">
              <w:rPr>
                <w:rStyle w:val="SpecialBold"/>
              </w:rPr>
              <w:t>2.1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F">
            <w:pPr>
              <w:pStyle w:val="BodyText"/>
              <w:rPr>
                <w:lang w:val="en-NZ"/>
              </w:rPr>
            </w:pPr>
            <w:r w:rsidRPr="000C52CF">
              <w:t>Type and number of transport units required are determined to provide cost-effective movement within workplace guidelines for minimal disruption</w:t>
            </w:r>
          </w:p>
        </w:tc>
      </w:tr>
      <w:tr w:rsidTr="000C52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F">
            <w:pPr>
              <w:pStyle w:val="BodyText"/>
              <w:keepLines w:val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F">
            <w:pPr>
              <w:pStyle w:val="BodyText"/>
              <w:rPr>
                <w:lang w:val="en-NZ"/>
              </w:rPr>
            </w:pPr>
            <w:r w:rsidRPr="000C52CF">
              <w:rPr>
                <w:rStyle w:val="SpecialBold"/>
              </w:rPr>
              <w:t>2.2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F">
            <w:pPr>
              <w:pStyle w:val="BodyText"/>
              <w:rPr>
                <w:lang w:val="en-NZ"/>
              </w:rPr>
            </w:pPr>
            <w:r w:rsidRPr="000C52CF">
              <w:t>Alternative transport is arranged within workplace policies and procedures to meet anticipated need</w:t>
            </w:r>
          </w:p>
        </w:tc>
      </w:tr>
      <w:tr w:rsidTr="000C52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F">
            <w:pPr>
              <w:pStyle w:val="BodyText"/>
              <w:keepLines w:val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F">
            <w:pPr>
              <w:pStyle w:val="BodyText"/>
              <w:rPr>
                <w:lang w:val="en-NZ"/>
              </w:rPr>
            </w:pPr>
            <w:r w:rsidRPr="000C52CF">
              <w:rPr>
                <w:rStyle w:val="SpecialBold"/>
              </w:rPr>
              <w:t>2.3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F">
            <w:pPr>
              <w:pStyle w:val="BodyText"/>
              <w:rPr>
                <w:lang w:val="en-NZ"/>
              </w:rPr>
            </w:pPr>
            <w:r w:rsidRPr="000C52CF">
              <w:t>Arrangements are made to provide assistance for passengers with specific needs</w:t>
            </w:r>
          </w:p>
        </w:tc>
      </w:tr>
      <w:tr w:rsidTr="000C52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F">
            <w:pPr>
              <w:pStyle w:val="BodyText"/>
              <w:keepLines w:val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F">
            <w:pPr>
              <w:pStyle w:val="BodyText"/>
              <w:rPr>
                <w:lang w:val="en-NZ"/>
              </w:rPr>
            </w:pPr>
            <w:r w:rsidRPr="000C52CF">
              <w:rPr>
                <w:rStyle w:val="SpecialBold"/>
              </w:rPr>
              <w:t>2.4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F">
            <w:pPr>
              <w:pStyle w:val="BodyText"/>
              <w:rPr>
                <w:lang w:val="en-NZ"/>
              </w:rPr>
            </w:pPr>
            <w:r w:rsidRPr="000C52CF">
              <w:t>Relevant work health and safety (WHS)/occupational health and s</w:t>
            </w:r>
            <w:r w:rsidRPr="000C52CF">
              <w:t>afety (OHS) requirements are identified and included in transport planning considerations</w:t>
            </w:r>
          </w:p>
        </w:tc>
      </w:tr>
      <w:tr w:rsidTr="000C52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F" w:rsidP="000C52CF">
            <w:pPr>
              <w:pStyle w:val="BodyText"/>
            </w:pPr>
            <w:r w:rsidRPr="000C52CF">
              <w:rPr>
                <w:rStyle w:val="SpecialBold"/>
              </w:rPr>
              <w:t>3</w:t>
            </w:r>
          </w:p>
        </w:tc>
        <w:tc>
          <w:tcPr>
            <w:tcW w:w="29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F" w:rsidP="000C52CF">
            <w:pPr>
              <w:pStyle w:val="BodyText"/>
            </w:pPr>
            <w:r w:rsidRPr="000C52CF">
              <w:rPr>
                <w:rStyle w:val="SpecialBold"/>
              </w:rPr>
              <w:t>Monitor and update transport arrangements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F">
            <w:pPr>
              <w:pStyle w:val="BodyText"/>
              <w:rPr>
                <w:lang w:val="en-NZ"/>
              </w:rPr>
            </w:pPr>
            <w:r w:rsidRPr="000C52CF">
              <w:rPr>
                <w:rStyle w:val="SpecialBold"/>
              </w:rPr>
              <w:t>3.1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F">
            <w:pPr>
              <w:pStyle w:val="BodyText"/>
              <w:rPr>
                <w:lang w:val="en-NZ"/>
              </w:rPr>
            </w:pPr>
            <w:r w:rsidRPr="000C52CF">
              <w:t>Passengers are informed of alterations to services as quickly as possible</w:t>
            </w:r>
          </w:p>
        </w:tc>
      </w:tr>
      <w:tr w:rsidTr="000C52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F">
            <w:pPr>
              <w:pStyle w:val="BodyText"/>
              <w:keepLines w:val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F">
            <w:pPr>
              <w:pStyle w:val="BodyText"/>
              <w:rPr>
                <w:lang w:val="en-NZ"/>
              </w:rPr>
            </w:pPr>
            <w:r w:rsidRPr="000C52CF">
              <w:rPr>
                <w:rStyle w:val="SpecialBold"/>
              </w:rPr>
              <w:t>3.2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F">
            <w:pPr>
              <w:pStyle w:val="BodyText"/>
              <w:rPr>
                <w:lang w:val="en-NZ"/>
              </w:rPr>
            </w:pPr>
            <w:r w:rsidRPr="000C52CF">
              <w:t>Relevant details of incidents are collected and recorded in accordance with workplace policies and procedures for future reference, analysis and investigation purposes</w:t>
            </w:r>
          </w:p>
        </w:tc>
      </w:tr>
      <w:tr w:rsidTr="000C52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F">
            <w:pPr>
              <w:pStyle w:val="BodyText"/>
              <w:keepLines w:val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F">
            <w:pPr>
              <w:pStyle w:val="BodyText"/>
              <w:rPr>
                <w:lang w:val="en-NZ"/>
              </w:rPr>
            </w:pPr>
            <w:r w:rsidRPr="000C52CF">
              <w:rPr>
                <w:rStyle w:val="SpecialBold"/>
              </w:rPr>
              <w:t>3.3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F">
            <w:pPr>
              <w:pStyle w:val="BodyText"/>
              <w:rPr>
                <w:lang w:val="en-NZ"/>
              </w:rPr>
            </w:pPr>
            <w:r w:rsidRPr="000C52CF">
              <w:t>Irregularities outside own area of responsibility are referred to nominated perso</w:t>
            </w:r>
            <w:r w:rsidRPr="000C52CF">
              <w:t>n or section</w:t>
            </w:r>
          </w:p>
        </w:tc>
      </w:tr>
      <w:tr w:rsidTr="000C52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F">
            <w:pPr>
              <w:pStyle w:val="BodyText"/>
              <w:keepLines w:val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F">
            <w:pPr>
              <w:pStyle w:val="BodyText"/>
              <w:rPr>
                <w:lang w:val="en-NZ"/>
              </w:rPr>
            </w:pPr>
            <w:r w:rsidRPr="000C52CF">
              <w:rPr>
                <w:rStyle w:val="SpecialBold"/>
              </w:rPr>
              <w:t>3.4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F" w:rsidP="000C52CF">
            <w:pPr>
              <w:pStyle w:val="BodyText"/>
            </w:pPr>
            <w:r w:rsidRPr="000C52CF">
              <w:t xml:space="preserve">Alternative transport arrangements and </w:t>
            </w:r>
            <w:r w:rsidRPr="000C52CF">
              <w:t>related financial transactions are documented to meet operational requirements</w:t>
            </w:r>
          </w:p>
        </w:tc>
      </w:tr>
    </w:tbl>
    <w:p w:rsidR="00000000" w:rsidRPr="000C52CF" w:rsidP="000C52CF">
      <w:pPr>
        <w:pStyle w:val="NoPaddingFontSize1"/>
      </w:pPr>
    </w:p>
    <w:p w:rsidR="00000000" w:rsidRPr="000C52CF" w:rsidP="000C52CF">
      <w:pPr>
        <w:pStyle w:val="AllowPageBreak"/>
      </w:pPr>
    </w:p>
    <w:p w:rsidR="00000000" w:rsidRPr="000C52CF" w:rsidP="000C52CF">
      <w:pPr>
        <w:pStyle w:val="Heading1"/>
      </w:pPr>
      <w:bookmarkStart w:id="7" w:name="O_1091516"/>
      <w:bookmarkEnd w:id="7"/>
      <w:r w:rsidRPr="000C52C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52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F" w:rsidP="000C52CF">
            <w:pPr>
              <w:pStyle w:val="BodyText"/>
            </w:pPr>
            <w:r w:rsidRPr="000C52CF">
              <w:t>Foundation skills essential to performance are explicit in the performance criteria of this unit of competency.</w:t>
            </w:r>
          </w:p>
        </w:tc>
      </w:tr>
    </w:tbl>
    <w:p w:rsidR="00000000" w:rsidRPr="000C52CF" w:rsidP="000C52CF">
      <w:pPr>
        <w:pStyle w:val="NoPaddingFontSize1"/>
      </w:pPr>
    </w:p>
    <w:p w:rsidR="00000000" w:rsidRPr="000C52CF" w:rsidP="000C52CF">
      <w:pPr>
        <w:pStyle w:val="AllowPageBreak"/>
      </w:pPr>
    </w:p>
    <w:p w:rsidR="00000000" w:rsidRPr="000C52CF" w:rsidP="000C52CF">
      <w:pPr>
        <w:pStyle w:val="Heading1"/>
      </w:pPr>
      <w:bookmarkStart w:id="8" w:name="O_1091515"/>
      <w:bookmarkEnd w:id="8"/>
      <w:r w:rsidRPr="000C52C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52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F" w:rsidP="000C52CF">
            <w:pPr>
              <w:pStyle w:val="BodyText"/>
            </w:pPr>
            <w:r w:rsidRPr="000C52CF">
              <w:t>Range is restricted to essential operating conditions and any other variables essential to the work env</w:t>
            </w:r>
            <w:r w:rsidRPr="000C52CF">
              <w:t>ironment.</w:t>
            </w:r>
          </w:p>
        </w:tc>
      </w:tr>
    </w:tbl>
    <w:p w:rsidR="00000000" w:rsidRPr="000C52CF" w:rsidP="000C52CF">
      <w:pPr>
        <w:pStyle w:val="NoPaddingFontSize1"/>
      </w:pPr>
    </w:p>
    <w:p w:rsidR="00000000" w:rsidRPr="000C52CF" w:rsidP="000C52CF">
      <w:pPr>
        <w:pStyle w:val="AllowPageBreak"/>
      </w:pPr>
    </w:p>
    <w:p w:rsidR="00000000" w:rsidRPr="000C52CF" w:rsidP="000C52CF">
      <w:pPr>
        <w:pStyle w:val="Heading1"/>
      </w:pPr>
      <w:bookmarkStart w:id="9" w:name="O_1091514"/>
      <w:bookmarkEnd w:id="9"/>
      <w:r w:rsidRPr="000C52C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52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F" w:rsidP="000C52CF">
            <w:pPr>
              <w:pStyle w:val="BodyText"/>
            </w:pPr>
            <w:r w:rsidRPr="000C52CF">
              <w:t>This unit replaces and is equivalent to TLIL4034A Arrange alternative passenger transport.</w:t>
            </w:r>
          </w:p>
        </w:tc>
      </w:tr>
    </w:tbl>
    <w:p w:rsidR="00000000" w:rsidRPr="000C52CF" w:rsidP="000C52CF">
      <w:pPr>
        <w:pStyle w:val="NoPaddingFontSize1"/>
      </w:pPr>
    </w:p>
    <w:p w:rsidR="00000000" w:rsidRPr="000C52CF" w:rsidP="000C52CF">
      <w:pPr>
        <w:pStyle w:val="AllowPageBreak"/>
      </w:pPr>
    </w:p>
    <w:p w:rsidR="00000000" w:rsidRPr="000C52CF" w:rsidP="000C52CF">
      <w:pPr>
        <w:pStyle w:val="Heading1"/>
      </w:pPr>
      <w:bookmarkStart w:id="10" w:name="O_1091523"/>
      <w:bookmarkEnd w:id="10"/>
      <w:r w:rsidRPr="000C52CF">
        <w:t>Links</w:t>
      </w:r>
    </w:p>
    <w:p w:rsidR="00000000" w:rsidRPr="000C52CF" w:rsidP="00E64D36">
      <w:pPr>
        <w:pStyle w:val="BodyText"/>
      </w:pPr>
      <w:r w:rsidRPr="000C52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66D1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C52CF" w:rsidP="000C52CF"/>
    <w:sectPr w:rsidSect="000C52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CF" w:rsidRPr="00E64D36" w:rsidP="00E64D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D36" w:rsidP="000C52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4D36" w:rsidP="000C52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64D36" w:rsidP="000C52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D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52CF" w:rsidRPr="00E64D36" w:rsidP="00E64D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D36" w:rsidRPr="002D2AF8" w:rsidP="000C52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TLIL4034 Arrange alternative passenger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64D36" w:rsidP="000C52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9285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D085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2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52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52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52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52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52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52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52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52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52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52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52CF"/>
  </w:style>
  <w:style w:type="character" w:customStyle="1" w:styleId="Heading1Char">
    <w:name w:val="Heading 1 Char"/>
    <w:basedOn w:val="DefaultParagraphFont"/>
    <w:link w:val="Heading1"/>
    <w:rsid w:val="000C52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52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52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52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52CF"/>
    <w:rPr>
      <w:b/>
      <w:spacing w:val="0"/>
    </w:rPr>
  </w:style>
  <w:style w:type="paragraph" w:customStyle="1" w:styleId="SuperHeading">
    <w:name w:val="SuperHeading"/>
    <w:basedOn w:val="Normal"/>
    <w:rsid w:val="000C52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52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C52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52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52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52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52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52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52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52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52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52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52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52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52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52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52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52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52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52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52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52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52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52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52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52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52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52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52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52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52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52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52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52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52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52CF"/>
    <w:rPr>
      <w:i/>
    </w:rPr>
  </w:style>
  <w:style w:type="paragraph" w:styleId="Caption">
    <w:name w:val="caption"/>
    <w:basedOn w:val="BodyText"/>
    <w:next w:val="Normal"/>
    <w:qFormat/>
    <w:rsid w:val="000C52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52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52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52CF"/>
  </w:style>
  <w:style w:type="paragraph" w:styleId="TableofFigures">
    <w:name w:val="table of figures"/>
    <w:basedOn w:val="Normal"/>
    <w:next w:val="Normal"/>
    <w:semiHidden/>
    <w:rsid w:val="000C52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52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52CF"/>
    <w:rPr>
      <w:rFonts w:ascii="Wingdings" w:hAnsi="Wingdings"/>
    </w:rPr>
  </w:style>
  <w:style w:type="paragraph" w:customStyle="1" w:styleId="TableHeading">
    <w:name w:val="Table Heading"/>
    <w:basedOn w:val="HeadingBase"/>
    <w:rsid w:val="000C52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52CF"/>
    <w:rPr>
      <w:color w:val="0033CC"/>
      <w:u w:val="none"/>
    </w:rPr>
  </w:style>
  <w:style w:type="paragraph" w:customStyle="1" w:styleId="BodyTextRight">
    <w:name w:val="Body Text Right"/>
    <w:basedOn w:val="BodyText"/>
    <w:rsid w:val="000C52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52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52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52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52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52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52CF"/>
    <w:rPr>
      <w:sz w:val="32"/>
    </w:rPr>
  </w:style>
  <w:style w:type="paragraph" w:customStyle="1" w:styleId="HeadingProcedure">
    <w:name w:val="Heading Procedure"/>
    <w:basedOn w:val="HeadingBase"/>
    <w:next w:val="Normal"/>
    <w:rsid w:val="000C52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52CF"/>
    <w:pPr>
      <w:spacing w:before="60" w:after="60"/>
    </w:pPr>
  </w:style>
  <w:style w:type="paragraph" w:styleId="ListContinue">
    <w:name w:val="List Continue"/>
    <w:basedOn w:val="List"/>
    <w:rsid w:val="000C52CF"/>
    <w:pPr>
      <w:ind w:firstLine="0"/>
    </w:pPr>
  </w:style>
  <w:style w:type="paragraph" w:customStyle="1" w:styleId="ListNote">
    <w:name w:val="List Note"/>
    <w:basedOn w:val="List"/>
    <w:rsid w:val="000C52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52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52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52CF"/>
    <w:rPr>
      <w:rFonts w:ascii="Courier New" w:hAnsi="Courier New"/>
    </w:rPr>
  </w:style>
  <w:style w:type="paragraph" w:customStyle="1" w:styleId="NoteBullet">
    <w:name w:val="Note Bullet"/>
    <w:basedOn w:val="Note"/>
    <w:rsid w:val="000C52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52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52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52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52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52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52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52CF"/>
    <w:rPr>
      <w:b/>
      <w:smallCaps/>
    </w:rPr>
  </w:style>
  <w:style w:type="paragraph" w:customStyle="1" w:styleId="TableListNumber">
    <w:name w:val="Table List Number"/>
    <w:basedOn w:val="ListNumber"/>
    <w:rsid w:val="000C52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52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52CF"/>
    <w:pPr>
      <w:numPr>
        <w:numId w:val="8"/>
      </w:numPr>
    </w:pPr>
  </w:style>
  <w:style w:type="paragraph" w:customStyle="1" w:styleId="ListAlpha2">
    <w:name w:val="List Alpha 2"/>
    <w:basedOn w:val="List2"/>
    <w:rsid w:val="000C52CF"/>
    <w:pPr>
      <w:numPr>
        <w:numId w:val="7"/>
      </w:numPr>
    </w:pPr>
  </w:style>
  <w:style w:type="paragraph" w:styleId="List2">
    <w:name w:val="List 2"/>
    <w:basedOn w:val="BodyText"/>
    <w:rsid w:val="000C52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52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52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52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52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52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52CF"/>
    <w:pPr>
      <w:numPr>
        <w:numId w:val="3"/>
      </w:numPr>
    </w:pPr>
  </w:style>
  <w:style w:type="paragraph" w:styleId="ListContinue2">
    <w:name w:val="List Continue 2"/>
    <w:basedOn w:val="List2"/>
    <w:rsid w:val="000C52CF"/>
    <w:pPr>
      <w:ind w:firstLine="0"/>
    </w:pPr>
  </w:style>
  <w:style w:type="paragraph" w:styleId="ListContinue3">
    <w:name w:val="List Continue 3"/>
    <w:basedOn w:val="List3"/>
    <w:rsid w:val="000C52CF"/>
    <w:pPr>
      <w:ind w:left="1021" w:firstLine="0"/>
    </w:pPr>
  </w:style>
  <w:style w:type="paragraph" w:styleId="ListContinue4">
    <w:name w:val="List Continue 4"/>
    <w:basedOn w:val="List4"/>
    <w:rsid w:val="000C52CF"/>
    <w:pPr>
      <w:ind w:firstLine="0"/>
    </w:pPr>
  </w:style>
  <w:style w:type="paragraph" w:styleId="ListContinue5">
    <w:name w:val="List Continue 5"/>
    <w:basedOn w:val="List5"/>
    <w:rsid w:val="000C52CF"/>
    <w:pPr>
      <w:ind w:firstLine="0"/>
    </w:pPr>
  </w:style>
  <w:style w:type="paragraph" w:styleId="ListNumber3">
    <w:name w:val="List Number 3"/>
    <w:basedOn w:val="List3"/>
    <w:rsid w:val="000C52CF"/>
    <w:pPr>
      <w:numPr>
        <w:numId w:val="4"/>
      </w:numPr>
    </w:pPr>
  </w:style>
  <w:style w:type="paragraph" w:styleId="ListNumber4">
    <w:name w:val="List Number 4"/>
    <w:basedOn w:val="List4"/>
    <w:rsid w:val="000C52CF"/>
    <w:pPr>
      <w:numPr>
        <w:numId w:val="5"/>
      </w:numPr>
    </w:pPr>
  </w:style>
  <w:style w:type="paragraph" w:styleId="ListNumber5">
    <w:name w:val="List Number 5"/>
    <w:basedOn w:val="List5"/>
    <w:rsid w:val="000C52CF"/>
    <w:pPr>
      <w:numPr>
        <w:numId w:val="6"/>
      </w:numPr>
    </w:pPr>
  </w:style>
  <w:style w:type="paragraph" w:styleId="BlockText">
    <w:name w:val="Block Text"/>
    <w:basedOn w:val="Normal"/>
    <w:rsid w:val="000C52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52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52CF"/>
    <w:rPr>
      <w:sz w:val="16"/>
      <w:vertAlign w:val="superscript"/>
    </w:rPr>
  </w:style>
  <w:style w:type="character" w:customStyle="1" w:styleId="Symbols">
    <w:name w:val="Symbols"/>
    <w:basedOn w:val="DefaultParagraphFont"/>
    <w:rsid w:val="000C52CF"/>
    <w:rPr>
      <w:rFonts w:ascii="Symbol" w:hAnsi="Symbol"/>
    </w:rPr>
  </w:style>
  <w:style w:type="character" w:customStyle="1" w:styleId="MenuOptions">
    <w:name w:val="Menu Options"/>
    <w:basedOn w:val="DefaultParagraphFont"/>
    <w:rsid w:val="000C52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52CF"/>
    <w:rPr>
      <w:b/>
    </w:rPr>
  </w:style>
  <w:style w:type="character" w:customStyle="1" w:styleId="Underlined">
    <w:name w:val="Underlined"/>
    <w:basedOn w:val="DefaultParagraphFont"/>
    <w:rsid w:val="000C52CF"/>
    <w:rPr>
      <w:u w:val="single"/>
    </w:rPr>
  </w:style>
  <w:style w:type="paragraph" w:customStyle="1" w:styleId="TableBodyTextRight">
    <w:name w:val="Table Body Text Right"/>
    <w:basedOn w:val="TableBodyText"/>
    <w:rsid w:val="000C52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52CF"/>
    <w:rPr>
      <w:sz w:val="18"/>
    </w:rPr>
  </w:style>
  <w:style w:type="paragraph" w:customStyle="1" w:styleId="BodySmallRight">
    <w:name w:val="Body Small Right"/>
    <w:basedOn w:val="BodyTextRight"/>
    <w:rsid w:val="000C52CF"/>
    <w:rPr>
      <w:sz w:val="18"/>
      <w:szCs w:val="18"/>
    </w:rPr>
  </w:style>
  <w:style w:type="paragraph" w:customStyle="1" w:styleId="MarginEdition">
    <w:name w:val="Margin Edition"/>
    <w:basedOn w:val="MarginNote"/>
    <w:rsid w:val="000C52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52CF"/>
    <w:rPr>
      <w:sz w:val="2"/>
      <w:szCs w:val="2"/>
    </w:rPr>
  </w:style>
  <w:style w:type="character" w:customStyle="1" w:styleId="Small">
    <w:name w:val="Small"/>
    <w:basedOn w:val="DefaultParagraphFont"/>
    <w:rsid w:val="000C52CF"/>
    <w:rPr>
      <w:sz w:val="16"/>
    </w:rPr>
  </w:style>
  <w:style w:type="paragraph" w:customStyle="1" w:styleId="WideTable">
    <w:name w:val="Wide Table"/>
    <w:basedOn w:val="Normal"/>
    <w:rsid w:val="000C52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52CF"/>
  </w:style>
  <w:style w:type="paragraph" w:styleId="Quote">
    <w:name w:val="Quote"/>
    <w:basedOn w:val="Heading1"/>
    <w:link w:val="QuoteChar"/>
    <w:qFormat/>
    <w:rsid w:val="000C52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52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52CF"/>
    <w:pPr>
      <w:pageBreakBefore/>
    </w:pPr>
  </w:style>
  <w:style w:type="paragraph" w:customStyle="1" w:styleId="Border">
    <w:name w:val="Border"/>
    <w:basedOn w:val="Normal"/>
    <w:qFormat/>
    <w:rsid w:val="000C52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52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2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2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52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52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52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52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52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52CF"/>
    <w:rPr>
      <w:u w:val="single"/>
    </w:rPr>
  </w:style>
  <w:style w:type="character" w:customStyle="1" w:styleId="BoldandItalics">
    <w:name w:val="Bold and Italics"/>
    <w:qFormat/>
    <w:rsid w:val="000C52CF"/>
    <w:rPr>
      <w:b/>
      <w:i/>
      <w:u w:val="none"/>
    </w:rPr>
  </w:style>
  <w:style w:type="paragraph" w:styleId="BalloonText">
    <w:name w:val="Balloon Text"/>
    <w:basedOn w:val="Normal"/>
    <w:link w:val="BalloonTextChar"/>
    <w:rsid w:val="000C52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52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52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52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52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52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52CF"/>
    <w:pPr>
      <w:spacing w:before="0" w:after="0"/>
    </w:pPr>
  </w:style>
  <w:style w:type="paragraph" w:customStyle="1" w:styleId="BodyTextBold">
    <w:name w:val="Body Text Bold"/>
    <w:basedOn w:val="BodyText"/>
    <w:qFormat/>
    <w:rsid w:val="000C52CF"/>
    <w:rPr>
      <w:b/>
    </w:rPr>
  </w:style>
  <w:style w:type="character" w:styleId="Hyperlink">
    <w:name w:val="Hyperlink"/>
    <w:basedOn w:val="DefaultParagraphFont"/>
    <w:uiPriority w:val="99"/>
    <w:unhideWhenUsed/>
    <w:rsid w:val="00E64D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495</Words>
  <Characters>3258</Characters>
  <Application>Microsoft Office Word</Application>
  <DocSecurity>0</DocSecurity>
  <Lines>155</Lines>
  <Paragraphs>75</Paragraphs>
  <ScaleCrop>false</ScaleCrop>
  <Company>Author-it Software Corporation Ltd.</Company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TLIL4034 Arrange alternative passenger transport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2024-07-12T07:18:00Z</dcterms:created>
  <dcterms:modified xsi:type="dcterms:W3CDTF">2024-07-12T07:18:00Z</dcterms:modified>
</cp:coreProperties>
</file>