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287" w:rsidP="00CA72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TLIL4030 Control a furniture warehouse</w:t>
      </w:r>
      <w:r>
        <w:fldChar w:fldCharType="end"/>
      </w:r>
    </w:p>
    <w:p w:rsidR="00CA7287" w:rsidP="00CA7287">
      <w:pPr>
        <w:pStyle w:val="Version"/>
        <w:sectPr w:rsidSect="003819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191C" w:rsidP="0038191C">
      <w:pPr>
        <w:pStyle w:val="SuperHeading"/>
      </w:pPr>
      <w:r w:rsidRPr="0038191C">
        <w:t>TLIL4030 Control a furniture warehouse</w:t>
      </w:r>
    </w:p>
    <w:p w:rsidR="00000000" w:rsidRPr="0038191C" w:rsidP="0038191C">
      <w:pPr>
        <w:pStyle w:val="Heading1"/>
      </w:pPr>
      <w:bookmarkStart w:id="1" w:name="O_798813"/>
      <w:bookmarkEnd w:id="1"/>
      <w:r w:rsidRPr="0038191C">
        <w:t>Modification History</w:t>
      </w:r>
    </w:p>
    <w:p w:rsidR="00CA7287" w:rsidP="00CA7287">
      <w:pPr>
        <w:pStyle w:val="BodyText"/>
      </w:pPr>
      <w:r w:rsidRPr="0038191C">
        <w:t>Release 1. This is the first release of this unit of competency in the TLI Transport and Logistics Training Package.</w:t>
      </w:r>
    </w:p>
    <w:p w:rsidR="00000000" w:rsidRPr="0038191C" w:rsidP="0038191C">
      <w:pPr>
        <w:pStyle w:val="Heading1"/>
      </w:pPr>
      <w:bookmarkStart w:id="2" w:name="O_798814"/>
      <w:bookmarkEnd w:id="2"/>
      <w:r w:rsidRPr="0038191C">
        <w:t>Application</w:t>
      </w:r>
    </w:p>
    <w:p w:rsidR="00000000" w:rsidRPr="0038191C" w:rsidP="00CA7287">
      <w:pPr>
        <w:pStyle w:val="BodyText"/>
      </w:pPr>
      <w:r w:rsidRPr="0038191C">
        <w:t>This unit involves the skills and knowledge required to control a furniture warehouse in</w:t>
      </w:r>
      <w:r w:rsidRPr="0038191C">
        <w:t xml:space="preserve"> accordance with relevant regulations and workplace requirements. </w:t>
      </w:r>
    </w:p>
    <w:p w:rsidR="00000000" w:rsidRPr="0038191C" w:rsidP="00CA7287">
      <w:pPr>
        <w:pStyle w:val="BodyText"/>
      </w:pPr>
      <w:r w:rsidRPr="0038191C">
        <w:t>It includes determining site functions and operations, receiving and despatching furniture, maintaining inventory and warehouse security, monitoring storage operations, and completing requi</w:t>
      </w:r>
      <w:r w:rsidRPr="0038191C">
        <w:t>red records and documentation.</w:t>
      </w:r>
    </w:p>
    <w:p w:rsidR="00000000" w:rsidRPr="0038191C" w:rsidP="00CA7287">
      <w:pPr>
        <w:pStyle w:val="BodyText"/>
      </w:pPr>
      <w:r w:rsidRPr="0038191C">
        <w:t>Work is performed under limited supervision. It involves the application of discretion and judgement and knowledge of relevant regulatory requirements and workplace procedures to control a furniture warehouse.</w:t>
      </w:r>
    </w:p>
    <w:p w:rsidR="00CA7287" w:rsidP="00CA7287">
      <w:pPr>
        <w:pStyle w:val="BodyText"/>
      </w:pPr>
      <w:r w:rsidRPr="0038191C">
        <w:t>No licensing, l</w:t>
      </w:r>
      <w:r w:rsidRPr="0038191C">
        <w:t>egislative or certification requirements apply to this unit at the time of publication.</w:t>
      </w:r>
    </w:p>
    <w:p w:rsidR="00000000" w:rsidRPr="0038191C" w:rsidP="0038191C">
      <w:pPr>
        <w:pStyle w:val="Heading1"/>
      </w:pPr>
      <w:bookmarkStart w:id="3" w:name="O_798815"/>
      <w:bookmarkEnd w:id="3"/>
      <w:r w:rsidRPr="0038191C">
        <w:t>Pre-requisite Unit</w:t>
      </w:r>
    </w:p>
    <w:p w:rsidR="00000000" w:rsidRPr="0038191C" w:rsidP="00CA7287">
      <w:pPr>
        <w:pStyle w:val="BodyText"/>
      </w:pPr>
      <w:r w:rsidRPr="0038191C">
        <w:t>Not applicable.</w:t>
      </w:r>
    </w:p>
    <w:p w:rsidR="00000000" w:rsidRPr="0038191C" w:rsidP="0038191C">
      <w:pPr>
        <w:pStyle w:val="Heading1"/>
      </w:pPr>
      <w:bookmarkStart w:id="4" w:name="O_798816"/>
      <w:bookmarkEnd w:id="4"/>
      <w:r w:rsidRPr="0038191C">
        <w:t>Competency Field</w:t>
      </w:r>
    </w:p>
    <w:p w:rsidR="00CA7287" w:rsidP="00CA7287">
      <w:pPr>
        <w:pStyle w:val="BodyText"/>
      </w:pPr>
      <w:r w:rsidRPr="0038191C">
        <w:t>L – Resource Management</w:t>
      </w:r>
    </w:p>
    <w:p w:rsidR="00000000" w:rsidRPr="0038191C" w:rsidP="0038191C">
      <w:pPr>
        <w:pStyle w:val="Heading1"/>
      </w:pPr>
      <w:bookmarkStart w:id="5" w:name="O_798817"/>
      <w:bookmarkEnd w:id="5"/>
      <w:r w:rsidRPr="0038191C">
        <w:t>Unit Sector</w:t>
      </w:r>
    </w:p>
    <w:p w:rsidR="00000000" w:rsidRPr="0038191C" w:rsidP="00CA7287">
      <w:pPr>
        <w:pStyle w:val="BodyText"/>
      </w:pPr>
      <w:r w:rsidRPr="0038191C">
        <w:t>Not applicable.</w:t>
      </w:r>
    </w:p>
    <w:p w:rsidR="00000000" w:rsidRPr="0038191C" w:rsidP="0038191C">
      <w:pPr>
        <w:pStyle w:val="Heading1"/>
      </w:pPr>
      <w:bookmarkStart w:id="6" w:name="O_798818"/>
      <w:bookmarkEnd w:id="6"/>
      <w:r w:rsidRPr="0038191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91C" w:rsidP="0038191C">
            <w:pPr>
              <w:pStyle w:val="BodyText"/>
            </w:pPr>
            <w:r w:rsidRPr="0038191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rPr>
                <w:rStyle w:val="SpecialBold"/>
              </w:rPr>
              <w:t>PERFORMANCE CRITERIA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Performance criteria describe the performance needed to demonstrate achievement of the element.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91C" w:rsidP="0038191C">
            <w:pPr>
              <w:pStyle w:val="BodyText"/>
            </w:pPr>
            <w:r w:rsidRPr="0038191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rPr>
                <w:rStyle w:val="SpecialBold"/>
              </w:rPr>
              <w:t>Determine site functions and operations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Layout of furniture storage facilities, work flow and activities undertaken in each zone are identified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Hazards are identified, risks are assessed and control measures are implemented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Type of storage facili</w:t>
            </w:r>
            <w:r w:rsidRPr="0038191C">
              <w:t>ties, their purpose and associated risk factors are identified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Inventory lists are accessed through record management system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Storage separations and co-storage applications are identified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91C" w:rsidP="0038191C">
            <w:pPr>
              <w:pStyle w:val="BodyText"/>
            </w:pPr>
            <w:r w:rsidRPr="0038191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rPr>
                <w:rStyle w:val="SpecialBold"/>
              </w:rPr>
              <w:t>Receive and despatch furniture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Furniture for storage is received and transferred to allocated storage space in accordance with workplace procedures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Furniture and effects are transferred from storage area to loading dock and are despatched in accordance with workplace procedures a</w:t>
            </w:r>
            <w:r w:rsidRPr="0038191C">
              <w:t>nd customer requirements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Records of received and despatched furniture and effects are completed in accordance with workplace procedures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91C" w:rsidP="0038191C">
            <w:pPr>
              <w:pStyle w:val="BodyText"/>
            </w:pPr>
            <w:r w:rsidRPr="0038191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rPr>
                <w:rStyle w:val="SpecialBold"/>
              </w:rPr>
              <w:t>Maintain inventory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Inventory is updated through data entry about furniture movements into, out of, and within storage areas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Inventory data is confirmed to match furniture and effects for available storage and applicable storage requirements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Audits and stocktake</w:t>
            </w:r>
            <w:r w:rsidRPr="0038191C">
              <w:t>s of storage areas are used to verify inventory records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91C" w:rsidP="0038191C">
            <w:pPr>
              <w:pStyle w:val="BodyText"/>
            </w:pPr>
            <w:r w:rsidRPr="0038191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rPr>
                <w:rStyle w:val="SpecialBold"/>
              </w:rPr>
              <w:t>Maintain warehouse security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 xml:space="preserve">Security of warehouse and storage areas is maintained in accordance with workplace procedures in conjunction with security personnel and with the aid of appropriate </w:t>
            </w:r>
            <w:r w:rsidRPr="0038191C">
              <w:t>security technology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Appropriate action/s is taken in response to breaches of operational and security procedures or to an emergency/incident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Operational actions and investigative outcomes are documented in accordance with workplace procedures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91C" w:rsidP="0038191C">
            <w:pPr>
              <w:pStyle w:val="BodyText"/>
            </w:pPr>
            <w:r w:rsidRPr="0038191C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rPr>
                <w:rStyle w:val="SpecialBold"/>
              </w:rPr>
              <w:t>Monitor storage operations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Storage areas are supervised to ensure movement of personnel and furniture items is in accordance with workplace procedures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Storage facilities are checked to ensure appropriate operational capacity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Integrity of furniture and effects is monitored to ensure appropriate condition is maintained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Deterioration in condition of furniture and effects is recorded, investigated and reported for appropriate action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 xml:space="preserve">Discrepancies/changes to storage requirements and/or inventory lists are noted and </w:t>
            </w:r>
            <w:r w:rsidRPr="0038191C">
              <w:t>appropriate action is initiated in accordance with workplace procedures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91C" w:rsidP="0038191C">
            <w:pPr>
              <w:pStyle w:val="BodyText"/>
            </w:pPr>
            <w:r w:rsidRPr="0038191C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rPr>
                <w:rStyle w:val="SpecialBold"/>
              </w:rPr>
              <w:t>Complete records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Records of warehouse operations are confirmed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 xml:space="preserve">Records of warehouse operations are completed legibly and proofread 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91C" w:rsidP="0038191C">
            <w:pPr>
              <w:pStyle w:val="BodyText"/>
            </w:pPr>
            <w:r w:rsidRPr="0038191C">
              <w:t>Records of warehouse operations are processed in accordance with workplace procedures</w:t>
            </w:r>
          </w:p>
        </w:tc>
      </w:tr>
    </w:tbl>
    <w:p w:rsidR="00CA7287" w:rsidP="0038191C">
      <w:pPr>
        <w:pStyle w:val="BodyText"/>
      </w:pPr>
    </w:p>
    <w:p w:rsidR="00CA7287" w:rsidP="0038191C">
      <w:pPr>
        <w:pStyle w:val="BodyText"/>
      </w:pPr>
    </w:p>
    <w:p w:rsidR="00000000" w:rsidRPr="0038191C" w:rsidP="0038191C">
      <w:pPr>
        <w:pStyle w:val="Heading1"/>
      </w:pPr>
      <w:bookmarkStart w:id="7" w:name="O_798819"/>
      <w:bookmarkEnd w:id="7"/>
      <w:r w:rsidRPr="0038191C">
        <w:t>Foundation Skills</w:t>
      </w:r>
    </w:p>
    <w:p w:rsidR="00CA7287" w:rsidP="00CA7287">
      <w:pPr>
        <w:pStyle w:val="BodyText"/>
      </w:pPr>
      <w:r w:rsidRPr="0038191C">
        <w:t>Foundation skills essential to performance are exp</w:t>
      </w:r>
      <w:r w:rsidRPr="0038191C">
        <w:t>licit in the performance criteria of this unit of competency.</w:t>
      </w:r>
    </w:p>
    <w:p w:rsidR="00000000" w:rsidRPr="0038191C" w:rsidP="0038191C">
      <w:pPr>
        <w:pStyle w:val="Heading1"/>
      </w:pPr>
      <w:bookmarkStart w:id="8" w:name="O_798820"/>
      <w:bookmarkEnd w:id="8"/>
      <w:r w:rsidRPr="0038191C">
        <w:t>Range of Conditions</w:t>
      </w:r>
    </w:p>
    <w:p w:rsidR="00000000" w:rsidRPr="0038191C" w:rsidP="00CA7287">
      <w:pPr>
        <w:pStyle w:val="BodyText"/>
      </w:pPr>
      <w:r w:rsidRPr="0038191C">
        <w:t>Range is restricted to essential operating conditions and any other variables essential to the work environment.</w:t>
      </w:r>
    </w:p>
    <w:p w:rsidR="00CA7287" w:rsidP="00CA7287">
      <w:pPr>
        <w:pStyle w:val="BodyText"/>
      </w:pPr>
      <w:r w:rsidRPr="0038191C">
        <w:t>Non-essential conditions can be found in th</w:t>
      </w:r>
      <w:r w:rsidRPr="0038191C">
        <w:t>e Companion Volume Implementation Guide.</w:t>
      </w:r>
    </w:p>
    <w:p w:rsidR="00000000" w:rsidRPr="0038191C" w:rsidP="0038191C">
      <w:pPr>
        <w:pStyle w:val="Heading1"/>
      </w:pPr>
      <w:bookmarkStart w:id="9" w:name="O_798821"/>
      <w:bookmarkEnd w:id="9"/>
      <w:r w:rsidRPr="0038191C">
        <w:t>Unit Mapping Information</w:t>
      </w:r>
    </w:p>
    <w:p w:rsidR="00CA7287" w:rsidP="00CA7287">
      <w:pPr>
        <w:pStyle w:val="BodyText"/>
      </w:pPr>
      <w:r w:rsidRPr="0038191C">
        <w:t>This unit replaces and is equivalent to TLIL4030A Control a furniture warehouse.</w:t>
      </w:r>
    </w:p>
    <w:p w:rsidR="00000000" w:rsidRPr="0038191C" w:rsidP="0038191C">
      <w:pPr>
        <w:pStyle w:val="Heading1"/>
      </w:pPr>
      <w:bookmarkStart w:id="10" w:name="O_798828"/>
      <w:bookmarkEnd w:id="10"/>
      <w:r w:rsidRPr="0038191C">
        <w:t>Links</w:t>
      </w:r>
    </w:p>
    <w:p w:rsidR="00000000" w:rsidRPr="0038191C" w:rsidP="00CA7287">
      <w:pPr>
        <w:pStyle w:val="BodyText"/>
      </w:pPr>
      <w:r w:rsidRPr="003819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B5CF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8191C" w:rsidP="00CA7287">
      <w:pPr>
        <w:pStyle w:val="BodyText"/>
        <w:sectPr w:rsidSect="003819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191C" w:rsidP="0038191C">
      <w:pPr>
        <w:pStyle w:val="SuperHeading"/>
      </w:pPr>
      <w:r w:rsidRPr="0038191C">
        <w:t>Assessment Requirements for TLIL4030 Control a furniture warehouse</w:t>
      </w:r>
    </w:p>
    <w:p w:rsidR="00000000" w:rsidRPr="0038191C" w:rsidP="0038191C">
      <w:pPr>
        <w:pStyle w:val="Heading1"/>
      </w:pPr>
      <w:bookmarkStart w:id="11" w:name="O_798823"/>
      <w:bookmarkEnd w:id="11"/>
      <w:r w:rsidRPr="0038191C">
        <w:t>Modification History</w:t>
      </w:r>
    </w:p>
    <w:p w:rsidR="00CA7287" w:rsidP="00CA7287">
      <w:pPr>
        <w:pStyle w:val="BodyText"/>
      </w:pPr>
      <w:r w:rsidRPr="0038191C">
        <w:t>Release 1. This is the first release of this unit of competency in the TLI Transport and Logistics Training Package.</w:t>
      </w:r>
    </w:p>
    <w:p w:rsidR="00000000" w:rsidRPr="0038191C" w:rsidP="0038191C">
      <w:pPr>
        <w:pStyle w:val="Heading1"/>
      </w:pPr>
      <w:bookmarkStart w:id="12" w:name="O_798824"/>
      <w:bookmarkEnd w:id="12"/>
      <w:r w:rsidRPr="0038191C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 xml:space="preserve">Evidence required to demonstrate competence in this unit must be relevant to and satisfy all of the </w:t>
            </w:r>
            <w:r w:rsidRPr="0038191C">
              <w:t>requirements of the elements and performance criteria on at least one occasion and include: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91C" w:rsidP="0038191C">
            <w:pPr>
              <w:pStyle w:val="ListBullet"/>
            </w:pPr>
            <w:r w:rsidRPr="0038191C">
              <w:t xml:space="preserve">applying precautions and required action to minimise, control or eliminate identified hazards </w:t>
            </w:r>
          </w:p>
          <w:p w:rsidR="00000000" w:rsidRPr="0038191C" w:rsidP="0038191C">
            <w:pPr>
              <w:pStyle w:val="ListBullet"/>
            </w:pPr>
            <w:r w:rsidRPr="0038191C">
              <w:t>applying relevant legislation and workplace procedures</w:t>
            </w:r>
          </w:p>
          <w:p w:rsidR="00000000" w:rsidRPr="0038191C" w:rsidP="0038191C">
            <w:pPr>
              <w:pStyle w:val="ListBullet"/>
            </w:pPr>
            <w:r w:rsidRPr="0038191C">
              <w:t xml:space="preserve">communicating effectively with others </w:t>
            </w:r>
          </w:p>
          <w:p w:rsidR="00000000" w:rsidRPr="0038191C" w:rsidP="0038191C">
            <w:pPr>
              <w:pStyle w:val="ListBullet"/>
            </w:pPr>
            <w:r w:rsidRPr="0038191C">
              <w:t xml:space="preserve">completing relevant documentation </w:t>
            </w:r>
          </w:p>
          <w:p w:rsidR="00000000" w:rsidRPr="0038191C" w:rsidP="0038191C">
            <w:pPr>
              <w:pStyle w:val="ListBullet"/>
            </w:pPr>
            <w:r w:rsidRPr="0038191C">
              <w:t>interpreting and following operational instructions and prioritising work</w:t>
            </w:r>
          </w:p>
          <w:p w:rsidR="00000000" w:rsidRPr="0038191C" w:rsidP="0038191C">
            <w:pPr>
              <w:pStyle w:val="ListBullet"/>
            </w:pPr>
            <w:r w:rsidRPr="0038191C">
              <w:t>modifying activities dependant on workplace contexts, risk situations and environments</w:t>
            </w:r>
          </w:p>
          <w:p w:rsidR="00000000" w:rsidRPr="0038191C" w:rsidP="0038191C">
            <w:pPr>
              <w:pStyle w:val="ListBullet"/>
            </w:pPr>
            <w:r w:rsidRPr="0038191C">
              <w:t>monitoring work activ</w:t>
            </w:r>
            <w:r w:rsidRPr="0038191C">
              <w:t>ities in terms of planned schedule</w:t>
            </w:r>
          </w:p>
          <w:p w:rsidR="00000000" w:rsidRPr="0038191C" w:rsidP="0038191C">
            <w:pPr>
              <w:pStyle w:val="ListBullet"/>
            </w:pPr>
            <w:r w:rsidRPr="0038191C">
              <w:t>operating and adapting to differences in equipment in accordance with operating procedures</w:t>
            </w:r>
          </w:p>
          <w:p w:rsidR="00000000" w:rsidRPr="0038191C" w:rsidP="0038191C">
            <w:pPr>
              <w:pStyle w:val="ListBullet"/>
            </w:pPr>
            <w:r w:rsidRPr="0038191C">
              <w:t>operating electronic communications equipment to required protocol</w:t>
            </w:r>
          </w:p>
          <w:p w:rsidR="00000000" w:rsidRPr="0038191C" w:rsidP="0038191C">
            <w:pPr>
              <w:pStyle w:val="ListBullet"/>
            </w:pPr>
            <w:r w:rsidRPr="0038191C">
              <w:t>planning own work, predicting consequences and identifying impr</w:t>
            </w:r>
            <w:r w:rsidRPr="0038191C">
              <w:t>ovements</w:t>
            </w:r>
          </w:p>
          <w:p w:rsidR="00000000" w:rsidRPr="0038191C" w:rsidP="0038191C">
            <w:pPr>
              <w:pStyle w:val="ListBullet"/>
            </w:pPr>
            <w:r w:rsidRPr="0038191C">
              <w:t xml:space="preserve">providing leadership and working collaboratively with others </w:t>
            </w:r>
          </w:p>
          <w:p w:rsidR="00000000" w:rsidRPr="0038191C" w:rsidP="0038191C">
            <w:pPr>
              <w:pStyle w:val="ListBullet"/>
            </w:pPr>
            <w:r w:rsidRPr="0038191C">
              <w:t xml:space="preserve">reading, interpreting and following relevant instructions, procedures, information and signs </w:t>
            </w:r>
          </w:p>
          <w:p w:rsidR="00000000" w:rsidRPr="0038191C" w:rsidP="0038191C">
            <w:pPr>
              <w:pStyle w:val="ListBullet"/>
            </w:pPr>
            <w:r w:rsidRPr="0038191C">
              <w:t xml:space="preserve">selecting and using relevant communications, computing and office equipment </w:t>
            </w:r>
          </w:p>
          <w:p w:rsidR="00000000" w:rsidRPr="0038191C" w:rsidP="0038191C">
            <w:pPr>
              <w:pStyle w:val="ListBullet"/>
            </w:pPr>
            <w:r w:rsidRPr="0038191C">
              <w:t>using inventory information to determine, plan and organise the control of a furniture warehouse</w:t>
            </w:r>
          </w:p>
          <w:p w:rsidR="00000000" w:rsidRPr="0038191C" w:rsidP="0038191C">
            <w:pPr>
              <w:pStyle w:val="ListBullet"/>
            </w:pPr>
            <w:r w:rsidRPr="0038191C">
              <w:t>working systematically with required attention to detail without injury to self or others, or damage to goods or equipment.</w:t>
            </w:r>
          </w:p>
        </w:tc>
      </w:tr>
    </w:tbl>
    <w:p w:rsidR="00000000" w:rsidRPr="0038191C" w:rsidP="0038191C">
      <w:pPr>
        <w:pStyle w:val="BodyText"/>
      </w:pPr>
    </w:p>
    <w:p w:rsidR="00000000" w:rsidRPr="0038191C" w:rsidP="0038191C">
      <w:pPr>
        <w:pStyle w:val="AllowPageBreak"/>
      </w:pPr>
    </w:p>
    <w:p w:rsidR="00000000" w:rsidRPr="0038191C" w:rsidP="0038191C">
      <w:pPr>
        <w:pStyle w:val="Heading1"/>
      </w:pPr>
      <w:bookmarkStart w:id="13" w:name="O_798825"/>
      <w:bookmarkEnd w:id="13"/>
      <w:r w:rsidRPr="0038191C">
        <w:t>Knowledge Eviden</w:t>
      </w:r>
      <w:r w:rsidRPr="0038191C">
        <w:t>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91C">
            <w:pPr>
              <w:pStyle w:val="BodyText"/>
              <w:rPr>
                <w:lang w:val="en-NZ"/>
              </w:rPr>
            </w:pPr>
            <w:r w:rsidRPr="0038191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91C" w:rsidP="0038191C">
            <w:pPr>
              <w:pStyle w:val="ListBullet"/>
            </w:pPr>
            <w:r w:rsidRPr="0038191C">
              <w:t>Australian codes and regulat</w:t>
            </w:r>
            <w:r w:rsidRPr="0038191C">
              <w:t>ions/permit/licence requirements relevant to workplace activities</w:t>
            </w:r>
          </w:p>
          <w:p w:rsidR="00000000" w:rsidRPr="0038191C" w:rsidP="0038191C">
            <w:pPr>
              <w:pStyle w:val="ListBullet"/>
            </w:pPr>
            <w:r w:rsidRPr="0038191C">
              <w:t>documentation requirements, including reports and records related to damaged furniture and effects, emergencies and security breaches</w:t>
            </w:r>
          </w:p>
          <w:p w:rsidR="00000000" w:rsidRPr="0038191C" w:rsidP="0038191C">
            <w:pPr>
              <w:pStyle w:val="ListBullet"/>
            </w:pPr>
            <w:r w:rsidRPr="0038191C">
              <w:t>equipment applications, capacities, configurations, safe</w:t>
            </w:r>
            <w:r w:rsidRPr="0038191C">
              <w:t>ty hazards and control mechanisms</w:t>
            </w:r>
          </w:p>
          <w:p w:rsidR="00000000" w:rsidRPr="0038191C" w:rsidP="0038191C">
            <w:pPr>
              <w:pStyle w:val="ListBullet"/>
            </w:pPr>
            <w:r w:rsidRPr="0038191C">
              <w:t>information on various categories or groups of furniture and effects including their key characteristics and hazards, and the special handling, stacking and storage requirements for each</w:t>
            </w:r>
          </w:p>
          <w:p w:rsidR="00000000" w:rsidRPr="0038191C" w:rsidP="0038191C">
            <w:pPr>
              <w:pStyle w:val="ListBullet"/>
            </w:pPr>
            <w:r w:rsidRPr="0038191C">
              <w:t>operational work systems, equipment</w:t>
            </w:r>
            <w:r w:rsidRPr="0038191C">
              <w:t xml:space="preserve">, management and site operating systems </w:t>
            </w:r>
          </w:p>
          <w:p w:rsidR="00000000" w:rsidRPr="0038191C" w:rsidP="0038191C">
            <w:pPr>
              <w:pStyle w:val="ListBullet"/>
            </w:pPr>
            <w:r w:rsidRPr="0038191C">
              <w:t>problems that may occur and appropriate action that can be taken</w:t>
            </w:r>
          </w:p>
          <w:p w:rsidR="00000000" w:rsidRPr="0038191C" w:rsidP="0038191C">
            <w:pPr>
              <w:pStyle w:val="ListBullet"/>
            </w:pPr>
            <w:r w:rsidRPr="0038191C">
              <w:t>site layout</w:t>
            </w:r>
          </w:p>
          <w:p w:rsidR="00000000" w:rsidRPr="0038191C" w:rsidP="0038191C">
            <w:pPr>
              <w:pStyle w:val="ListBullet"/>
            </w:pPr>
            <w:r w:rsidRPr="0038191C">
              <w:t>types of storage areas and related equipment appropriate for different types of furniture and effects</w:t>
            </w:r>
          </w:p>
          <w:p w:rsidR="00000000" w:rsidRPr="0038191C" w:rsidP="0038191C">
            <w:pPr>
              <w:pStyle w:val="ListBullet"/>
            </w:pPr>
            <w:r w:rsidRPr="0038191C">
              <w:t>workplace procedures and policies re</w:t>
            </w:r>
            <w:r w:rsidRPr="0038191C">
              <w:t>levant for controlling a furniture warehouse.</w:t>
            </w:r>
          </w:p>
        </w:tc>
      </w:tr>
    </w:tbl>
    <w:p w:rsidR="00000000" w:rsidRPr="0038191C" w:rsidP="0038191C">
      <w:pPr>
        <w:pStyle w:val="BodyText"/>
      </w:pPr>
    </w:p>
    <w:p w:rsidR="00000000" w:rsidRPr="0038191C" w:rsidP="0038191C">
      <w:pPr>
        <w:pStyle w:val="AllowPageBreak"/>
      </w:pPr>
    </w:p>
    <w:p w:rsidR="00000000" w:rsidRPr="0038191C" w:rsidP="0038191C">
      <w:pPr>
        <w:pStyle w:val="Heading1"/>
      </w:pPr>
      <w:bookmarkStart w:id="14" w:name="O_798826"/>
      <w:bookmarkEnd w:id="14"/>
      <w:r w:rsidRPr="0038191C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A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91C" w:rsidP="0038191C">
            <w:pPr>
              <w:pStyle w:val="BodyText"/>
            </w:pPr>
            <w:r w:rsidRPr="0038191C">
              <w:t xml:space="preserve">As a minimum, assessors must satisfy applicable regulatory requirements, which include requirements in the </w:t>
            </w:r>
            <w:r w:rsidRPr="0038191C">
              <w:rPr>
                <w:rStyle w:val="Emphasis"/>
              </w:rPr>
              <w:t>Standards for Registered Training Organisations</w:t>
            </w:r>
            <w:r w:rsidRPr="0038191C">
              <w:t xml:space="preserve"> current at the time of assessment. </w:t>
            </w:r>
          </w:p>
          <w:p w:rsidR="00000000" w:rsidRPr="0038191C" w:rsidP="0038191C">
            <w:pPr>
              <w:pStyle w:val="BodyText"/>
            </w:pPr>
            <w:r w:rsidRPr="0038191C">
              <w:t xml:space="preserve">As a minimum, assessment must satisfy applicable regulatory requirements, which include requirements in the </w:t>
            </w:r>
            <w:r w:rsidRPr="0038191C">
              <w:rPr>
                <w:rStyle w:val="Emphasis"/>
              </w:rPr>
              <w:t>Standards for Registered Training Organisations</w:t>
            </w:r>
            <w:r w:rsidRPr="0038191C">
              <w:t xml:space="preserve"> current at the time of assessment.</w:t>
            </w:r>
          </w:p>
          <w:p w:rsidR="00000000" w:rsidRPr="0038191C" w:rsidP="0038191C">
            <w:pPr>
              <w:pStyle w:val="BodyText"/>
            </w:pPr>
            <w:r w:rsidRPr="0038191C">
              <w:t>Assessment must occur in wor</w:t>
            </w:r>
            <w:r w:rsidRPr="0038191C">
              <w:t>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38191C" w:rsidP="0038191C">
            <w:pPr>
              <w:pStyle w:val="BodyText"/>
            </w:pPr>
            <w:r w:rsidRPr="0038191C">
              <w:t xml:space="preserve">Assessment processes and techniques must be appropriate </w:t>
            </w:r>
            <w:r w:rsidRPr="0038191C">
              <w:t>to the language, literacy and numeracy requirements of the work being performed and the needs of the candidate.</w:t>
            </w:r>
          </w:p>
          <w:p w:rsidR="00000000" w:rsidRPr="0038191C" w:rsidP="0038191C">
            <w:pPr>
              <w:pStyle w:val="BodyText"/>
            </w:pPr>
            <w:r w:rsidRPr="0038191C">
              <w:t>Resources for assessment include:</w:t>
            </w:r>
          </w:p>
          <w:p w:rsidR="00000000" w:rsidRPr="0038191C" w:rsidP="0038191C">
            <w:pPr>
              <w:pStyle w:val="ListBullet"/>
            </w:pPr>
            <w:r w:rsidRPr="0038191C">
              <w:t>a range of relevant exercises, case studies and/or simulations</w:t>
            </w:r>
          </w:p>
          <w:p w:rsidR="00000000" w:rsidRPr="0038191C" w:rsidP="0038191C">
            <w:pPr>
              <w:pStyle w:val="ListBullet"/>
            </w:pPr>
            <w:r w:rsidRPr="0038191C">
              <w:t>applicable documentation including workplace p</w:t>
            </w:r>
            <w:r w:rsidRPr="0038191C">
              <w:t xml:space="preserve">rocedures, regulations, codes of practice and operation manuals </w:t>
            </w:r>
          </w:p>
          <w:p w:rsidR="00000000" w:rsidRPr="0038191C" w:rsidP="0038191C">
            <w:pPr>
              <w:pStyle w:val="ListBullet"/>
            </w:pPr>
            <w:r w:rsidRPr="0038191C">
              <w:t>relevant materials, tools, equipment and personal protective equipment currently used in industry.</w:t>
            </w:r>
          </w:p>
        </w:tc>
      </w:tr>
    </w:tbl>
    <w:p w:rsidR="00000000" w:rsidRPr="0038191C" w:rsidP="0038191C">
      <w:pPr>
        <w:pStyle w:val="BodyText"/>
      </w:pPr>
    </w:p>
    <w:p w:rsidR="00000000" w:rsidRPr="0038191C" w:rsidP="0038191C">
      <w:pPr>
        <w:pStyle w:val="AllowPageBreak"/>
      </w:pPr>
    </w:p>
    <w:p w:rsidR="00000000" w:rsidRPr="0038191C" w:rsidP="0038191C">
      <w:pPr>
        <w:pStyle w:val="Heading1"/>
      </w:pPr>
      <w:bookmarkStart w:id="15" w:name="O_798829"/>
      <w:bookmarkEnd w:id="15"/>
      <w:r w:rsidRPr="0038191C">
        <w:t>Links</w:t>
      </w:r>
    </w:p>
    <w:p w:rsidR="00000000" w:rsidRPr="0038191C" w:rsidP="00CA7287">
      <w:pPr>
        <w:pStyle w:val="BodyText"/>
      </w:pPr>
      <w:r w:rsidRPr="003819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B5CF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8191C" w:rsidP="0038191C"/>
    <w:sectPr w:rsidSect="003819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9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91C" w:rsidRPr="00CA7287" w:rsidP="00CA72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9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287" w:rsidP="003819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7287" w:rsidP="003819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A7287" w:rsidP="003819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91C" w:rsidP="003819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7287">
      <w:t>Approved</w:t>
    </w:r>
    <w:r w:rsidR="00CA72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72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7287">
      <w:rPr>
        <w:noProof/>
      </w:rPr>
      <w:t>4</w:t>
    </w:r>
    <w:r>
      <w:rPr>
        <w:noProof/>
      </w:rPr>
      <w:fldChar w:fldCharType="end"/>
    </w:r>
  </w:p>
  <w:p w:rsidR="0038191C" w:rsidP="003819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72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7287">
      <w:t>Industry Skills Australia</w:t>
    </w:r>
    <w:r w:rsidR="00CA7287">
      <w:fldChar w:fldCharType="end"/>
    </w:r>
  </w:p>
  <w:p w:rsidR="0038191C" w:rsidP="003819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9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2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191C" w:rsidRPr="00CA7287" w:rsidP="00CA72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9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287" w:rsidRPr="002D2AF8" w:rsidP="003819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TLIL4030 Control a furniture warehouse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A7287" w:rsidP="003819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91C" w:rsidRPr="002D2AF8" w:rsidP="003819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7287">
      <w:t>TLIL4030 Control a furniture warehouse</w:t>
    </w:r>
    <w:r w:rsidR="00CA72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7287">
      <w:rPr>
        <w:noProof/>
      </w:rPr>
      <w:t>1 March 2025</w:t>
    </w:r>
    <w:r>
      <w:fldChar w:fldCharType="end"/>
    </w:r>
  </w:p>
  <w:p w:rsidR="0038191C" w:rsidP="003819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CCF9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1EC5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9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9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9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9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9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9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9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9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9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9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9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91C"/>
  </w:style>
  <w:style w:type="character" w:customStyle="1" w:styleId="Heading1Char">
    <w:name w:val="Heading 1 Char"/>
    <w:basedOn w:val="DefaultParagraphFont"/>
    <w:link w:val="Heading1"/>
    <w:rsid w:val="003819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9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9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19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191C"/>
    <w:rPr>
      <w:b/>
      <w:spacing w:val="0"/>
    </w:rPr>
  </w:style>
  <w:style w:type="character" w:styleId="Emphasis">
    <w:name w:val="Emphasis"/>
    <w:basedOn w:val="DefaultParagraphFont"/>
    <w:qFormat/>
    <w:rsid w:val="0038191C"/>
    <w:rPr>
      <w:i/>
    </w:rPr>
  </w:style>
  <w:style w:type="paragraph" w:customStyle="1" w:styleId="SuperHeading">
    <w:name w:val="SuperHeading"/>
    <w:basedOn w:val="Normal"/>
    <w:rsid w:val="003819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19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19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9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9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9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9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9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9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9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9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9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9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9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9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9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9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9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9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9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19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19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19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9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9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19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19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9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9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9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9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9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9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9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9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19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9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9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91C"/>
  </w:style>
  <w:style w:type="paragraph" w:styleId="TableofFigures">
    <w:name w:val="table of figures"/>
    <w:basedOn w:val="Normal"/>
    <w:next w:val="Normal"/>
    <w:semiHidden/>
    <w:rsid w:val="003819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9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191C"/>
    <w:rPr>
      <w:rFonts w:ascii="Wingdings" w:hAnsi="Wingdings"/>
    </w:rPr>
  </w:style>
  <w:style w:type="paragraph" w:customStyle="1" w:styleId="TableHeading">
    <w:name w:val="Table Heading"/>
    <w:basedOn w:val="HeadingBase"/>
    <w:rsid w:val="003819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91C"/>
    <w:rPr>
      <w:color w:val="0033CC"/>
      <w:u w:val="none"/>
    </w:rPr>
  </w:style>
  <w:style w:type="paragraph" w:customStyle="1" w:styleId="BodyTextRight">
    <w:name w:val="Body Text Right"/>
    <w:basedOn w:val="BodyText"/>
    <w:rsid w:val="003819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9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9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9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9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9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91C"/>
    <w:rPr>
      <w:sz w:val="32"/>
    </w:rPr>
  </w:style>
  <w:style w:type="paragraph" w:customStyle="1" w:styleId="HeadingProcedure">
    <w:name w:val="Heading Procedure"/>
    <w:basedOn w:val="HeadingBase"/>
    <w:next w:val="Normal"/>
    <w:rsid w:val="003819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91C"/>
    <w:pPr>
      <w:spacing w:before="60" w:after="60"/>
    </w:pPr>
  </w:style>
  <w:style w:type="paragraph" w:styleId="ListContinue">
    <w:name w:val="List Continue"/>
    <w:basedOn w:val="List"/>
    <w:rsid w:val="0038191C"/>
    <w:pPr>
      <w:ind w:firstLine="0"/>
    </w:pPr>
  </w:style>
  <w:style w:type="paragraph" w:customStyle="1" w:styleId="ListNote">
    <w:name w:val="List Note"/>
    <w:basedOn w:val="List"/>
    <w:rsid w:val="003819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9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9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91C"/>
    <w:rPr>
      <w:rFonts w:ascii="Courier New" w:hAnsi="Courier New"/>
    </w:rPr>
  </w:style>
  <w:style w:type="paragraph" w:customStyle="1" w:styleId="NoteBullet">
    <w:name w:val="Note Bullet"/>
    <w:basedOn w:val="Note"/>
    <w:rsid w:val="003819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9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9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9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9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19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9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91C"/>
    <w:rPr>
      <w:b/>
      <w:smallCaps/>
    </w:rPr>
  </w:style>
  <w:style w:type="paragraph" w:customStyle="1" w:styleId="TableListNumber">
    <w:name w:val="Table List Number"/>
    <w:basedOn w:val="ListNumber"/>
    <w:rsid w:val="003819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9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91C"/>
    <w:pPr>
      <w:numPr>
        <w:numId w:val="8"/>
      </w:numPr>
    </w:pPr>
  </w:style>
  <w:style w:type="paragraph" w:customStyle="1" w:styleId="ListAlpha2">
    <w:name w:val="List Alpha 2"/>
    <w:basedOn w:val="List2"/>
    <w:rsid w:val="0038191C"/>
    <w:pPr>
      <w:numPr>
        <w:numId w:val="7"/>
      </w:numPr>
    </w:pPr>
  </w:style>
  <w:style w:type="paragraph" w:styleId="List2">
    <w:name w:val="List 2"/>
    <w:basedOn w:val="BodyText"/>
    <w:rsid w:val="003819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9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9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9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9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9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191C"/>
    <w:pPr>
      <w:numPr>
        <w:numId w:val="3"/>
      </w:numPr>
    </w:pPr>
  </w:style>
  <w:style w:type="paragraph" w:styleId="ListContinue2">
    <w:name w:val="List Continue 2"/>
    <w:basedOn w:val="List2"/>
    <w:rsid w:val="0038191C"/>
    <w:pPr>
      <w:ind w:firstLine="0"/>
    </w:pPr>
  </w:style>
  <w:style w:type="paragraph" w:styleId="ListContinue3">
    <w:name w:val="List Continue 3"/>
    <w:basedOn w:val="List3"/>
    <w:rsid w:val="0038191C"/>
    <w:pPr>
      <w:ind w:left="1021" w:firstLine="0"/>
    </w:pPr>
  </w:style>
  <w:style w:type="paragraph" w:styleId="ListContinue4">
    <w:name w:val="List Continue 4"/>
    <w:basedOn w:val="List4"/>
    <w:rsid w:val="0038191C"/>
    <w:pPr>
      <w:ind w:firstLine="0"/>
    </w:pPr>
  </w:style>
  <w:style w:type="paragraph" w:styleId="ListContinue5">
    <w:name w:val="List Continue 5"/>
    <w:basedOn w:val="List5"/>
    <w:rsid w:val="0038191C"/>
    <w:pPr>
      <w:ind w:firstLine="0"/>
    </w:pPr>
  </w:style>
  <w:style w:type="paragraph" w:styleId="ListNumber3">
    <w:name w:val="List Number 3"/>
    <w:basedOn w:val="List3"/>
    <w:rsid w:val="0038191C"/>
    <w:pPr>
      <w:numPr>
        <w:numId w:val="4"/>
      </w:numPr>
    </w:pPr>
  </w:style>
  <w:style w:type="paragraph" w:styleId="ListNumber4">
    <w:name w:val="List Number 4"/>
    <w:basedOn w:val="List4"/>
    <w:rsid w:val="0038191C"/>
    <w:pPr>
      <w:numPr>
        <w:numId w:val="5"/>
      </w:numPr>
    </w:pPr>
  </w:style>
  <w:style w:type="paragraph" w:styleId="ListNumber5">
    <w:name w:val="List Number 5"/>
    <w:basedOn w:val="List5"/>
    <w:rsid w:val="0038191C"/>
    <w:pPr>
      <w:numPr>
        <w:numId w:val="6"/>
      </w:numPr>
    </w:pPr>
  </w:style>
  <w:style w:type="paragraph" w:styleId="BlockText">
    <w:name w:val="Block Text"/>
    <w:basedOn w:val="Normal"/>
    <w:rsid w:val="003819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9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91C"/>
    <w:rPr>
      <w:sz w:val="16"/>
      <w:vertAlign w:val="superscript"/>
    </w:rPr>
  </w:style>
  <w:style w:type="character" w:customStyle="1" w:styleId="Symbols">
    <w:name w:val="Symbols"/>
    <w:basedOn w:val="DefaultParagraphFont"/>
    <w:rsid w:val="0038191C"/>
    <w:rPr>
      <w:rFonts w:ascii="Symbol" w:hAnsi="Symbol"/>
    </w:rPr>
  </w:style>
  <w:style w:type="character" w:customStyle="1" w:styleId="MenuOptions">
    <w:name w:val="Menu Options"/>
    <w:basedOn w:val="DefaultParagraphFont"/>
    <w:rsid w:val="003819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91C"/>
    <w:rPr>
      <w:b/>
    </w:rPr>
  </w:style>
  <w:style w:type="character" w:customStyle="1" w:styleId="Underlined">
    <w:name w:val="Underlined"/>
    <w:basedOn w:val="DefaultParagraphFont"/>
    <w:rsid w:val="0038191C"/>
    <w:rPr>
      <w:u w:val="single"/>
    </w:rPr>
  </w:style>
  <w:style w:type="paragraph" w:customStyle="1" w:styleId="TableBodyTextRight">
    <w:name w:val="Table Body Text Right"/>
    <w:basedOn w:val="TableBodyText"/>
    <w:rsid w:val="003819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91C"/>
    <w:rPr>
      <w:sz w:val="18"/>
    </w:rPr>
  </w:style>
  <w:style w:type="paragraph" w:customStyle="1" w:styleId="BodySmallRight">
    <w:name w:val="Body Small Right"/>
    <w:basedOn w:val="BodyTextRight"/>
    <w:rsid w:val="0038191C"/>
    <w:rPr>
      <w:sz w:val="18"/>
      <w:szCs w:val="18"/>
    </w:rPr>
  </w:style>
  <w:style w:type="paragraph" w:customStyle="1" w:styleId="MarginEdition">
    <w:name w:val="Margin Edition"/>
    <w:basedOn w:val="MarginNote"/>
    <w:rsid w:val="003819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91C"/>
    <w:rPr>
      <w:sz w:val="2"/>
      <w:szCs w:val="2"/>
    </w:rPr>
  </w:style>
  <w:style w:type="character" w:customStyle="1" w:styleId="Small">
    <w:name w:val="Small"/>
    <w:basedOn w:val="DefaultParagraphFont"/>
    <w:rsid w:val="0038191C"/>
    <w:rPr>
      <w:sz w:val="16"/>
    </w:rPr>
  </w:style>
  <w:style w:type="paragraph" w:customStyle="1" w:styleId="WideTable">
    <w:name w:val="Wide Table"/>
    <w:basedOn w:val="Normal"/>
    <w:rsid w:val="003819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91C"/>
  </w:style>
  <w:style w:type="paragraph" w:styleId="Quote">
    <w:name w:val="Quote"/>
    <w:basedOn w:val="Heading1"/>
    <w:link w:val="QuoteChar"/>
    <w:qFormat/>
    <w:rsid w:val="003819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9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91C"/>
    <w:pPr>
      <w:pageBreakBefore/>
    </w:pPr>
  </w:style>
  <w:style w:type="paragraph" w:customStyle="1" w:styleId="Border">
    <w:name w:val="Border"/>
    <w:basedOn w:val="Normal"/>
    <w:qFormat/>
    <w:rsid w:val="003819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9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9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9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9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9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9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9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9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91C"/>
    <w:rPr>
      <w:u w:val="single"/>
    </w:rPr>
  </w:style>
  <w:style w:type="character" w:customStyle="1" w:styleId="BoldandItalics">
    <w:name w:val="Bold and Italics"/>
    <w:qFormat/>
    <w:rsid w:val="0038191C"/>
    <w:rPr>
      <w:b/>
      <w:i/>
      <w:u w:val="none"/>
    </w:rPr>
  </w:style>
  <w:style w:type="paragraph" w:styleId="BalloonText">
    <w:name w:val="Balloon Text"/>
    <w:basedOn w:val="Normal"/>
    <w:link w:val="BalloonTextChar"/>
    <w:rsid w:val="003819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9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9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9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9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191C"/>
    <w:pPr>
      <w:spacing w:before="0" w:after="0"/>
    </w:pPr>
  </w:style>
  <w:style w:type="paragraph" w:customStyle="1" w:styleId="BodyTextBold">
    <w:name w:val="Body Text Bold"/>
    <w:basedOn w:val="BodyText"/>
    <w:qFormat/>
    <w:rsid w:val="0038191C"/>
    <w:rPr>
      <w:b/>
    </w:rPr>
  </w:style>
  <w:style w:type="character" w:styleId="Hyperlink">
    <w:name w:val="Hyperlink"/>
    <w:basedOn w:val="DefaultParagraphFont"/>
    <w:uiPriority w:val="99"/>
    <w:unhideWhenUsed/>
    <w:rsid w:val="00CA72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1124</Words>
  <Characters>7408</Characters>
  <Application>Microsoft Office Word</Application>
  <DocSecurity>0</DocSecurity>
  <Lines>238</Lines>
  <Paragraphs>152</Paragraphs>
  <ScaleCrop>false</ScaleCrop>
  <Company>Author-it Software Corporation Ltd.</Company>
  <LinksUpToDate>false</LinksUpToDate>
  <CharactersWithSpaces>8380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TLIL4030 Control a furniture warehouse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2025-03-01T08:50:00Z</dcterms:created>
  <dcterms:modified xsi:type="dcterms:W3CDTF">2025-03-01T08:50:00Z</dcterms:modified>
</cp:coreProperties>
</file>